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OnPoint Authority Systems — Systems Book (Master)</w:t>
      </w:r>
    </w:p>
    <w:p>
      <w:pPr>
        <w:jc w:val="center"/>
      </w:pPr>
      <w:r>
        <w:rPr>
          <w:i/>
          <w:sz w:val="20"/>
        </w:rPr>
        <w:t>Version: v2026-02-17r2  |  Status: Working Master  |  Owner: CEO Control Layer</w:t>
      </w:r>
    </w:p>
    <w:p/>
    <w:p>
      <w:pPr>
        <w:pStyle w:val="Heading1"/>
      </w:pPr>
      <w:r>
        <w:t>Purpose</w:t>
      </w:r>
    </w:p>
    <w:p>
      <w:r>
        <w:t>This Systems Book is the canonical operating manual for OnPoint Authority Systems. It defines:</w:t>
      </w:r>
    </w:p>
    <w:p>
      <w:pPr>
        <w:pStyle w:val="ListBullet"/>
      </w:pPr>
      <w:r>
        <w:t>the enterprise folder architecture and naming rules,</w:t>
      </w:r>
    </w:p>
    <w:p>
      <w:pPr>
        <w:pStyle w:val="ListBullet"/>
      </w:pPr>
      <w:r>
        <w:t>version locking + registries (what is “live” vs. “draft”),</w:t>
      </w:r>
    </w:p>
    <w:p>
      <w:pPr>
        <w:pStyle w:val="ListBullet"/>
      </w:pPr>
      <w:r>
        <w:t>the deal room workflow (Teaser → NDA → CIM → Buyer Deck → Appendix Pack),</w:t>
      </w:r>
    </w:p>
    <w:p>
      <w:pPr>
        <w:pStyle w:val="ListBullet"/>
      </w:pPr>
      <w:r>
        <w:t>the Authority OS operating rhythm and governance,</w:t>
      </w:r>
    </w:p>
    <w:p>
      <w:pPr>
        <w:pStyle w:val="ListBullet"/>
      </w:pPr>
      <w:r>
        <w:t>website architecture mapping so the site stays synchronized with the system.</w:t>
      </w:r>
    </w:p>
    <w:p>
      <w:pPr>
        <w:pStyle w:val="Heading1"/>
      </w:pPr>
      <w:r>
        <w:t>How to Use</w:t>
      </w:r>
    </w:p>
    <w:p>
      <w:pPr>
        <w:pStyle w:val="ListBullet"/>
      </w:pPr>
      <w:r>
        <w:t>If you’re building the business: follow SB-01 → SB-03.</w:t>
      </w:r>
    </w:p>
    <w:p>
      <w:pPr>
        <w:pStyle w:val="ListBullet"/>
      </w:pPr>
      <w:r>
        <w:t>If you’re selling/raising: follow SB-02.</w:t>
      </w:r>
    </w:p>
    <w:p>
      <w:pPr>
        <w:pStyle w:val="ListBullet"/>
      </w:pPr>
      <w:r>
        <w:t>If you’re building the public-facing site: follow SB-04.</w:t>
      </w:r>
    </w:p>
    <w:p>
      <w:pPr>
        <w:pStyle w:val="ListBullet"/>
      </w:pPr>
      <w:r>
        <w:t>If you’re enforcing accuracy: follow SB-00 and the registries.</w:t>
      </w:r>
    </w:p>
    <w:p>
      <w:pPr>
        <w:pStyle w:val="Heading1"/>
      </w:pPr>
      <w:r>
        <w:t>SB-00 — Master Control</w:t>
      </w:r>
    </w:p>
    <w:p>
      <w:pPr>
        <w:pStyle w:val="Heading2"/>
      </w:pPr>
      <w:r>
        <w:t>SB-00.1 Canonical Truth Rules</w:t>
      </w:r>
    </w:p>
    <w:p>
      <w:r>
        <w:t>These rules keep the system synchronized and audit-ready:</w:t>
      </w:r>
    </w:p>
    <w:p>
      <w:pPr>
        <w:pStyle w:val="ListNumber"/>
      </w:pPr>
      <w:r>
        <w:t>One Master per asset (CIM, Buyer Deck, Teaser, etc.). All other files are format outputs.</w:t>
      </w:r>
    </w:p>
    <w:p>
      <w:pPr>
        <w:pStyle w:val="ListNumber"/>
      </w:pPr>
      <w:r>
        <w:t>Version-locked releases only go external (no “working drafts”).</w:t>
      </w:r>
    </w:p>
    <w:p>
      <w:pPr>
        <w:pStyle w:val="ListNumber"/>
      </w:pPr>
      <w:r>
        <w:t>Registry-driven: every external file must have a matching registry entry (ID, version, status, hash/size, owner, distribution rules).</w:t>
      </w:r>
    </w:p>
    <w:p>
      <w:pPr>
        <w:pStyle w:val="ListNumber"/>
      </w:pPr>
      <w:r>
        <w:t>Naming is non-negotiable. If a file is renamed manually, it is “uncontrolled.”</w:t>
      </w:r>
    </w:p>
    <w:p>
      <w:pPr>
        <w:pStyle w:val="Heading2"/>
      </w:pPr>
      <w:r>
        <w:t>SB-00.2 Folder Architecture (Top Level)</w:t>
      </w:r>
    </w:p>
    <w:p>
      <w:pPr>
        <w:pStyle w:val="ListBullet"/>
      </w:pPr>
      <w:r>
        <w:t>00 MASTER CONTROL/</w:t>
      </w:r>
    </w:p>
    <w:p>
      <w:pPr>
        <w:pStyle w:val="ListBullet"/>
      </w:pPr>
      <w:r>
        <w:t>01 CEO CONTROL LAYER/</w:t>
      </w:r>
    </w:p>
    <w:p>
      <w:pPr>
        <w:pStyle w:val="ListBullet"/>
      </w:pPr>
      <w:r>
        <w:t>02 AUTHORITY OS/</w:t>
      </w:r>
    </w:p>
    <w:p>
      <w:pPr>
        <w:pStyle w:val="ListBullet"/>
      </w:pPr>
      <w:r>
        <w:t>03 DEAL ROOM/</w:t>
      </w:r>
    </w:p>
    <w:p>
      <w:pPr>
        <w:pStyle w:val="ListBullet"/>
      </w:pPr>
      <w:r>
        <w:t>04 APPENDIX PACK/</w:t>
      </w:r>
    </w:p>
    <w:p>
      <w:pPr>
        <w:pStyle w:val="ListBullet"/>
      </w:pPr>
      <w:r>
        <w:t>05 LEGAL &amp; COMPLIANCE/</w:t>
      </w:r>
    </w:p>
    <w:p>
      <w:pPr>
        <w:pStyle w:val="ListBullet"/>
      </w:pPr>
      <w:r>
        <w:t>06 WEBSITE &amp; CONTENT OPS/</w:t>
      </w:r>
    </w:p>
    <w:p>
      <w:pPr>
        <w:pStyle w:val="ListBullet"/>
      </w:pPr>
      <w:r>
        <w:t>99 ARCHIVE/</w:t>
      </w:r>
    </w:p>
    <w:p>
      <w:pPr>
        <w:pStyle w:val="Heading2"/>
      </w:pPr>
      <w:r>
        <w:t>SB-00.3 File Naming Standard (Canonical)</w:t>
      </w:r>
    </w:p>
    <w:p>
      <w:r>
        <w:t>Pattern: OnPoint_&lt;AssetName&gt;_&lt;Audience&gt;_vYYYY-MM-DDrN.&lt;ext&gt;</w:t>
      </w:r>
    </w:p>
    <w:p>
      <w:r>
        <w:t>Examples:</w:t>
      </w:r>
    </w:p>
    <w:p>
      <w:pPr>
        <w:pStyle w:val="ListBullet"/>
      </w:pPr>
      <w:r>
        <w:t>OnPoint_CIM_External_v2026-02-17r2.docx</w:t>
      </w:r>
    </w:p>
    <w:p>
      <w:pPr>
        <w:pStyle w:val="ListBullet"/>
      </w:pPr>
      <w:r>
        <w:t>OnPoint_Buyer_Deck_External_v2026-02-17r2.pptx</w:t>
      </w:r>
    </w:p>
    <w:p>
      <w:pPr>
        <w:pStyle w:val="ListBullet"/>
      </w:pPr>
      <w:r>
        <w:t>OnPoint_Teaser_External_v2026-02-17r2.pdf</w:t>
      </w:r>
    </w:p>
    <w:p>
      <w:pPr>
        <w:pStyle w:val="ListBullet"/>
      </w:pPr>
      <w:r>
        <w:t>OnPoint_Appendix_Pack_External_v2026-02-17r2.zip</w:t>
      </w:r>
    </w:p>
    <w:p>
      <w:pPr>
        <w:pStyle w:val="Heading2"/>
      </w:pPr>
      <w:r>
        <w:t>SB-00.4 Registries (Must Exist)</w:t>
      </w:r>
    </w:p>
    <w:p>
      <w:r>
        <w:t>Minimum registries:</w:t>
      </w:r>
    </w:p>
    <w:p>
      <w:pPr>
        <w:pStyle w:val="ListBullet"/>
      </w:pPr>
      <w:r>
        <w:t>Version Registry (single source of truth for what’s live)</w:t>
      </w:r>
    </w:p>
    <w:p>
      <w:pPr>
        <w:pStyle w:val="ListBullet"/>
      </w:pPr>
      <w:r>
        <w:t>CIM Registry (CIM-specific release tracking)</w:t>
      </w:r>
    </w:p>
    <w:p>
      <w:pPr>
        <w:pStyle w:val="ListBullet"/>
      </w:pPr>
      <w:r>
        <w:t>Distribution Log (who received what, when, and under which NDA)</w:t>
      </w:r>
    </w:p>
    <w:p>
      <w:r>
        <w:t>Required columns (minimum):</w:t>
      </w:r>
    </w:p>
    <w:p>
      <w:pPr>
        <w:pStyle w:val="ListBullet"/>
      </w:pPr>
      <w:r>
        <w:t>Asset ID</w:t>
      </w:r>
    </w:p>
    <w:p>
      <w:pPr>
        <w:pStyle w:val="ListBullet"/>
      </w:pPr>
      <w:r>
        <w:t>Asset Name</w:t>
      </w:r>
    </w:p>
    <w:p>
      <w:pPr>
        <w:pStyle w:val="ListBullet"/>
      </w:pPr>
      <w:r>
        <w:t>Version</w:t>
      </w:r>
    </w:p>
    <w:p>
      <w:pPr>
        <w:pStyle w:val="ListBullet"/>
      </w:pPr>
      <w:r>
        <w:t>Status (Draft / Review / Released / Retired)</w:t>
      </w:r>
    </w:p>
    <w:p>
      <w:pPr>
        <w:pStyle w:val="ListBullet"/>
      </w:pPr>
      <w:r>
        <w:t>Release Date</w:t>
      </w:r>
    </w:p>
    <w:p>
      <w:pPr>
        <w:pStyle w:val="ListBullet"/>
      </w:pPr>
      <w:r>
        <w:t>Owner</w:t>
      </w:r>
    </w:p>
    <w:p>
      <w:pPr>
        <w:pStyle w:val="ListBullet"/>
      </w:pPr>
      <w:r>
        <w:t>Format Outputs (links)</w:t>
      </w:r>
    </w:p>
    <w:p>
      <w:pPr>
        <w:pStyle w:val="ListBullet"/>
      </w:pPr>
      <w:r>
        <w:t>Notes / Change Summary</w:t>
      </w:r>
    </w:p>
    <w:p>
      <w:pPr>
        <w:pStyle w:val="Heading2"/>
      </w:pPr>
      <w:r>
        <w:t>SB-00.5 Change Control Workflow (Simple)</w:t>
      </w:r>
    </w:p>
    <w:p>
      <w:pPr>
        <w:pStyle w:val="ListBullet"/>
      </w:pPr>
      <w:r>
        <w:t>Draft → Review → Release → Distribute → Archive previous release</w:t>
      </w:r>
    </w:p>
    <w:p>
      <w:pPr>
        <w:pStyle w:val="ListBullet"/>
      </w:pPr>
      <w:r>
        <w:t>Only the Release step generates the external outputs (PDF, PPTX, web export, etc.).</w:t>
      </w:r>
    </w:p>
    <w:p>
      <w:pPr>
        <w:pStyle w:val="Heading1"/>
      </w:pPr>
      <w:r>
        <w:t>SB-01 — CEO Control Layer</w:t>
      </w:r>
    </w:p>
    <w:p>
      <w:pPr>
        <w:pStyle w:val="Heading2"/>
      </w:pPr>
      <w:r>
        <w:t>SB-01.1 Executive Dashboard</w:t>
      </w:r>
    </w:p>
    <w:p>
      <w:r>
        <w:t>Purpose: live CEO-level visibility across the business.</w:t>
      </w:r>
    </w:p>
    <w:p>
      <w:r>
        <w:t>Core KPI groups:</w:t>
      </w:r>
    </w:p>
    <w:p>
      <w:pPr>
        <w:pStyle w:val="ListBullet"/>
      </w:pPr>
      <w:r>
        <w:t>Sales pipeline + conversion</w:t>
      </w:r>
    </w:p>
    <w:p>
      <w:pPr>
        <w:pStyle w:val="ListBullet"/>
      </w:pPr>
      <w:r>
        <w:t>Revenue, gross margin, cash</w:t>
      </w:r>
    </w:p>
    <w:p>
      <w:pPr>
        <w:pStyle w:val="ListBullet"/>
      </w:pPr>
      <w:r>
        <w:t>Delivery operations (cycle time, quality, rework)</w:t>
      </w:r>
    </w:p>
    <w:p>
      <w:pPr>
        <w:pStyle w:val="ListBullet"/>
      </w:pPr>
      <w:r>
        <w:t>Customer experience (NPS/CSAT, referrals)</w:t>
      </w:r>
    </w:p>
    <w:p>
      <w:pPr>
        <w:pStyle w:val="ListBullet"/>
      </w:pPr>
      <w:r>
        <w:t>People (capacity, utilization, hiring plan)</w:t>
      </w:r>
    </w:p>
    <w:p>
      <w:r>
        <w:t>Outputs:</w:t>
      </w:r>
    </w:p>
    <w:p>
      <w:pPr>
        <w:pStyle w:val="ListBullet"/>
      </w:pPr>
      <w:r>
        <w:t>Weekly CEO snapshot (1 page)</w:t>
      </w:r>
    </w:p>
    <w:p>
      <w:pPr>
        <w:pStyle w:val="ListBullet"/>
      </w:pPr>
      <w:r>
        <w:t>Monthly board / investor summary (5–10 pages)</w:t>
      </w:r>
    </w:p>
    <w:p>
      <w:pPr>
        <w:pStyle w:val="Heading2"/>
      </w:pPr>
      <w:r>
        <w:t>SB-01.2 Financial Models</w:t>
      </w:r>
    </w:p>
    <w:p>
      <w:r>
        <w:t>Canonical artifacts:</w:t>
      </w:r>
    </w:p>
    <w:p>
      <w:pPr>
        <w:pStyle w:val="ListBullet"/>
      </w:pPr>
      <w:r>
        <w:t>3-Year Financial Model</w:t>
      </w:r>
    </w:p>
    <w:p>
      <w:pPr>
        <w:pStyle w:val="ListBullet"/>
      </w:pPr>
      <w:r>
        <w:t>Revenue Forecast</w:t>
      </w:r>
    </w:p>
    <w:p>
      <w:pPr>
        <w:pStyle w:val="ListBullet"/>
      </w:pPr>
      <w:r>
        <w:t>Valuation Model</w:t>
      </w:r>
    </w:p>
    <w:p>
      <w:pPr>
        <w:pStyle w:val="ListBullet"/>
      </w:pPr>
      <w:r>
        <w:t>Sensitivity Analysis</w:t>
      </w:r>
    </w:p>
    <w:p>
      <w:r>
        <w:t>Control rules:</w:t>
      </w:r>
    </w:p>
    <w:p>
      <w:pPr>
        <w:pStyle w:val="ListBullet"/>
      </w:pPr>
      <w:r>
        <w:t>Only one “Master Model” workbook is editable.</w:t>
      </w:r>
    </w:p>
    <w:p>
      <w:pPr>
        <w:pStyle w:val="ListBullet"/>
      </w:pPr>
      <w:r>
        <w:t>PDF exports are read-only outputs tied to a release.</w:t>
      </w:r>
    </w:p>
    <w:p>
      <w:pPr>
        <w:pStyle w:val="Heading2"/>
      </w:pPr>
      <w:r>
        <w:t>SB-01.3 Investor / Buyer Pipeline</w:t>
      </w:r>
    </w:p>
    <w:p>
      <w:r>
        <w:t>Canonical artifacts:</w:t>
      </w:r>
    </w:p>
    <w:p>
      <w:pPr>
        <w:pStyle w:val="ListBullet"/>
      </w:pPr>
      <w:r>
        <w:t>Buyer Outreach CRM</w:t>
      </w:r>
    </w:p>
    <w:p>
      <w:pPr>
        <w:pStyle w:val="ListBullet"/>
      </w:pPr>
      <w:r>
        <w:t>Investor Pipeline Tracker</w:t>
      </w:r>
    </w:p>
    <w:p>
      <w:pPr>
        <w:pStyle w:val="ListBullet"/>
      </w:pPr>
      <w:r>
        <w:t>NDA Tracker</w:t>
      </w:r>
    </w:p>
    <w:p>
      <w:pPr>
        <w:pStyle w:val="ListBullet"/>
      </w:pPr>
      <w:r>
        <w:t>Investor Communications templates</w:t>
      </w:r>
    </w:p>
    <w:p>
      <w:pPr>
        <w:pStyle w:val="Heading1"/>
      </w:pPr>
      <w:r>
        <w:t>SB-02 — Deal Room (M&amp;A / Capital Raise)</w:t>
      </w:r>
    </w:p>
    <w:p>
      <w:pPr>
        <w:pStyle w:val="Heading2"/>
      </w:pPr>
      <w:r>
        <w:t>SB-02.1 Canonical External File Set (Release Package)</w:t>
      </w:r>
    </w:p>
    <w:p>
      <w:r>
        <w:t>This is the only external package:</w:t>
      </w:r>
    </w:p>
    <w:p>
      <w:pPr>
        <w:pStyle w:val="ListNumber"/>
      </w:pPr>
      <w:r>
        <w:t>Teaser (blind / sanitized, no sensitive details)</w:t>
      </w:r>
    </w:p>
    <w:p>
      <w:pPr>
        <w:pStyle w:val="ListNumber"/>
      </w:pPr>
      <w:r>
        <w:t>NDA Email + NDA (gating step)</w:t>
      </w:r>
    </w:p>
    <w:p>
      <w:pPr>
        <w:pStyle w:val="ListNumber"/>
      </w:pPr>
      <w:r>
        <w:t>CIM (full narrative)</w:t>
      </w:r>
    </w:p>
    <w:p>
      <w:pPr>
        <w:pStyle w:val="ListNumber"/>
      </w:pPr>
      <w:r>
        <w:t>Buyer Deck (presentation)</w:t>
      </w:r>
    </w:p>
    <w:p>
      <w:pPr>
        <w:pStyle w:val="ListNumber"/>
      </w:pPr>
      <w:r>
        <w:t>Appendix Pack (supporting docs + exhibits)</w:t>
      </w:r>
    </w:p>
    <w:p>
      <w:pPr>
        <w:pStyle w:val="Heading2"/>
      </w:pPr>
      <w:r>
        <w:t>SB-02.2 Gating Workflow (Required)</w:t>
      </w:r>
    </w:p>
    <w:p>
      <w:r>
        <w:t>Teaser → Interested party request → NDA email → NDA signed → CIM access → Buyer Deck call → Appendix Pack access</w:t>
      </w:r>
    </w:p>
    <w:p>
      <w:pPr>
        <w:pStyle w:val="Heading2"/>
      </w:pPr>
      <w:r>
        <w:t>SB-02.3 Deal Room Folder Layout</w:t>
      </w:r>
    </w:p>
    <w:p>
      <w:pPr>
        <w:pStyle w:val="ListBullet"/>
      </w:pPr>
      <w:r>
        <w:t>03 DEAL ROOM/</w:t>
      </w:r>
    </w:p>
    <w:p>
      <w:pPr>
        <w:pStyle w:val="ListBullet"/>
      </w:pPr>
      <w:r>
        <w:t xml:space="preserve">  01 Teaser/</w:t>
      </w:r>
    </w:p>
    <w:p>
      <w:pPr>
        <w:pStyle w:val="ListBullet"/>
      </w:pPr>
      <w:r>
        <w:t xml:space="preserve">  02 NDA/</w:t>
      </w:r>
    </w:p>
    <w:p>
      <w:pPr>
        <w:pStyle w:val="ListBullet"/>
      </w:pPr>
      <w:r>
        <w:t xml:space="preserve">  03 CIM/</w:t>
      </w:r>
    </w:p>
    <w:p>
      <w:pPr>
        <w:pStyle w:val="ListBullet"/>
      </w:pPr>
      <w:r>
        <w:t xml:space="preserve">  04 Buyer Deck/</w:t>
      </w:r>
    </w:p>
    <w:p>
      <w:pPr>
        <w:pStyle w:val="ListBullet"/>
      </w:pPr>
      <w:r>
        <w:t xml:space="preserve">  05 Disclosures &amp; Q&amp;A/</w:t>
      </w:r>
    </w:p>
    <w:p>
      <w:pPr>
        <w:pStyle w:val="ListBullet"/>
      </w:pPr>
      <w:r>
        <w:t xml:space="preserve">  06 Distribution Logs/</w:t>
      </w:r>
    </w:p>
    <w:p>
      <w:pPr>
        <w:pStyle w:val="Heading2"/>
      </w:pPr>
      <w:r>
        <w:t>SB-02.4 Release Checklist (Before External Send)</w:t>
      </w:r>
    </w:p>
    <w:p>
      <w:pPr>
        <w:pStyle w:val="ListBullet"/>
      </w:pPr>
      <w:r>
        <w:t>Version Registry updated</w:t>
      </w:r>
    </w:p>
    <w:p>
      <w:pPr>
        <w:pStyle w:val="ListBullet"/>
      </w:pPr>
      <w:r>
        <w:t>CIM Registry updated</w:t>
      </w:r>
    </w:p>
    <w:p>
      <w:pPr>
        <w:pStyle w:val="ListBullet"/>
      </w:pPr>
      <w:r>
        <w:t>Distribution Log entry created (or placeholder created)</w:t>
      </w:r>
    </w:p>
    <w:p>
      <w:pPr>
        <w:pStyle w:val="ListBullet"/>
      </w:pPr>
      <w:r>
        <w:t>PDF outputs verified (no tracked changes, no comments)</w:t>
      </w:r>
    </w:p>
    <w:p>
      <w:pPr>
        <w:pStyle w:val="ListBullet"/>
      </w:pPr>
      <w:r>
        <w:t>Links tested (OneDrive sharing permissions correct)</w:t>
      </w:r>
    </w:p>
    <w:p>
      <w:pPr>
        <w:pStyle w:val="ListBullet"/>
      </w:pPr>
      <w:r>
        <w:t>Approved by Owner (CEO Control Layer)</w:t>
      </w:r>
    </w:p>
    <w:p>
      <w:pPr>
        <w:pStyle w:val="Heading1"/>
      </w:pPr>
      <w:r>
        <w:t>SB-03 — Authority OS (Internal Operating System)</w:t>
      </w:r>
    </w:p>
    <w:p>
      <w:pPr>
        <w:pStyle w:val="Heading2"/>
      </w:pPr>
      <w:r>
        <w:t>SB-03.1 Operating Rhythm (Cadence)</w:t>
      </w:r>
    </w:p>
    <w:p>
      <w:pPr>
        <w:pStyle w:val="ListBullet"/>
      </w:pPr>
      <w:r>
        <w:t>Daily: pipeline + execution alignment (15 min)</w:t>
      </w:r>
    </w:p>
    <w:p>
      <w:pPr>
        <w:pStyle w:val="ListBullet"/>
      </w:pPr>
      <w:r>
        <w:t>Weekly: CEO dashboard review + priority reset (60 min)</w:t>
      </w:r>
    </w:p>
    <w:p>
      <w:pPr>
        <w:pStyle w:val="ListBullet"/>
      </w:pPr>
      <w:r>
        <w:t>Monthly: operating review + scorecard (90 min)</w:t>
      </w:r>
    </w:p>
    <w:p>
      <w:pPr>
        <w:pStyle w:val="ListBullet"/>
      </w:pPr>
      <w:r>
        <w:t>Quarterly: strategy + resource allocation (half-day)</w:t>
      </w:r>
    </w:p>
    <w:p>
      <w:pPr>
        <w:pStyle w:val="Heading2"/>
      </w:pPr>
      <w:r>
        <w:t>SB-03.2 Governance</w:t>
      </w:r>
    </w:p>
    <w:p>
      <w:pPr>
        <w:pStyle w:val="ListBullet"/>
      </w:pPr>
      <w:r>
        <w:t>Roles: Owner, Editor, Reviewer, Approver</w:t>
      </w:r>
    </w:p>
    <w:p>
      <w:pPr>
        <w:pStyle w:val="ListBullet"/>
      </w:pPr>
      <w:r>
        <w:t>System rule: “No approval, no release.”</w:t>
      </w:r>
    </w:p>
    <w:p>
      <w:pPr>
        <w:pStyle w:val="Heading2"/>
      </w:pPr>
      <w:r>
        <w:t>SB-03.3 Automation Principles</w:t>
      </w:r>
    </w:p>
    <w:p>
      <w:pPr>
        <w:pStyle w:val="ListBullet"/>
      </w:pPr>
      <w:r>
        <w:t>Automate capture (intake forms, CRM, deal room requests)</w:t>
      </w:r>
    </w:p>
    <w:p>
      <w:pPr>
        <w:pStyle w:val="ListBullet"/>
      </w:pPr>
      <w:r>
        <w:t>Automate reporting (dashboards, weekly snapshots)</w:t>
      </w:r>
    </w:p>
    <w:p>
      <w:pPr>
        <w:pStyle w:val="ListBullet"/>
      </w:pPr>
      <w:r>
        <w:t>Automate versioning (registry update + release packaging)</w:t>
      </w:r>
    </w:p>
    <w:p>
      <w:pPr>
        <w:pStyle w:val="Heading1"/>
      </w:pPr>
      <w:r>
        <w:t>SB-04 — Website &amp; Content Ops (Synchronization Layer)</w:t>
      </w:r>
    </w:p>
    <w:p>
      <w:pPr>
        <w:pStyle w:val="Heading2"/>
      </w:pPr>
      <w:r>
        <w:t>SB-04.1 Source of Truth Mapping</w:t>
      </w:r>
    </w:p>
    <w:p>
      <w:pPr>
        <w:pStyle w:val="ListBullet"/>
      </w:pPr>
      <w:r>
        <w:t>Word/Docx Master = canonical long-form narrative (CIM, Systems Book)</w:t>
      </w:r>
    </w:p>
    <w:p>
      <w:pPr>
        <w:pStyle w:val="ListBullet"/>
      </w:pPr>
      <w:r>
        <w:t>Notion = structured databases + operational dashboards</w:t>
      </w:r>
    </w:p>
    <w:p>
      <w:pPr>
        <w:pStyle w:val="ListBullet"/>
      </w:pPr>
      <w:r>
        <w:t>Website = published pages derived from canonical sources</w:t>
      </w:r>
    </w:p>
    <w:p>
      <w:pPr>
        <w:pStyle w:val="Heading2"/>
      </w:pPr>
      <w:r>
        <w:t>SB-04.2 Content Types (Recommended)</w:t>
      </w:r>
    </w:p>
    <w:p>
      <w:pPr>
        <w:pStyle w:val="ListBullet"/>
      </w:pPr>
      <w:r>
        <w:t>Page: About, Platform, Case Studies, Authority OS, Investor Relations (gated)</w:t>
      </w:r>
    </w:p>
    <w:p>
      <w:pPr>
        <w:pStyle w:val="ListBullet"/>
      </w:pPr>
      <w:r>
        <w:t>Post: Insights, News, Updates</w:t>
      </w:r>
    </w:p>
    <w:p>
      <w:pPr>
        <w:pStyle w:val="ListBullet"/>
      </w:pPr>
      <w:r>
        <w:t>Library: PDFs (released only), decks, one-pagers</w:t>
      </w:r>
    </w:p>
    <w:p>
      <w:pPr>
        <w:pStyle w:val="Heading2"/>
      </w:pPr>
      <w:r>
        <w:t>SB-04.3 Publishing Workflow (No Drift)</w:t>
      </w:r>
    </w:p>
    <w:p>
      <w:pPr>
        <w:pStyle w:val="ListNumber"/>
      </w:pPr>
      <w:r>
        <w:t>Update Master (Word / Notion)</w:t>
      </w:r>
    </w:p>
    <w:p>
      <w:pPr>
        <w:pStyle w:val="ListNumber"/>
      </w:pPr>
      <w:r>
        <w:t>Release version (registry updated)</w:t>
      </w:r>
    </w:p>
    <w:p>
      <w:pPr>
        <w:pStyle w:val="ListNumber"/>
      </w:pPr>
      <w:r>
        <w:t>Export website-ready copy (web formatting rules)</w:t>
      </w:r>
    </w:p>
    <w:p>
      <w:pPr>
        <w:pStyle w:val="ListNumber"/>
      </w:pPr>
      <w:r>
        <w:t>Publish to site (tagged with version)</w:t>
      </w:r>
    </w:p>
    <w:p>
      <w:pPr>
        <w:pStyle w:val="ListNumber"/>
      </w:pPr>
      <w:r>
        <w:t>Archive previous website version snapshot</w:t>
      </w:r>
    </w:p>
    <w:p>
      <w:pPr>
        <w:pStyle w:val="Heading2"/>
      </w:pPr>
      <w:r>
        <w:t>SB-04.4 Website Page Coding Standard</w:t>
      </w:r>
    </w:p>
    <w:p>
      <w:r>
        <w:t>Use the same section codes everywhere (website anchors, Notion headings, Word headings):</w:t>
      </w:r>
    </w:p>
    <w:p>
      <w:pPr>
        <w:pStyle w:val="ListBullet"/>
      </w:pPr>
      <w:r>
        <w:t>SB-00 Master Control</w:t>
      </w:r>
    </w:p>
    <w:p>
      <w:pPr>
        <w:pStyle w:val="ListBullet"/>
      </w:pPr>
      <w:r>
        <w:t>SB-01 CEO Control Layer</w:t>
      </w:r>
    </w:p>
    <w:p>
      <w:pPr>
        <w:pStyle w:val="ListBullet"/>
      </w:pPr>
      <w:r>
        <w:t>SB-02 Deal Room</w:t>
      </w:r>
    </w:p>
    <w:p>
      <w:pPr>
        <w:pStyle w:val="ListBullet"/>
      </w:pPr>
      <w:r>
        <w:t>SB-03 Authority OS</w:t>
      </w:r>
    </w:p>
    <w:p>
      <w:pPr>
        <w:pStyle w:val="ListBullet"/>
      </w:pPr>
      <w:r>
        <w:t>SB-04 Website &amp; Content Ops</w:t>
      </w:r>
    </w:p>
    <w:p>
      <w:r>
        <w:t>Example website anchors:</w:t>
      </w:r>
    </w:p>
    <w:p>
      <w:pPr>
        <w:pStyle w:val="ListBullet"/>
      </w:pPr>
      <w:r>
        <w:t>/systems-book#SB-02</w:t>
      </w:r>
    </w:p>
    <w:p>
      <w:pPr>
        <w:pStyle w:val="ListBullet"/>
      </w:pPr>
      <w:r>
        <w:t>/systems-book#SB-02-4-release-checklist</w:t>
      </w:r>
    </w:p>
    <w:p>
      <w:pPr>
        <w:pStyle w:val="Heading1"/>
      </w:pPr>
      <w:r>
        <w:t>Appendix A — OneDrive “Create Folders” Cut/Paste Scripts</w:t>
      </w:r>
    </w:p>
    <w:p>
      <w:pPr>
        <w:pStyle w:val="Heading2"/>
      </w:pPr>
      <w:r>
        <w:t>A1. PowerShell (Windows)</w:t>
      </w:r>
    </w:p>
    <w:p>
      <w:r>
        <w:t>Paste into PowerShell (run from the directory you want as root):</w:t>
      </w:r>
    </w:p>
    <w:p>
      <w:r>
        <w:t>$root = "OnPoint Authority Systems, Inc."</w:t>
        <w:br/>
        <w:t>$folders = @(</w:t>
        <w:br/>
        <w:t xml:space="preserve">  "00 MASTER CONTROL",</w:t>
        <w:br/>
        <w:t xml:space="preserve">  "01 CEO CONTROL LAYER\\01 Executive Dashboard",</w:t>
        <w:br/>
        <w:t xml:space="preserve">  "01 CEO CONTROL LAYER\\02 Financial Models",</w:t>
        <w:br/>
        <w:t xml:space="preserve">  "01 CEO CONTROL LAYER\\03 Investor Pipeline",</w:t>
        <w:br/>
        <w:t xml:space="preserve">  "02 AUTHORITY OS",</w:t>
        <w:br/>
        <w:t xml:space="preserve">  "03 DEAL ROOM\\01 Teaser",</w:t>
        <w:br/>
        <w:t xml:space="preserve">  "03 DEAL ROOM\\02 NDA",</w:t>
        <w:br/>
        <w:t xml:space="preserve">  "03 DEAL ROOM\\03 CIM",</w:t>
        <w:br/>
        <w:t xml:space="preserve">  "03 DEAL ROOM\\04 Buyer Deck",</w:t>
        <w:br/>
        <w:t xml:space="preserve">  "03 DEAL ROOM\\05 Disclosures &amp; Q&amp;A",</w:t>
        <w:br/>
        <w:t xml:space="preserve">  "03 DEAL ROOM\\06 Distribution Logs",</w:t>
        <w:br/>
        <w:t xml:space="preserve">  "04 APPENDIX PACK",</w:t>
        <w:br/>
        <w:t xml:space="preserve">  "05 LEGAL &amp; COMPLIANCE",</w:t>
        <w:br/>
        <w:t xml:space="preserve">  "06 WEBSITE &amp; CONTENT OPS",</w:t>
        <w:br/>
        <w:t xml:space="preserve">  "99 ARCHIVE"</w:t>
        <w:br/>
        <w:t>)</w:t>
        <w:br/>
        <w:br/>
        <w:t>New-Item -ItemType Directory -Path $root -Force | Out-Null</w:t>
        <w:br/>
        <w:t>foreach ($f in $folders) {</w:t>
        <w:br/>
        <w:t xml:space="preserve">  New-Item -ItemType Directory -Path (Join-Path $root $f) -Force | Out-Null</w:t>
        <w:br/>
        <w:t>}</w:t>
        <w:br/>
        <w:t>Write-Host "Created folder set under: $root"</w:t>
        <w:br/>
      </w:r>
    </w:p>
    <w:p>
      <w:pPr>
        <w:pStyle w:val="Heading2"/>
      </w:pPr>
      <w:r>
        <w:t>A2. Bash (Mac/Linux)</w:t>
      </w:r>
    </w:p>
    <w:p>
      <w:r>
        <w:t>Paste into Terminal:</w:t>
      </w:r>
    </w:p>
    <w:p>
      <w:r>
        <w:t>ROOT="OnPoint Authority Systems, Inc."</w:t>
        <w:br/>
        <w:t>mkdir -p "$ROOT"/{"00 MASTER CONTROL","01 CEO CONTROL LAYER/01 Executive Dashboard","01 CEO CONTROL LAYER/02 Financial Models","01 CEO CONTROL LAYER/03 Investor Pipeline","02 AUTHORITY OS","03 DEAL ROOM/01 Teaser","03 DEAL ROOM/02 NDA","03 DEAL ROOM/03 CIM","03 DEAL ROOM/04 Buyer Deck","03 DEAL ROOM/05 Disclosures &amp; Q&amp;A","03 DEAL ROOM/06 Distribution Logs","04 APPENDIX PACK","05 LEGAL &amp; COMPLIANCE","06 WEBSITE &amp; CONTENT OPS","99 ARCHIVE"}</w:t>
        <w:br/>
        <w:t>echo "Created folder set under: $ROOT"</w:t>
        <w:br/>
      </w:r>
    </w:p>
    <w:p>
      <w:pPr>
        <w:pStyle w:val="Heading1"/>
      </w:pPr>
      <w:r>
        <w:t>Appendix B — Next Build Targets (So We Keep Momentum)</w:t>
      </w:r>
    </w:p>
    <w:p>
      <w:pPr>
        <w:pStyle w:val="ListNumber"/>
      </w:pPr>
      <w:r>
        <w:t>Expand SB-01 into a CEO playbook (dashboards, weekly report template, meeting agendas).</w:t>
      </w:r>
    </w:p>
    <w:p>
      <w:pPr>
        <w:pStyle w:val="ListNumber"/>
      </w:pPr>
      <w:r>
        <w:t>Expand SB-02 into a deal room SOP (email scripts, permissioning rules, Q&amp;A workflow, data room index).</w:t>
      </w:r>
    </w:p>
    <w:p>
      <w:pPr>
        <w:pStyle w:val="ListNumber"/>
      </w:pPr>
      <w:r>
        <w:t>Expand SB-04 into a website architecture spec (site map, page templates, component rules, SEO, analytics).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