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74.png" ContentType="image/png"/>
  <Override PartName="/word/media/rId66.png" ContentType="image/png"/>
  <Override PartName="/word/media/rId55.png" ContentType="image/png"/>
  <Override PartName="/word/media/rId56.png" ContentType="image/png"/>
  <Override PartName="/word/media/rId48.png" ContentType="image/png"/>
  <Override PartName="/word/media/rId64.png" ContentType="image/png"/>
  <Override PartName="/word/media/rId67.png" ContentType="image/png"/>
  <Override PartName="/word/media/rId70.png" ContentType="image/png"/>
  <Override PartName="/word/media/rId87.png" ContentType="image/png"/>
  <Override PartName="/word/media/rId42.png" ContentType="image/png"/>
  <Override PartName="/word/media/rId78.png" ContentType="image/png"/>
  <Override PartName="/word/media/rId77.png" ContentType="image/png"/>
  <Override PartName="/word/media/rId82.png" ContentType="image/png"/>
  <Override PartName="/word/media/rId84.png" ContentType="image/png"/>
  <Override PartName="/word/media/rId46.png" ContentType="image/png"/>
  <Override PartName="/word/media/rId58.png" ContentType="image/png"/>
  <Override PartName="/word/media/rId59.png" ContentType="image/png"/>
  <Override PartName="/word/media/rId86.png" ContentType="image/png"/>
  <Override PartName="/word/media/rId85.png" ContentType="image/png"/>
  <Override PartName="/word/media/rId80.png" ContentType="image/png"/>
  <Override PartName="/word/media/rId68.png" ContentType="image/png"/>
  <Override PartName="/word/media/rId61.png" ContentType="image/png"/>
  <Override PartName="/word/media/rId75.png" ContentType="image/png"/>
  <Override PartName="/word/media/rId44.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Redes</w:t>
      </w:r>
      <w:r>
        <w:t xml:space="preserve"> </w:t>
      </w:r>
      <w:r>
        <w:t xml:space="preserve">Neurais</w:t>
      </w:r>
      <w:r>
        <w:t xml:space="preserve"> </w:t>
      </w:r>
      <w:r>
        <w:t xml:space="preserve">Aplicadas</w:t>
      </w:r>
      <w:r>
        <w:t xml:space="preserve"> </w:t>
      </w:r>
      <w:r>
        <w:t xml:space="preserve">à</w:t>
      </w:r>
      <w:r>
        <w:t xml:space="preserve"> </w:t>
      </w:r>
      <w:r>
        <w:t xml:space="preserve">Modelagem</w:t>
      </w:r>
      <w:r>
        <w:t xml:space="preserve"> </w:t>
      </w:r>
      <w:r>
        <w:t xml:space="preserve">de</w:t>
      </w:r>
      <w:r>
        <w:t xml:space="preserve"> </w:t>
      </w:r>
      <w:r>
        <w:t xml:space="preserve">Instrumentos</w:t>
      </w:r>
      <w:r>
        <w:t xml:space="preserve"> </w:t>
      </w:r>
      <w:r>
        <w:t xml:space="preserve">Acústicos</w:t>
      </w:r>
      <w:r>
        <w:t xml:space="preserve"> </w:t>
      </w:r>
      <w:r>
        <w:t xml:space="preserve">para</w:t>
      </w:r>
      <w:r>
        <w:t xml:space="preserve"> </w:t>
      </w:r>
      <w:r>
        <w:t xml:space="preserve">Síntese</w:t>
      </w:r>
      <w:r>
        <w:t xml:space="preserve"> </w:t>
      </w:r>
      <w:r>
        <w:t xml:space="preserve">Sonora</w:t>
      </w:r>
      <w:r>
        <w:t xml:space="preserve"> </w:t>
      </w:r>
      <w:r>
        <w:t xml:space="preserve">em</w:t>
      </w:r>
      <w:r>
        <w:t xml:space="preserve"> </w:t>
      </w:r>
      <w:r>
        <w:t xml:space="preserve">Tempo</w:t>
      </w:r>
      <w:r>
        <w:t xml:space="preserve"> </w:t>
      </w:r>
      <w:r>
        <w:t xml:space="preserve">Real</w:t>
      </w:r>
    </w:p>
    <w:p>
      <w:pPr>
        <w:pStyle w:val="FirstParagraph"/>
      </w:pPr>
      <w:r>
        <w:rPr>
          <w:b/>
        </w:rPr>
        <w:t xml:space="preserve">Resumo</w:t>
      </w:r>
    </w:p>
    <w:p>
      <w:pPr>
        <w:pStyle w:val="BodyText"/>
      </w:pPr>
      <w:r>
        <w:t xml:space="preserve">Palavras-chave:</w:t>
      </w:r>
    </w:p>
    <w:p>
      <w:pPr>
        <w:pStyle w:val="BodyText"/>
      </w:pPr>
      <w:r>
        <w:rPr>
          <w:b/>
        </w:rPr>
        <w:t xml:space="preserve">Abstract</w:t>
      </w:r>
    </w:p>
    <w:p>
      <w:pPr>
        <w:pStyle w:val="BodyText"/>
      </w:pPr>
      <w:r>
        <w:t xml:space="preserve">Keywords:</w:t>
      </w:r>
    </w:p>
    <w:p>
      <w:pPr>
        <w:pStyle w:val="BodyText"/>
      </w:pPr>
      <w:r>
        <w:t xml:space="preserve">Lista de Quadros</w:t>
      </w:r>
    </w:p>
    <w:p>
      <w:pPr>
        <w:pStyle w:val="BodyText"/>
      </w:pPr>
      <w:r>
        <w:t xml:space="preserve">Lista de Figuras</w:t>
      </w:r>
    </w:p>
    <w:p>
      <w:pPr>
        <w:pStyle w:val="BodyText"/>
      </w:pPr>
      <w:r>
        <w:t xml:space="preserve">Lista de Tabelas</w:t>
      </w:r>
    </w:p>
    <w:p>
      <w:pPr>
        <w:pStyle w:val="BodyText"/>
      </w:pPr>
      <w:r>
        <w:t xml:space="preserve">Lista de Siglas</w:t>
      </w:r>
    </w:p>
    <w:p>
      <w:pPr>
        <w:pStyle w:val="BodyText"/>
      </w:pPr>
      <w:r>
        <w:t xml:space="preserve">Sumário</w:t>
      </w:r>
    </w:p>
    <w:p>
      <w:pPr>
        <w:pStyle w:val="Heading1"/>
      </w:pPr>
      <w:bookmarkStart w:id="20" w:name="introdução"/>
      <w:r>
        <w:t xml:space="preserve">Introdução</w:t>
      </w:r>
      <w:bookmarkEnd w:id="20"/>
    </w:p>
    <w:p>
      <w:pPr>
        <w:pStyle w:val="FirstParagraph"/>
      </w:pPr>
      <w:r>
        <w:t xml:space="preserve">O presente trabalho investiga, sob diferentes perspectivas, o potencial de aplicação dos recentes desenvolvimentos teóricos na área de redes neurais à modelagem de instrumentos acústicos, com vistas à síntese sonora em tempo real. 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das peças de um</w:t>
      </w:r>
      <w:r>
        <w:t xml:space="preserve"> </w:t>
      </w:r>
      <w:r>
        <w:rPr>
          <w:i/>
        </w:rPr>
        <w:t xml:space="preserve">kit</w:t>
      </w:r>
      <w:r>
        <w:t xml:space="preserve"> </w:t>
      </w:r>
      <w:r>
        <w:t xml:space="preserve">de bateria excitadas por uma baqueta, das cordas ou conjuntos de cordas de um piano acionadas pelo martelo ao ser alavancado pelo pressionar das teclas e, com um maior grau de aproximação, a excitação causada pelos dedos ou palheta em instrumentos de corda.</w:t>
      </w:r>
    </w:p>
    <w:p>
      <w:pPr>
        <w:pStyle w:val="BodyText"/>
      </w:pPr>
      <w:r>
        <w:t xml:space="preserve">A grande área denominada Inteligência artificial é um dos campos da ciência mais explorados na atualidade, sendo utilizada em uma gama crescente de aplicações que cobrem desde o entretenimento à saúde, passando por campos como segurança e políticas públicas. Sundar Pichai, atual CEO do Google, afirmou recentemente em um discurso no Fórum Econômico Mundial que a</w:t>
      </w:r>
      <w:r>
        <w:t xml:space="preserve"> </w:t>
      </w:r>
      <w:r>
        <w:t xml:space="preserve">“</w:t>
      </w:r>
      <w:r>
        <w:t xml:space="preserve">inteligência artificial é provavelmente a coisa mais importante na qual a humanidade já trabalhou</w:t>
      </w:r>
      <w:r>
        <w:t xml:space="preserve">”</w:t>
      </w:r>
      <w:r>
        <w:t xml:space="preserve">, equiparando sua importância à eletricidade e ao fogo e declarando ainda que esta tecnologia é o coração do Google</w:t>
      </w:r>
      <w:r>
        <w:t xml:space="preserve">(“Google Ceo Sundar Pichai: Artificial Intelligence More ’Profound Than Electricity or Fire’,” n.d.)</w:t>
      </w:r>
    </w:p>
    <w:p>
      <w:pPr>
        <w:pStyle w:val="BodyText"/>
      </w:pPr>
      <w:r>
        <w:t xml:space="preserve">O comentário ilustra, excluídos superlativos midiáticos, a centralidade do tema no modelo de negócios de uma das maiores empresas do mundo, tendência acompanhada por outros gigantes da tecnologia, como Apple e Microsoft. Na contramão desse movimento, no entanto, observa-se uma escassa penetração dessa tecnologia na área de instrumentos virtuais, talvez motivada pelo baixo volume de pesquisas ne área; Um levantamento bibliográfico revela que trabalhos relacionados à utilização de redes neurais para a simulação de instrumentos musicais ainda são bastante escassos, a despeito do sucesso desta ferramenta em áreas afins.</w:t>
      </w:r>
    </w:p>
    <w:p>
      <w:pPr>
        <w:pStyle w:val="BodyText"/>
      </w:pPr>
      <w:r>
        <w:t xml:space="preserve">O potencial de inovação desse campo é comprovado pelo papel central (muitas vezes representando o estado da arte) que as redes neurais artificiais vem desempenhando em áreas diretamente correlatas, com o campo de síntese de voz (</w:t>
      </w:r>
      <w:r>
        <w:rPr>
          <w:i/>
        </w:rPr>
        <w:t xml:space="preserve">text-to-speech</w:t>
      </w:r>
      <w:r>
        <w:t xml:space="preserve">), ou ainda em campos menos obviamente relacionados, à exemplo dos grandes avanços na área de</w:t>
      </w:r>
      <w:r>
        <w:t xml:space="preserve"> </w:t>
      </w:r>
      <w:r>
        <w:rPr>
          <w:i/>
        </w:rPr>
        <w:t xml:space="preserve">computer vision</w:t>
      </w:r>
      <w:r>
        <w:t xml:space="preserve">, como a geração de imagens e vídeos, transferência de estilos, e mais recentemente rostos, entre essas mídias, colorização automática ou semi-automática de imagens em preto e branco e a constante investigação e refinamento de novas arquiteturas e métodos aplicados à essas finalidades.</w:t>
      </w:r>
    </w:p>
    <w:p>
      <w:pPr>
        <w:pStyle w:val="BodyText"/>
      </w:pPr>
      <w:r>
        <w:t xml:space="preserve">Esses resultados estimulam a transposição de algumas dessas técnicas e</w:t>
      </w:r>
      <w:r>
        <w:t xml:space="preserve"> </w:t>
      </w:r>
      <w:r>
        <w:rPr>
          <w:i/>
        </w:rPr>
        <w:t xml:space="preserve">insights</w:t>
      </w:r>
      <w:r>
        <w:t xml:space="preserve"> </w:t>
      </w:r>
      <w:r>
        <w:t xml:space="preserve">para o caso da síntese sonora, principalmente quando percebemos que o tratamento da representação do som em forma digital, comumente representado na forma de um vetor unidimensional representando posições da onda sonora original, contínua, em relação ao tempo, é um caso específico da representação de imagens por vetores bi ou tridimensionais.</w:t>
      </w:r>
    </w:p>
    <w:p>
      <w:pPr>
        <w:pStyle w:val="BodyText"/>
      </w:pPr>
      <w:r>
        <w:t xml:space="preserve">Do ponto de vista da indústria, embora o interesse por instrumentos musicais digitais (DMIs) tenha crescido bastante na última década</w:t>
      </w:r>
      <w:r>
        <w:t xml:space="preserve">(Staudt 2016)</w:t>
      </w:r>
      <w:r>
        <w:t xml:space="preserve">, os instrumentos virtuais considerados</w:t>
      </w:r>
      <w:r>
        <w:t xml:space="preserve"> </w:t>
      </w:r>
      <w:r>
        <w:rPr>
          <w:i/>
        </w:rPr>
        <w:t xml:space="preserve">industry standard</w:t>
      </w:r>
      <w:r>
        <w:t xml:space="preserve"> </w:t>
      </w:r>
      <w:r>
        <w:t xml:space="preserve">ainda baseiam-se prioritariamente em extensas coleções de</w:t>
      </w:r>
      <w:r>
        <w:t xml:space="preserve"> </w:t>
      </w:r>
      <w:r>
        <w:rPr>
          <w:i/>
        </w:rPr>
        <w:t xml:space="preserve">samples</w:t>
      </w:r>
      <w:r>
        <w:t xml:space="preserve">, demandando uma alta quantidade de memória e poder de processamento do</w:t>
      </w:r>
      <w:r>
        <w:t xml:space="preserve"> </w:t>
      </w:r>
      <w:r>
        <w:rPr>
          <w:i/>
        </w:rPr>
        <w:t xml:space="preserve">hardware</w:t>
      </w:r>
      <w:r>
        <w:t xml:space="preserve"> </w:t>
      </w:r>
      <w:r>
        <w:t xml:space="preserve">utilizado.</w:t>
      </w:r>
    </w:p>
    <w:p>
      <w:pPr>
        <w:pStyle w:val="Heading2"/>
      </w:pPr>
      <w:bookmarkStart w:id="21" w:name="questão-de-pesquisa"/>
      <w:r>
        <w:t xml:space="preserve">Questão de pesquisa</w:t>
      </w:r>
      <w:bookmarkEnd w:id="21"/>
    </w:p>
    <w:p>
      <w:pPr>
        <w:pStyle w:val="FirstParagraph"/>
      </w:pPr>
      <w:r>
        <w:t xml:space="preserve">O objetivo deste trabalho é desenvolver um modelo de simulação, em tempo real, de instrumentos acústicos baseado na utilização de redes neurais artificias.</w:t>
      </w:r>
      <w:r>
        <w:t xml:space="preserve"> </w:t>
      </w:r>
      <w:r>
        <w:t xml:space="preserve">Busca-se, desta forma, identificar técnicas baseadas no estado da arte das redes neurais artificiais que, em conjunto com abordagens tradicionais, deem suporte à modelagem de instrumentos musicais acústicos, dando origem a simulações mais realistas, principalmente do ponto de vista da percepção humana, e sobretudo mais computacionalmente eficientes.</w:t>
      </w:r>
    </w:p>
    <w:p>
      <w:pPr>
        <w:pStyle w:val="Heading2"/>
      </w:pPr>
      <w:bookmarkStart w:id="22" w:name="escopo"/>
      <w:r>
        <w:t xml:space="preserve">Escopo</w:t>
      </w:r>
      <w:bookmarkEnd w:id="22"/>
    </w:p>
    <w:p>
      <w:pPr>
        <w:pStyle w:val="FirstParagraph"/>
      </w:pPr>
      <w:r>
        <w:t xml:space="preserve">O trabalho limita-se à emulação de instrumentos musicais acústicos convencionais, e não aborda a área mais subjetiva, do desenho de novos instrumentos senão tangencialmente, através de um exemplo em que um instrumento híbrido é apresentado; um tratamento razoavelmente completo do tema, pela infinidade de possibilidades que oferece (</w:t>
      </w:r>
      <w:r>
        <w:t xml:space="preserve">Dalgleish, Spencer, and Foster (2014)</w:t>
      </w:r>
      <w:r>
        <w:t xml:space="preserve">), está muito além do objetivo deste trabalho.</w:t>
      </w:r>
    </w:p>
    <w:p>
      <w:pPr>
        <w:pStyle w:val="BodyText"/>
      </w:pPr>
      <w:r>
        <w:t xml:space="preserve">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razoáveis, sem uma perda substancial em termos conceituais.</w:t>
      </w:r>
    </w:p>
    <w:p>
      <w:pPr>
        <w:pStyle w:val="BodyText"/>
      </w:pPr>
      <w:r>
        <w:t xml:space="preserve">Uma outra vantagem desse recorte é de cunho técnico, já que essa escolha reduz a duração média das ondas investigadas, o que é uma escolha sensível quando alguns dos algoritmos utilizados, como a Transformada Discreta de Fourier, possuem complexidade</w:t>
      </w:r>
      <w:r>
        <w:t xml:space="preserve"> </w:t>
      </w:r>
      <m:oMath>
        <m:r>
          <m:t>O</m:t>
        </m:r>
        <m:r>
          <m:t>(</m:t>
        </m:r>
        <m:r>
          <m:t>n</m:t>
        </m:r>
        <m:r>
          <m:rPr>
            <m:sty m:val="p"/>
          </m:rPr>
          <m:t>log</m:t>
        </m:r>
        <m:r>
          <m:t>(</m:t>
        </m:r>
        <m:r>
          <m:t>n</m:t>
        </m:r>
        <m:r>
          <m:t>)</m:t>
        </m:r>
        <m:r>
          <m:t>)</m:t>
        </m:r>
      </m:oMath>
    </w:p>
    <w:p>
      <w:pPr>
        <w:pStyle w:val="BodyText"/>
      </w:pPr>
      <w:r>
        <w:t xml:space="preserve">Os algoritmos e técnicas convencionais, ainda que de forma muitas vezes ineficiente, prestam-se de maneira razoável à simulação</w:t>
      </w:r>
      <w:r>
        <w:t xml:space="preserve"> </w:t>
      </w:r>
      <w:r>
        <w:rPr>
          <w:i/>
        </w:rPr>
        <w:t xml:space="preserve">off-line</w:t>
      </w:r>
      <w:r>
        <w:t xml:space="preserve"> </w:t>
      </w:r>
      <w:r>
        <w:t xml:space="preserve">de instrumentos acústicos, razão pela qual o foco deste trabalho é a síntese em tempo real. Desenvolvimentos nesse sentido podem, por exemplo, motivar implementações em plataformas mais compactas, como teclados, pianos e baterias eletrônicas, além de encontrarem aplicação em áreas em ascensão, como realidade virtual e aumentada.</w:t>
      </w:r>
    </w:p>
    <w:p>
      <w:pPr>
        <w:pStyle w:val="BodyText"/>
      </w:pPr>
      <w:r>
        <w:t xml:space="preserve">Em relação ao tratamento das redes neurais, prioridade foi dada às arquiteturas já consolidadas na literatura, o que excluiu, por exemplo, uma investigação da promissora arquitetura Capsnet(</w:t>
      </w:r>
      <w:r>
        <w:rPr>
          <w:b/>
        </w:rPr>
        <w:t xml:space="preserve">XXX</w:t>
      </w:r>
      <w:r>
        <w:t xml:space="preserve">).</w:t>
      </w:r>
      <w:r>
        <w:t xml:space="preserve"> </w:t>
      </w:r>
      <w:r>
        <w:t xml:space="preserve">A escolha é necessária devido à limitações de tempo em contraste com o grande volume de pesquisas envolvendo novas arquiteturas.</w:t>
      </w:r>
    </w:p>
    <w:p>
      <w:pPr>
        <w:pStyle w:val="Heading2"/>
      </w:pPr>
      <w:bookmarkStart w:id="23" w:name="estrutura-do-trabalho-e-síntese-das-etapas-de-pesquisa"/>
      <w:r>
        <w:t xml:space="preserve">Estrutura do Trabalho e Síntese das Etapas de Pesquisa</w:t>
      </w:r>
      <w:bookmarkEnd w:id="23"/>
    </w:p>
    <w:p>
      <w:pPr>
        <w:pStyle w:val="FirstParagraph"/>
      </w:pPr>
      <w:r>
        <w:t xml:space="preserve">Durante a revisão bibliográfica, após um breve resumo da evolução das redes neurais do ponto de vista histórico, o trabalho apresenta as arquiteturas mais relevantes. O objetivo é introduzir o tema, inicialmente de maneira ampla, lançando as bases para as seções seguintes, que exploram o estado da arte das aplicações dessas arquiteturas à 3 áreas de interesse: Música, discurso (</w:t>
      </w:r>
      <w:r>
        <w:rPr>
          <w:i/>
        </w:rPr>
        <w:t xml:space="preserve">speech</w:t>
      </w:r>
      <w:r>
        <w:t xml:space="preserve">) e imagens. Enquanto o interesse nas duas primeiras áreas é mais evidente, uma investigação dos desenvolvimentos em</w:t>
      </w:r>
      <w:r>
        <w:t xml:space="preserve"> </w:t>
      </w:r>
      <w:r>
        <w:rPr>
          <w:i/>
        </w:rPr>
        <w:t xml:space="preserve">computer vision</w:t>
      </w:r>
      <w:r>
        <w:t xml:space="preserve"> </w:t>
      </w:r>
      <w:r>
        <w:t xml:space="preserve">oferece insights importantes; além de ser uma das áreas de</w:t>
      </w:r>
      <w:r>
        <w:t xml:space="preserve"> </w:t>
      </w:r>
      <w:r>
        <w:rPr>
          <w:i/>
        </w:rPr>
        <w:t xml:space="preserve">machine learning</w:t>
      </w:r>
      <w:r>
        <w:t xml:space="preserve"> </w:t>
      </w:r>
      <w:r>
        <w:t xml:space="preserve">mais ativamente pesquisadas, alguns esforços de transposição dos desenvolvimentos nessa área para o campo da modelagem acústica tem alcançado resultados interessantes(</w:t>
      </w:r>
      <w:r>
        <w:rPr>
          <w:b/>
        </w:rPr>
        <w:t xml:space="preserve">XXX</w:t>
      </w:r>
      <w:r>
        <w:t xml:space="preserve">).</w:t>
      </w:r>
    </w:p>
    <w:p>
      <w:pPr>
        <w:pStyle w:val="BodyText"/>
      </w:pPr>
      <w:r>
        <w:t xml:space="preserve">A seguir, alguns</w:t>
      </w:r>
      <w:r>
        <w:t xml:space="preserve"> </w:t>
      </w:r>
      <w:r>
        <w:rPr>
          <w:i/>
        </w:rPr>
        <w:t xml:space="preserve">frameworks</w:t>
      </w:r>
      <w:r>
        <w:t xml:space="preserve"> </w:t>
      </w:r>
      <w:r>
        <w:t xml:space="preserve">disponíveis são discutidos e comparados; novamente, por limitações de tempo, ênfase foi dada aos com maior penetração tanto na indústria quanto na área acadêmica, e a escolha da plataforma utilizada nesse trabalho obedeceu mais à critérios de documentação, adoção na comunidade e flexibilidade, do que critérios relacionados diretamente à performance.</w:t>
      </w:r>
    </w:p>
    <w:p>
      <w:pPr>
        <w:pStyle w:val="BodyText"/>
      </w:pPr>
      <w:r>
        <w:t xml:space="preserve">A seção seguinte investiga a modelagem acústica convencional, com ênfase no estado da arte da síntese sonora em tempo real. Por tratar-se de uma área mais hermética, sobretudo quando comparada ao campo do machine learning e sua filosofia código aberto, alguns temas relevantes são apresentados com uma maior profundidade conceitual. Por esse mesmo motivo, implementações didáticas dos dois algoritmos mais utilizados são apresentadas.</w:t>
      </w:r>
    </w:p>
    <w:p>
      <w:pPr>
        <w:pStyle w:val="BodyText"/>
      </w:pPr>
      <w:r>
        <w:t xml:space="preserve">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pPr>
        <w:pStyle w:val="BodyText"/>
      </w:pPr>
      <w:r>
        <w:t xml:space="preserve">A seguir, no capítulo dedicado à metodologia, são apresentadas as etapas executadas, desde o processo de obtenção dos samples utilizados para o treinamento, passando pelas investigações no domínio do tempo e da frequência, até a apresentação em mais detalhes do modelo final proposto, que tem seus resultados comentados na seção seguinte. Na conclusão alguns encaminhamentos futuros são apresentados.</w:t>
      </w:r>
    </w:p>
    <w:p>
      <w:pPr>
        <w:pStyle w:val="Heading2"/>
      </w:pPr>
      <w:bookmarkStart w:id="24" w:name="relevância-socio-econômica"/>
      <w:r>
        <w:t xml:space="preserve">Relevância socio-econômica</w:t>
      </w:r>
      <w:bookmarkEnd w:id="24"/>
    </w:p>
    <w:p>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w:t>
      </w:r>
      <w:r>
        <w:t xml:space="preserve">Bovermann et al. (2016)</w:t>
      </w:r>
      <w:r>
        <w:t xml:space="preserve">).</w:t>
      </w:r>
    </w:p>
    <w:p>
      <w:pPr>
        <w:pStyle w:val="BodyText"/>
      </w:pPr>
      <w:r>
        <w:t xml:space="preserve">Avançar essas pesquisas significa, na medida em que, por exemplo, diminui custos de software e hardware dedicados, levando em conta ainda a crescente disponibilidade de dispositivos portáteis, como tablets e telefones celulares, oferecer a um maior número de pessoas a oportunidade de uma educação musical, e por conseguinte uma formação intelectual, mais rica.</w:t>
      </w:r>
    </w:p>
    <w:p>
      <w:pPr>
        <w:pStyle w:val="BodyText"/>
      </w:pPr>
      <w:r>
        <w:t xml:space="preserve">Algumas vantagens do acesso precoce à educação musical são delineadas no estudo de</w:t>
      </w:r>
      <w:r>
        <w:t xml:space="preserve"> </w:t>
      </w:r>
      <w:r>
        <w:t xml:space="preserve">Forgeard et al. (2008)</w:t>
      </w:r>
      <w:r>
        <w:t xml:space="preserve">, que sugere uma maior habilidade verbal e uma maior capacidade de raciocínio não verbal em crianças que praticaram instrumentos em sua infância, na mesma linha, o trabalho de</w:t>
      </w:r>
      <w:r>
        <w:t xml:space="preserve"> </w:t>
      </w:r>
      <w:r>
        <w:t xml:space="preserve">Vaughn (2000)</w:t>
      </w:r>
      <w:r>
        <w:t xml:space="preserve"> </w:t>
      </w:r>
      <w:r>
        <w:t xml:space="preserve">aponta para uma relação entre o estudo voluntário de música e uma melhoria do desempenho matemático, a partir de uma meta análise de 20 estudos.</w:t>
      </w:r>
    </w:p>
    <w:p>
      <w:pPr>
        <w:pStyle w:val="BodyText"/>
      </w:pPr>
      <w:r>
        <w:t xml:space="preserve">Uma outra motivação importante é estimular a descentralização do capital intelectual relacionado ao campo de instrumentos virtuais, desde a década de 70 fortemente concentrado em algumas empresas japonesas, situadas em sua maioria na cidade de Hamamatsu como Yamaha e Roland (</w:t>
      </w:r>
      <w:r>
        <w:t xml:space="preserve">Reiffenstein (2006)</w:t>
      </w:r>
      <w:r>
        <w:t xml:space="preserve">). Que detém, exclusivamente ou parcialmente, as patentes para alguns importantes algoritmos de síntese sonora, como os</w:t>
      </w:r>
      <w:r>
        <w:t xml:space="preserve"> </w:t>
      </w:r>
      <w:r>
        <w:rPr>
          <w:i/>
        </w:rPr>
        <w:t xml:space="preserve">waveguides</w:t>
      </w:r>
      <w:r>
        <w:t xml:space="preserve"> </w:t>
      </w:r>
      <w:r>
        <w:t xml:space="preserve">digitais.</w:t>
      </w:r>
    </w:p>
    <w:p>
      <w:pPr>
        <w:pStyle w:val="Heading1"/>
      </w:pPr>
      <w:bookmarkStart w:id="25" w:name="revisão-bibliográfica"/>
      <w:r>
        <w:t xml:space="preserve">Revisão Bibliográfica</w:t>
      </w:r>
      <w:bookmarkEnd w:id="25"/>
    </w:p>
    <w:p>
      <w:pPr>
        <w:pStyle w:val="Heading2"/>
      </w:pPr>
      <w:bookmarkStart w:id="26" w:name="redes-neurais-artificiais"/>
      <w:r>
        <w:t xml:space="preserve">Redes Neurais Artificiais</w:t>
      </w:r>
      <w:bookmarkEnd w:id="26"/>
    </w:p>
    <w:p>
      <w:pPr>
        <w:pStyle w:val="FirstParagraph"/>
      </w:pPr>
      <w:r>
        <w:t xml:space="preserve">No contexto mais amplo da inteligência artificial, redes neurais artificiais possuem um papel primordial, pois tem sido, em suas diversas encarnações e arquiteturas, o principal representante da inteligência artificial em diversas aplicações práticas.</w:t>
      </w:r>
    </w:p>
    <w:p>
      <w:pPr>
        <w:pStyle w:val="BodyText"/>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(McCulloch and Pitts 1943)</w:t>
      </w:r>
      <w:r>
        <w:t xml:space="preserve">, mostrando que topologias simples podem, em princípio, encarregar-se de operações aritméticas e lógicas</w:t>
      </w:r>
      <w:r>
        <w:t xml:space="preserve">(Yadav, Yadav, and Kumar 2015)</w:t>
      </w:r>
      <w:r>
        <w:t xml:space="preserve"> </w:t>
      </w:r>
      <w:r>
        <w:t xml:space="preserve">complexas.</w:t>
      </w:r>
    </w:p>
    <w:p>
      <w:pPr>
        <w:pStyle w:val="BodyText"/>
      </w:pPr>
      <w:r>
        <w:t xml:space="preserve">O primeiro passo para a utilização prática das redes neurais foi dado no final da década de 1950 por Frank Rosenblatt</w:t>
      </w:r>
      <w:r>
        <w:t xml:space="preserve">(Hagan et al. 1996)</w:t>
      </w:r>
      <w:r>
        <w:t xml:space="preserve">, em sua proposta ao laboratório aeronáutico de Cornell de um autômato baseado em seu modelo simplificado de neurônio, o perceptron</w:t>
      </w:r>
      <w:r>
        <w:t xml:space="preserve">(Rosenblatt 1957)</w:t>
      </w:r>
      <w:r>
        <w:t xml:space="preserve">.</w:t>
      </w:r>
    </w:p>
    <w:p>
      <w:pPr>
        <w:pStyle w:val="BodyText"/>
      </w:pPr>
      <w:r>
        <w:t xml:space="preserve">Tomando como base também as teorias de McCulloch, Widrow desenvolveu a ADALINE (Adaptive Linear Neuron)</w:t>
      </w:r>
      <w:r>
        <w:t xml:space="preserve">(Widrow and Hoff 1960)</w:t>
      </w:r>
      <w:r>
        <w:t xml:space="preserve"> </w:t>
      </w:r>
      <w:r>
        <w:t xml:space="preserve">bastante similar em estrutura ao modelo de Rosenblatt, e partilhando de suas limitações. O modelo de treinamento proposto, no entanto, era consideravelmente mais robusto, sendo utilizado até hoje.</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viés dando origem a um classificador linear, capaz de atualizar seus pesos para aprender, através de exemplos de inputs e os correspondentes outputs desejáveis, a separar linearmente classes diferentes.</w:t>
      </w:r>
    </w:p>
    <w:p>
      <w:pPr>
        <w:pStyle w:val="BodyText"/>
      </w:pPr>
      <w:r>
        <w:t xml:space="preserve">A despeito das limitações práticas do modelo proposto, como expostas de maneira um tanto pessimista por Minsky</w:t>
      </w:r>
      <w:r>
        <w:t xml:space="preserve">(Minski and Papert 1969)</w:t>
      </w:r>
      <w:r>
        <w:t xml:space="preserve">,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w:t>
      </w:r>
      <w:r>
        <w:t xml:space="preserve"> </w:t>
      </w:r>
      <w:r>
        <w:rPr>
          <w:i/>
        </w:rPr>
        <w:t xml:space="preserve">black box</w:t>
      </w:r>
      <w:r>
        <w:t xml:space="preserve"> </w:t>
      </w:r>
      <w:r>
        <w:t xml:space="preserve">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a técnica de</w:t>
      </w:r>
      <w:r>
        <w:rPr>
          <w:i/>
        </w:rPr>
        <w:t xml:space="preserve">backpropagatio</w:t>
      </w:r>
      <w:r>
        <w:t xml:space="preserv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(Leshno et al. 1993)</w:t>
      </w:r>
      <w:r>
        <w:t xml:space="preserve">, e dado um número suficiente de neurons na camada oculta, essa topologia é capaz de mapear qualquer conjunto de números finitos a qualquer outro com precisão arbitrária</w:t>
      </w:r>
      <w:r>
        <w:t xml:space="preserve">(Hornik, Stinchcombe, and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w:t>
      </w:r>
      <w:r>
        <w:t xml:space="preserve"> </w:t>
      </w:r>
      <w:r>
        <w:rPr>
          <w:b/>
        </w:rPr>
        <w:t xml:space="preserve">XXX</w:t>
      </w:r>
      <w:r>
        <w:t xml:space="preserve">. Contudo, essa técnica permaneceu pouco conhecida na comunidade até ser redescoberta por Parker</w:t>
      </w:r>
      <w:r>
        <w:t xml:space="preserve">(Parker 1985)</w:t>
      </w:r>
      <w:r>
        <w:t xml:space="preserve"> </w:t>
      </w:r>
      <w:r>
        <w:t xml:space="preserve">e, pouco tempo depois, Rumelhart</w:t>
      </w:r>
      <w:r>
        <w:t xml:space="preserve">(Rumelhart, Hinton, and Williams 1985)</w:t>
      </w:r>
      <w:r>
        <w:t xml:space="preserve"> </w:t>
      </w:r>
      <w:r>
        <w:t xml:space="preserve">na segunda metade da década de 1980</w:t>
      </w:r>
      <w:r>
        <w:t xml:space="preserve"> </w:t>
      </w:r>
      <w:r>
        <w:t xml:space="preserve">(Mizutani, Dreyfus, and Nishio 2000)</w:t>
      </w:r>
      <w:r>
        <w:t xml:space="preserve"> </w:t>
      </w:r>
      <w:r>
        <w:t xml:space="preserve">(Widrow and Lehr 1990)</w:t>
      </w:r>
      <w:r>
        <w:t xml:space="preserve">. 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(Yadav, Yadav, and Kumar 2015)</w:t>
      </w:r>
      <w:r>
        <w:t xml:space="preserve">.</w:t>
      </w:r>
    </w:p>
    <w:p>
      <w:pPr>
        <w:pStyle w:val="BodyText"/>
      </w:pPr>
      <w:r>
        <w:t xml:space="preserve">Nos anos seguintes, observou-se uma profusão de novas arquiteturas, que foram aprofundando-se na media em que a utilização de mais camadas ocultas fora possibilitadas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7" w:name="redes-neurais---principais-arquiteturas"/>
      <w:r>
        <w:t xml:space="preserve">Redes Neurais - Principais Arquiteturas</w:t>
      </w:r>
      <w:bookmarkEnd w:id="27"/>
    </w:p>
    <w:p>
      <w:pPr>
        <w:pStyle w:val="Heading3"/>
      </w:pPr>
      <w:bookmarkStart w:id="28" w:name="feed-forward"/>
      <w:r>
        <w:t xml:space="preserve">Feed-Forward</w:t>
      </w:r>
      <w:bookmarkEnd w:id="28"/>
    </w:p>
    <w:p>
      <w:pPr>
        <w:pStyle w:val="FirstParagraph"/>
      </w:pPr>
      <w:r>
        <w:t xml:space="preserve">A arquitetura básica no campo das redes neurais artificiais é a chamada Feed-Forward, que consiste de várias camadas sucessivas, que são totalmente ligadas entre si por meio de pesos. Os impulsos recebidos pelas camadas mais baixas fluem sucessivamente para as camadas posteriores, como sugere a nomenclatura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e a tangente hiberbólica</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29" w:name="redes-neurais-profundas"/>
      <w:r>
        <w:t xml:space="preserve">Redes Neurais Profundas</w:t>
      </w:r>
      <w:bookmarkEnd w:id="29"/>
    </w:p>
    <w:p>
      <w:pPr>
        <w:pStyle w:val="FirstParagraph"/>
      </w:pPr>
      <w:r>
        <w:t xml:space="preserve">Com a melhoria do hardware, a topologia Feed-Forward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de dos componentes descritivos dos dados, um trabalho que ficava a cargo dos pesquisadores anteriormente</w:t>
      </w:r>
      <w:r>
        <w:t xml:space="preserve">(Socher 2014)</w:t>
      </w:r>
      <w:r>
        <w:t xml:space="preserve">. Em contrapartida, a forma como os dados são interpretados pela rede pode não ser facilmente inferida pelo pesquisador, e as redes podem assumir uma forte característica de caixa-preta.</w:t>
      </w:r>
    </w:p>
    <w:p>
      <w:pPr>
        <w:pStyle w:val="Heading3"/>
      </w:pPr>
      <w:bookmarkStart w:id="30" w:name="redes-recorrentes"/>
      <w:r>
        <w:t xml:space="preserve">Redes Recorrentes</w:t>
      </w:r>
      <w:bookmarkEnd w:id="30"/>
    </w:p>
    <w:p>
      <w:pPr>
        <w:pStyle w:val="FirstParagraph"/>
      </w:pPr>
      <w:r>
        <w:t xml:space="preserve">Em redes recorrentes os neurons são parcialmente alimentados com seus próprios estados anteriores, emulando um efeito similar à utilização de ligações entre neurons de uma camada abaixo com neurons de uma camada acima não adjacente</w:t>
      </w:r>
      <w:r>
        <w:t xml:space="preserve"> </w:t>
      </w:r>
      <w:r>
        <w:t xml:space="preserve">(Veit, Wilber, and Belongie 2016)</w:t>
      </w:r>
      <w:r>
        <w:t xml:space="preserve">.</w:t>
      </w:r>
    </w:p>
    <w:p>
      <w:pPr>
        <w:pStyle w:val="BodyText"/>
      </w:pPr>
      <w:r>
        <w:t xml:space="preserve">Essa arquitetura foi proposta por Elman</w:t>
      </w:r>
      <w:r>
        <w:t xml:space="preserve"> </w:t>
      </w:r>
      <w:r>
        <w:t xml:space="preserve">(Elman 1990)</w:t>
      </w:r>
      <w:r>
        <w:t xml:space="preserve"> </w:t>
      </w:r>
      <w:r>
        <w:t xml:space="preserve">em 1990 com o propósito de capturar</w:t>
      </w:r>
      <w:r>
        <w:t xml:space="preserve"> </w:t>
      </w:r>
      <w:r>
        <w:t xml:space="preserve">informações codificadas no encadeamento temporal os dados, e é bastante poderosa em várias aplicações, como modelos de previsão e classificação de informações</w:t>
      </w:r>
      <w:r>
        <w:t xml:space="preserve">(Xu, Auli, and Clark 2015)</w:t>
      </w:r>
      <w:r>
        <w:t xml:space="preserve">, por exemplo.</w:t>
      </w:r>
    </w:p>
    <w:p>
      <w:pPr>
        <w:pStyle w:val="Heading3"/>
      </w:pPr>
      <w:bookmarkStart w:id="31" w:name="redes-convolucionais"/>
      <w:r>
        <w:t xml:space="preserve">Redes Convolucionais</w:t>
      </w:r>
      <w:bookmarkEnd w:id="31"/>
    </w:p>
    <w:p>
      <w:pPr>
        <w:pStyle w:val="FirstParagraph"/>
      </w:pPr>
      <w:r>
        <w:t xml:space="preserve">Trata-se de um tipo de arquitetura, geralmente profunda, que é amplamente utilizado em problemas relacionados a imagens, atingindo resultados de ponta em várias áreas relacionadas à visão de computadores (</w:t>
      </w:r>
      <w:r>
        <w:rPr>
          <w:i/>
        </w:rPr>
        <w:t xml:space="preserve">computer vision</w:t>
      </w:r>
      <w:r>
        <w:t xml:space="preserve">), como reconhecimento de objetos e rostos em imagens</w:t>
      </w:r>
      <w:r>
        <w:t xml:space="preserve"> </w:t>
      </w:r>
      <w:r>
        <w:t xml:space="preserve">(Pang et al. 2017)</w:t>
      </w:r>
      <w:r>
        <w:t xml:space="preserve">.</w:t>
      </w:r>
    </w:p>
    <w:p>
      <w:pPr>
        <w:pStyle w:val="BodyText"/>
      </w:pPr>
      <w:r>
        <w:t xml:space="preserve">Esse tipo de arquitetura lida com o problema da alta dimensão de uma imagem substituindo camadas totalmente conectadas por camadas convolucionais, que varrem a imagem, movimentando-se em uma de suas dimensões um passo por vez cada vez</w:t>
      </w:r>
      <w:r>
        <w:t xml:space="preserve"> </w:t>
      </w:r>
      <w:r>
        <w:t xml:space="preserve">(LeCun et al. 1998)</w:t>
      </w:r>
      <w:r>
        <w:t xml:space="preserve">, e atualizando os pesos de acordo.</w:t>
      </w:r>
    </w:p>
    <w:p>
      <w:pPr>
        <w:pStyle w:val="BodyText"/>
      </w:pPr>
      <w:r>
        <w:t xml:space="preserve">Esse procedimento permite a geração, nas camadas convolucionais da rede, de uma só representação para padrões que aparecem em diferentes pontos da imagem; tais representações são geralmente interpretadas nas camadas finais da rede, totalmente conectadas, de forma a gerar o resultado final.</w:t>
      </w:r>
    </w:p>
    <w:p>
      <w:pPr>
        <w:pStyle w:val="Heading2"/>
      </w:pPr>
      <w:bookmarkStart w:id="32" w:name="redes-neurais-aplicadas-à-musica"/>
      <w:r>
        <w:t xml:space="preserve">Redes Neurais Aplicadas à Musica</w:t>
      </w:r>
      <w:bookmarkEnd w:id="32"/>
    </w:p>
    <w:p>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 framerate de 441 00 samples por segundo, a qualidade encontrada em cds, por exemplo, a síntese de 10 segundos de áudio envolve a criação de mais de 4 milhões de samples.</w:t>
      </w:r>
    </w:p>
    <w:p>
      <w:pPr>
        <w:pStyle w:val="BodyText"/>
      </w:pPr>
      <w:r>
        <w:t xml:space="preserve">O trabalho desenvolvido em conjunto pelas equipes do Google Brain team e do DeepMind é um exemplo de esforço nesse sentido</w:t>
      </w:r>
      <w:r>
        <w:t xml:space="preserve">(Engel et al. 2017)</w:t>
      </w:r>
      <w:r>
        <w:t xml:space="preserve">. Nele, uma arquitetura desenvolvida a partir da Wavenet (aprofundada no tópico sobre discurso falado) é utilizada para a geração de ondas sonoras a partir do treinamento direto com samples de vários instrumentos musicais. Os resultados mostram que a arquitetura encoder-decoder utilizada é capaz de aprender representações no domínio da frequência para vários tipos de instrumentos diferentes e uma extensão do trabalho denominada Magenta, consistindo em um player em tempo real para os sons da rede corroboram sua aplicabilidade em tempo real.</w:t>
      </w:r>
    </w:p>
    <w:p>
      <w:pPr>
        <w:pStyle w:val="BodyText"/>
      </w:pPr>
      <w:r>
        <w:t xml:space="preserve">Equanto as camadas das arquiteturas anteriores são predominantemente convolucionais,</w:t>
      </w:r>
      <w:r>
        <w:t xml:space="preserve"> </w:t>
      </w:r>
      <w:r>
        <w:t xml:space="preserve">Pfalz (2018)</w:t>
      </w:r>
      <w:r>
        <w:t xml:space="preserve"> </w:t>
      </w:r>
      <w:r>
        <w:t xml:space="preserve">apresenta um trabalho bastante abrangente sobre o uso de redes neurais recorrentes puras para essa finalidade. Um dos primeiros trabalhos na área é, talvez, o desenvolvido por</w:t>
      </w:r>
      <w:r>
        <w:t xml:space="preserve"> </w:t>
      </w:r>
      <w:r>
        <w:t xml:space="preserve">(Stanley 2007)</w:t>
      </w:r>
      <w:r>
        <w:t xml:space="preserve">, consistindo na investigação da capacidade de uma rede em prever sons, em analogia direta com séries temporais. Os resultados são bastante tímidos, e a uma rede capaz de prever apenas uma onda sonora, oriunda de uma nota de saxofone, é apresentada. De maneira semelhante,</w:t>
      </w:r>
      <w:r>
        <w:t xml:space="preserve"> </w:t>
      </w:r>
      <w:r>
        <w:t xml:space="preserve">Sarroff and Casey (2014)</w:t>
      </w:r>
      <w:r>
        <w:t xml:space="preserve"> </w:t>
      </w:r>
      <w:r>
        <w:t xml:space="preserve">investiga a aplicação direta de redes neurais, de arquitetura densa, na geração direta de multiplos samples de audio.</w:t>
      </w:r>
    </w:p>
    <w:p>
      <w:pPr>
        <w:pStyle w:val="BodyText"/>
      </w:pPr>
      <w:r>
        <w:t xml:space="preserve">A geração de música em níveis mais altos de abstração é, para o trabalho aqui desenvolvido, apenas marginalmente interessante, na medida em que pode oferecer insights sobre representações compactas dos sons. O trabalho de</w:t>
      </w:r>
      <w:r>
        <w:t xml:space="preserve"> </w:t>
      </w:r>
      <w:r>
        <w:t xml:space="preserve">(Hutchings 2017)</w:t>
      </w:r>
      <w:r>
        <w:t xml:space="preserve">, por exemplo, utiliza tablaturas para a previsão de partes completas de bateria tomando como base o ritmo de uma de suas peças.</w:t>
      </w:r>
    </w:p>
    <w:p>
      <w:pPr>
        <w:pStyle w:val="BodyText"/>
      </w:pPr>
      <w:r>
        <w:t xml:space="preserve">Tomando emprestados os desenvolvimentos obtidos na área de computer vision, os trabalhos de</w:t>
      </w:r>
      <w:r>
        <w:t xml:space="preserve"> </w:t>
      </w:r>
      <w:r>
        <w:t xml:space="preserve">Grinstein et al. (2017)</w:t>
      </w:r>
      <w:r>
        <w:t xml:space="preserve"> </w:t>
      </w:r>
      <w:r>
        <w:t xml:space="preserve">e</w:t>
      </w:r>
      <w:r>
        <w:t xml:space="preserve"> </w:t>
      </w:r>
      <w:r>
        <w:t xml:space="preserve">Mital (2017)</w:t>
      </w:r>
      <w:r>
        <w:t xml:space="preserve"> </w:t>
      </w:r>
      <w:r>
        <w:t xml:space="preserve">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w:t>
      </w:r>
    </w:p>
    <w:p>
      <w:pPr>
        <w:pStyle w:val="BodyText"/>
      </w:pPr>
      <w:r>
        <w:t xml:space="preserve">Os esforços de classificação costumam introduzir inovações interessantes nas representações utilizadas:</w:t>
      </w:r>
      <w:r>
        <w:t xml:space="preserve">(Costa, Oliveira, and Silla 2017)</w:t>
      </w:r>
      <w:r>
        <w:t xml:space="preserve"> </w:t>
      </w:r>
      <w:r>
        <w:t xml:space="preserve">e</w:t>
      </w:r>
      <w:r>
        <w:t xml:space="preserve"> </w:t>
      </w:r>
      <w:r>
        <w:t xml:space="preserve">(Choi, Fazekas, and Sandler 2016)</w:t>
      </w:r>
      <w:r>
        <w:t xml:space="preserve"> </w:t>
      </w:r>
      <w:r>
        <w:t xml:space="preserve">abordam a tarefa a partir de redes convolucionais; no primeiro trabalho as redes são alimentadas com música representada por um mel-spectrogram e no segundo arquiteturas convolucionais profundas são investigadas, assim como</w:t>
      </w:r>
      <w:r>
        <w:t xml:space="preserve"> </w:t>
      </w:r>
      <w:r>
        <w:t xml:space="preserve">(Choi et al. 2017)</w:t>
      </w:r>
      <w:r>
        <w:t xml:space="preserve"> </w:t>
      </w:r>
      <w:r>
        <w:t xml:space="preserve">que acrescenta recorrencia às arquiteturas convolucionais, no intuito de explorar as interrelações temporais dos samples utilizados.</w:t>
      </w:r>
    </w:p>
    <w:p>
      <w:pPr>
        <w:pStyle w:val="BodyText"/>
      </w:pPr>
      <w:r>
        <w:t xml:space="preserve">Representações não canonicas também possuem importante papel nas tarefas relacionadas à transcrição musical com o uso e redes neurais onde busca-se traduzir a música em representações de nível mais alto, simbólicas, como tablaturas e partituras, por exemplo. Uma das primeiras contribuições nesse sentido pode ser vista em</w:t>
      </w:r>
      <w:r>
        <w:t xml:space="preserve"> </w:t>
      </w:r>
      <w:r>
        <w:t xml:space="preserve">(Tuohy, Potter, and Center 2006)</w:t>
      </w:r>
      <w:r>
        <w:t xml:space="preserve"> </w:t>
      </w:r>
      <w:r>
        <w:t xml:space="preserve">por meio de um modelo que combina redes neurais e uma heurística hill-climber.</w:t>
      </w:r>
    </w:p>
    <w:p>
      <w:pPr>
        <w:pStyle w:val="BodyText"/>
      </w:pPr>
      <w:r>
        <w:t xml:space="preserve">Com o uso de uma rede recorrente,</w:t>
      </w:r>
      <w:r>
        <w:t xml:space="preserve"> </w:t>
      </w:r>
      <w:r>
        <w:t xml:space="preserve">(Boulanger-Lewandowski, Bengio, and Vincent 2013)</w:t>
      </w:r>
      <w:r>
        <w:t xml:space="preserve"> </w:t>
      </w:r>
      <w:r>
        <w:t xml:space="preserve">transcreve, a partir de espectrogramas, diferentes partes musicais em comandos midi. Na mesma linha</w:t>
      </w:r>
      <w:r>
        <w:t xml:space="preserve"> </w:t>
      </w:r>
      <w:r>
        <w:t xml:space="preserve">(Böck and Schedl 2012)</w:t>
      </w:r>
      <w:r>
        <w:t xml:space="preserve"> </w:t>
      </w:r>
      <w:r>
        <w:t xml:space="preserve">e</w:t>
      </w:r>
      <w:r>
        <w:t xml:space="preserve">(Sigtia, Benetos, and Dixon 2016)</w:t>
      </w:r>
      <w:r>
        <w:t xml:space="preserve"> </w:t>
      </w:r>
      <w:r>
        <w:t xml:space="preserve">introduzem trabalhos focados na transcrição de sons polifônicos produzidos por pianos. Em relação á transcrição de partes de um kit de bateria,</w:t>
      </w:r>
      <w:r>
        <w:t xml:space="preserve"> </w:t>
      </w:r>
      <w:r>
        <w:t xml:space="preserve">(Southall, Stables, and Hockman 2016)</w:t>
      </w:r>
      <w:r>
        <w:t xml:space="preserve"> </w:t>
      </w:r>
      <w:r>
        <w:t xml:space="preserve">aborda a tarefa a partir de uma arquitetura recorrente alimentada com representações espectrais.</w:t>
      </w:r>
    </w:p>
    <w:p>
      <w:pPr>
        <w:pStyle w:val="Heading2"/>
      </w:pPr>
      <w:bookmarkStart w:id="33" w:name="redes-neurais-aplicadas-ao-discurso-falado"/>
      <w:r>
        <w:t xml:space="preserve">Redes Neurais Aplicadas ao Discurso Falado</w:t>
      </w:r>
      <w:bookmarkEnd w:id="33"/>
    </w:p>
    <w:p>
      <w:pPr>
        <w:pStyle w:val="FirstParagraph"/>
      </w:pPr>
      <w:r>
        <w:t xml:space="preserve">Um dos trabalho mais notáveis, desenvolvido pela equipe de machine learning do Google, é a chamada (Wavenet)[https://deepmind.com/blog/wavenet-generative-model-raw-audio/]</w:t>
      </w:r>
      <w:r>
        <w:t xml:space="preserve"> </w:t>
      </w:r>
      <w:r>
        <w:t xml:space="preserve">(Van Den Oord et al. 2016)</w:t>
      </w:r>
      <w:r>
        <w:t xml:space="preserve">, uma arquitetura baseada em camadas convolucionais, para a geração end-to-end de discurso. A geração dá-se sample a sample, levando em conta um grande número de inputs passados; os resultados introduzem um novo estado da arte para a tarefa.</w:t>
      </w:r>
    </w:p>
    <w:p>
      <w:pPr>
        <w:pStyle w:val="BodyText"/>
      </w:pPr>
      <w:r>
        <w:t xml:space="preserve">(Hinton et al. 2012)</w:t>
      </w:r>
      <w:r>
        <w:t xml:space="preserve"> </w:t>
      </w:r>
      <w:r>
        <w:t xml:space="preserve">apresenta uma revisão da literatura sobre o uso de modelagem acústica em abordagens baseadas em redes neurais na área de reconhecimento de voz. No mesmo ano</w:t>
      </w:r>
      <w:r>
        <w:t xml:space="preserve"> </w:t>
      </w:r>
      <w:r>
        <w:t xml:space="preserve">(Graves, Mohamed, and Hinton 2013)</w:t>
      </w:r>
      <w:r>
        <w:t xml:space="preserve"> </w:t>
      </w:r>
      <w:r>
        <w:t xml:space="preserve">alcança resultados no</w:t>
      </w:r>
      <w:r>
        <w:t xml:space="preserve"> </w:t>
      </w:r>
      <w:r>
        <w:rPr>
          <w:i/>
        </w:rPr>
        <w:t xml:space="preserve">TIMIT phoneme recognition benchmark</w:t>
      </w:r>
      <w:r>
        <w:t xml:space="preserve">, com a aplicação de redes recorrentes profundas, que estabelem o novo estado da arte,enquanto</w:t>
      </w:r>
      <w:r>
        <w:t xml:space="preserve"> </w:t>
      </w:r>
      <w:r>
        <w:t xml:space="preserve">(Maas, Hannun, and Ng 2013)</w:t>
      </w:r>
      <w:r>
        <w:t xml:space="preserve"> </w:t>
      </w:r>
      <w:r>
        <w:t xml:space="preserve">aponta a superioridade da função de ativação relu (</w:t>
      </w:r>
      <w:r>
        <w:rPr>
          <w:i/>
        </w:rPr>
        <w:t xml:space="preserve">rectifier nonlinearities</w:t>
      </w:r>
      <w:r>
        <w:t xml:space="preserve">) sobre ativações de caráter sigmoidal em tarefas relacionadas ao reconhecimento contínuo da fala.</w:t>
      </w:r>
    </w:p>
    <w:p>
      <w:pPr>
        <w:pStyle w:val="BodyText"/>
      </w:pPr>
      <w:r>
        <w:t xml:space="preserve">A partir de uma arquitetura hibrida, combinando um modelo fonético recorrente com um classificador acústico baseado em uma rede neural profunda,</w:t>
      </w:r>
      <w:r>
        <w:t xml:space="preserve"> </w:t>
      </w:r>
      <w:r>
        <w:t xml:space="preserve">(Boulanger-Lewandowski et al. 2014)</w:t>
      </w:r>
      <w:r>
        <w:t xml:space="preserve"> </w:t>
      </w:r>
      <w:r>
        <w:t xml:space="preserve">aplica estratégias de sequenciamento telefonico para estabelecer um novo benchmark no</w:t>
      </w:r>
      <w:r>
        <w:t xml:space="preserve"> </w:t>
      </w:r>
      <w:r>
        <w:rPr>
          <w:i/>
        </w:rPr>
        <w:t xml:space="preserve">TIMIT dataset</w:t>
      </w:r>
      <w:r>
        <w:t xml:space="preserve">, uma técnica que foi comprovada por</w:t>
      </w:r>
      <w:r>
        <w:t xml:space="preserve"> </w:t>
      </w:r>
      <w:r>
        <w:t xml:space="preserve">(Sak et al. 2015)</w:t>
      </w:r>
      <w:r>
        <w:t xml:space="preserve"> </w:t>
      </w:r>
      <w:r>
        <w:t xml:space="preserve">como superior ao uso de arquiteturas como</w:t>
      </w:r>
      <w:r>
        <w:t xml:space="preserve"> </w:t>
      </w:r>
      <w:r>
        <w:rPr>
          <w:i/>
        </w:rPr>
        <w:t xml:space="preserve">deep long short-Term memory recurrent neural networks</w:t>
      </w:r>
      <w:r>
        <w:t xml:space="preserve"> </w:t>
      </w:r>
      <w:r>
        <w:t xml:space="preserve">e as abordagens mais utilizadas à época baseadas no modelo oculto de Markov.</w:t>
      </w:r>
    </w:p>
    <w:p>
      <w:pPr>
        <w:pStyle w:val="BodyText"/>
      </w:pPr>
      <w:r>
        <w:t xml:space="preserve">Com relação à utilização de redes convolucionais,</w:t>
      </w:r>
      <w:r>
        <w:t xml:space="preserve"> </w:t>
      </w:r>
      <w:r>
        <w:t xml:space="preserve">(Sainath et al. 2015)</w:t>
      </w:r>
      <w:r>
        <w:t xml:space="preserve"> </w:t>
      </w:r>
      <w:r>
        <w:t xml:space="preserve">investiga a otimização dos hyperparametros dessas redes, além de estratégias de</w:t>
      </w:r>
      <w:r>
        <w:t xml:space="preserve"> </w:t>
      </w:r>
      <w:r>
        <w:rPr>
          <w:i/>
        </w:rPr>
        <w:t xml:space="preserve">pooling</w:t>
      </w:r>
      <w:r>
        <w:t xml:space="preserve"> </w:t>
      </w:r>
      <w:r>
        <w:t xml:space="preserve">e treinamento para aplicações em reconhecimento de fala, enquanto</w:t>
      </w:r>
      <w:r>
        <w:t xml:space="preserve"> </w:t>
      </w:r>
      <w:r>
        <w:t xml:space="preserve">(Zweig et al. 2017)</w:t>
      </w:r>
      <w:r>
        <w:t xml:space="preserve"> </w:t>
      </w:r>
      <w:r>
        <w:t xml:space="preserve">e</w:t>
      </w:r>
      <w:r>
        <w:t xml:space="preserve"> </w:t>
      </w:r>
      <w:r>
        <w:t xml:space="preserve">(Ying Zhang et al. 2017)</w:t>
      </w:r>
      <w:r>
        <w:t xml:space="preserve"> </w:t>
      </w:r>
      <w:r>
        <w:t xml:space="preserve">exploram o desempenho de sistemas baseados somente em redes neurais (</w:t>
      </w:r>
      <w:r>
        <w:rPr>
          <w:i/>
        </w:rPr>
        <w:t xml:space="preserve">end-to-end</w:t>
      </w:r>
      <w:r>
        <w:t xml:space="preserve">), com o último combinando redes convolucionais hierárquicas com classificação temporal coneccionista. Nessa mesma linha, o trabalho de</w:t>
      </w:r>
      <w:r>
        <w:t xml:space="preserve"> </w:t>
      </w:r>
      <w:r>
        <w:t xml:space="preserve">(Yu Zhang, Chan, and Jaitly 2017)</w:t>
      </w:r>
      <w:r>
        <w:t xml:space="preserve">também investiga sistemas</w:t>
      </w:r>
      <w:r>
        <w:t xml:space="preserve"> </w:t>
      </w:r>
      <w:r>
        <w:rPr>
          <w:i/>
        </w:rPr>
        <w:t xml:space="preserve">end-to-end</w:t>
      </w:r>
      <w:r>
        <w:t xml:space="preserve"> </w:t>
      </w:r>
      <w:r>
        <w:t xml:space="preserve">a partir de uma arquitetura combinando redes neurais convolucionais profundas com recorrência e princípios baseados no aninhamento de redes neurais (NIN, network in a network). Alguns desses princípios, notadamente a justaposição de convolução e recorrência, inspiraram a implementação apresentada no capítulo</w:t>
      </w:r>
      <w:r>
        <w:t xml:space="preserve"> </w:t>
      </w:r>
      <w:r>
        <w:rPr>
          <w:b/>
        </w:rPr>
        <w:t xml:space="preserve">XXX</w:t>
      </w:r>
    </w:p>
    <w:p>
      <w:pPr>
        <w:pStyle w:val="BodyText"/>
      </w:pPr>
      <w:r>
        <w:t xml:space="preserve">O estado da arte da síntese sonora ainda não foi estabelecido por abordagens totalmente baseadas em redes neurais, embora pesquisas nesse sentido sejam abundantes, e estejam rapidamente aproximando-se da qualidade necessária para a implementação em produtos finais. O trabalho de</w:t>
      </w:r>
      <w:r>
        <w:t xml:space="preserve"> </w:t>
      </w:r>
      <w:r>
        <w:t xml:space="preserve">(Zen and Sak 2015)</w:t>
      </w:r>
      <w:r>
        <w:t xml:space="preserve"> </w:t>
      </w:r>
      <w:r>
        <w:t xml:space="preserve">aborda a tarefa a partir de uma rede recorrente com camadas LSTM (long short-term memory), enquanto</w:t>
      </w:r>
      <w:r>
        <w:t xml:space="preserve"> </w:t>
      </w:r>
      <w:r>
        <w:t xml:space="preserve">(Wu and King 2016)</w:t>
      </w:r>
      <w:r>
        <w:t xml:space="preserve"> </w:t>
      </w:r>
      <w:r>
        <w:t xml:space="preserve">investiga a influência de aspectos específicos dessa topologia em sua eficiência na tarefa de síntese da voz falada.</w:t>
      </w:r>
    </w:p>
    <w:p>
      <w:pPr>
        <w:pStyle w:val="Heading2"/>
      </w:pPr>
      <w:bookmarkStart w:id="34" w:name="redes-neurais-aplicadas-à-imagem-computer-vision"/>
      <w:r>
        <w:t xml:space="preserve">Redes Neurais Aplicadas à Imagem (</w:t>
      </w:r>
      <w:r>
        <w:rPr>
          <w:i/>
        </w:rPr>
        <w:t xml:space="preserve">Computer Vision</w:t>
      </w:r>
      <w:r>
        <w:t xml:space="preserve">)</w:t>
      </w:r>
      <w:bookmarkEnd w:id="34"/>
    </w:p>
    <w:p>
      <w:pPr>
        <w:pStyle w:val="FirstParagraph"/>
      </w:pPr>
      <w:r>
        <w:t xml:space="preserve">Recentemente tem-se visto esforços para adaptar métodos utilizados com sucesso na área de</w:t>
      </w:r>
      <w:r>
        <w:t xml:space="preserve"> </w:t>
      </w:r>
      <w:r>
        <w:rPr>
          <w:i/>
        </w:rPr>
        <w:t xml:space="preserve">computer vision</w:t>
      </w:r>
      <w:r>
        <w:t xml:space="preserve"> </w:t>
      </w:r>
      <w:r>
        <w:t xml:space="preserve">ao campo da modelagem acústica. O trabalho de</w:t>
      </w:r>
      <w:r>
        <w:t xml:space="preserve"> </w:t>
      </w:r>
      <w:r>
        <w:t xml:space="preserve">(Engel et al. 2017)</w:t>
      </w:r>
      <w:r>
        <w:t xml:space="preserve">, citado acima, por exemplo, busca inspiração na área de geração de imagens para elaborar uma arquitetura apropriada a síntese sonora.</w:t>
      </w:r>
      <w:r>
        <w:t xml:space="preserve"> </w:t>
      </w:r>
      <w:r>
        <w:t xml:space="preserve">Ainda em paralelo com a área de relacionada à imagens, o autor propõe um base de dados sonora, Nsynth, à luz de</w:t>
      </w:r>
      <w:r>
        <w:t xml:space="preserve"> </w:t>
      </w:r>
      <w:r>
        <w:rPr>
          <w:i/>
        </w:rPr>
        <w:t xml:space="preserve">datasets</w:t>
      </w:r>
      <w:r>
        <w:t xml:space="preserve"> </w:t>
      </w:r>
      <w:r>
        <w:t xml:space="preserve">clássicos de imagens, como o MNIST, como uma forma de alavancar pesquisas nessa direção.</w:t>
      </w:r>
    </w:p>
    <w:p>
      <w:pPr>
        <w:pStyle w:val="BodyText"/>
      </w:pPr>
      <w:r>
        <w:t xml:space="preserve">Image Compression</w:t>
      </w:r>
      <w:r>
        <w:t xml:space="preserve"> </w:t>
      </w:r>
      <w:r>
        <w:t xml:space="preserve">Despite beeing an important field in face of the communication era demands</w:t>
      </w:r>
      <w:r>
        <w:t xml:space="preserve">(Rehman, Sharif, and Raza 2014)</w:t>
      </w:r>
      <w:r>
        <w:t xml:space="preserve">, the last review about the use of neural networks in image compression was made in 1999</w:t>
      </w:r>
      <w:r>
        <w:t xml:space="preserve">(Jiang 1999)</w:t>
      </w:r>
      <w:r>
        <w:t xml:space="preserve">, while the last general review about the area dates from 2014</w:t>
      </w:r>
      <w:r>
        <w:t xml:space="preserve">(Rehman, Sharif, and Raza 2014)</w:t>
      </w:r>
      <w:r>
        <w:t xml:space="preserve">.</w:t>
      </w:r>
    </w:p>
    <w:p>
      <w:pPr>
        <w:pStyle w:val="BodyText"/>
      </w:pPr>
      <w:r>
        <w:t xml:space="preserve">(Ballé, Laparra, and Simoncelli 2016)</w:t>
      </w:r>
      <w:r>
        <w:t xml:space="preserve"> </w:t>
      </w:r>
      <w:r>
        <w:t xml:space="preserve">proposes the use of stages of linear convolutional filters and non-linear activation functions, improving the Multiscale Structural Similarity for Image Quality Assessment(MS-SSIM) measure in all bitrates.</w:t>
      </w:r>
    </w:p>
    <w:p>
      <w:pPr>
        <w:pStyle w:val="BodyText"/>
      </w:pPr>
      <w:r>
        <w:t xml:space="preserve">Superior measurements, with the same metrics, to standard compression methods such as JPEG and WebP, were obtained by</w:t>
      </w:r>
      <w:r>
        <w:t xml:space="preserve"> </w:t>
      </w:r>
      <w:r>
        <w:t xml:space="preserve">(Johnston et al. 2017)</w:t>
      </w:r>
      <w:r>
        <w:t xml:space="preserve">, using a recurrent architecture with SSIM loss function and adaptive bit allocation algorithm.</w:t>
      </w:r>
      <w:r>
        <w:t xml:space="preserve"> </w:t>
      </w:r>
      <w:r>
        <w:t xml:space="preserve">With a modified loss function,</w:t>
      </w:r>
      <w:r>
        <w:t xml:space="preserve"> </w:t>
      </w:r>
      <w:r>
        <w:t xml:space="preserve">(Theis et al. 2017)</w:t>
      </w:r>
      <w:r>
        <w:t xml:space="preserve"> </w:t>
      </w:r>
      <w:r>
        <w:t xml:space="preserve">shows that autoencoders can achieve compressing results comparable with JPEG 2000 format.</w:t>
      </w:r>
    </w:p>
    <w:p>
      <w:pPr>
        <w:pStyle w:val="BodyText"/>
      </w:pPr>
      <w:r>
        <w:t xml:space="preserve">(Toderici et al. 2016)</w:t>
      </w:r>
      <w:r>
        <w:t xml:space="preserve"> </w:t>
      </w:r>
      <w:r>
        <w:t xml:space="preserve">also produces results better than standard codecs via different architectures based on recurrent neural networks, a binarizer, and a neural network for entropy coding.</w:t>
      </w:r>
    </w:p>
    <w:p>
      <w:pPr>
        <w:pStyle w:val="BodyText"/>
      </w:pPr>
      <w:r>
        <w:t xml:space="preserve">Using a fuzzy neural network,</w:t>
      </w:r>
      <w:r>
        <w:t xml:space="preserve"> </w:t>
      </w:r>
      <w:r>
        <w:t xml:space="preserve">(Wang and Gao 2015)</w:t>
      </w:r>
      <w:r>
        <w:t xml:space="preserve"> </w:t>
      </w:r>
      <w:r>
        <w:t xml:space="preserve">achieves superior speed, robustness and quality in lossy image processing tasks.</w:t>
      </w:r>
      <w:r>
        <w:t xml:space="preserve"> </w:t>
      </w:r>
      <w:r>
        <w:t xml:space="preserve">(Toderici et al. 2015)</w:t>
      </w:r>
      <w:r>
        <w:t xml:space="preserve"> </w:t>
      </w:r>
      <w:r>
        <w:t xml:space="preserve">presents a progressive method, focused on reducing mobile phone data transfer, that allows arbitrary image quality depending on the quantity bits sent to the device.</w:t>
      </w:r>
      <w:r>
        <w:t xml:space="preserve"> </w:t>
      </w:r>
      <w:r>
        <w:t xml:space="preserve">(Santurkar, Budden, and Shavit 2017)</w:t>
      </w:r>
      <w:r>
        <w:t xml:space="preserve"> </w:t>
      </w:r>
      <w:r>
        <w:t xml:space="preserve">investigates the resilience of neural networks based compression, via a generative model capable of offering graceful degradation on the compressed images. Conceptual compressing is investigated by</w:t>
      </w:r>
      <w:r>
        <w:t xml:space="preserve"> </w:t>
      </w:r>
      <w:r>
        <w:t xml:space="preserve">(Gregor et al. 2016)</w:t>
      </w:r>
      <w:r>
        <w:t xml:space="preserve">, a technique that allows images to be retrieved from symbols. All the literature investigate deals with lossy compression.</w:t>
      </w:r>
    </w:p>
    <w:p>
      <w:pPr>
        <w:pStyle w:val="BodyText"/>
      </w:pPr>
      <w:r>
        <w:t xml:space="preserve">Síntese</w:t>
      </w:r>
      <w:r>
        <w:t xml:space="preserve"> </w:t>
      </w:r>
      <w:r>
        <w:t xml:space="preserve">(Isola et al. 2016)</w:t>
      </w:r>
      <w:r>
        <w:t xml:space="preserve"> </w:t>
      </w:r>
      <w:r>
        <w:t xml:space="preserve">presents a method to translate images via an adversarial network, generating images from outlines, for example, or providing automatic image colorization</w:t>
      </w:r>
      <w:r>
        <w:t xml:space="preserve"> </w:t>
      </w:r>
      <w:r>
        <w:t xml:space="preserve">(Hwang and Zhou 2016)</w:t>
      </w:r>
      <w:r>
        <w:t xml:space="preserve">,</w:t>
      </w:r>
      <w:r>
        <w:t xml:space="preserve"> </w:t>
      </w:r>
      <w:r>
        <w:t xml:space="preserve">(Zhang, Isola, and Efros 2016)</w:t>
      </w:r>
      <w:r>
        <w:t xml:space="preserve">,</w:t>
      </w:r>
      <w:r>
        <w:t xml:space="preserve"> </w:t>
      </w:r>
      <w:r>
        <w:t xml:space="preserve">(Larsson, Maire, and Shakhnarovich 2016)</w:t>
      </w:r>
      <w:r>
        <w:t xml:space="preserve"> </w:t>
      </w:r>
      <w:r>
        <w:t xml:space="preserve">and</w:t>
      </w:r>
      <w:r>
        <w:t xml:space="preserve"> </w:t>
      </w:r>
      <w:r>
        <w:t xml:space="preserve">(Iizuka, Simo-Serra, and Ishikawa 2016)</w:t>
      </w:r>
      <w:r>
        <w:t xml:space="preserve">, the last focusing on automatic image colorization via a convolutional network, based on the extraction of local and global features, learned in the supervised training process.</w:t>
      </w:r>
    </w:p>
    <w:p>
      <w:pPr>
        <w:pStyle w:val="BodyText"/>
      </w:pPr>
      <w:r>
        <w:t xml:space="preserve">Also using adversarial nets,</w:t>
      </w:r>
      <w:r>
        <w:t xml:space="preserve"> </w:t>
      </w:r>
      <w:r>
        <w:t xml:space="preserve">(Frans 2017)</w:t>
      </w:r>
      <w:r>
        <w:t xml:space="preserve"> </w:t>
      </w:r>
      <w:r>
        <w:t xml:space="preserve">introduces control to the process of generating coloured images from sketches, with the use of colour maps fed into the , a concept that is further explored in</w:t>
      </w:r>
      <w:r>
        <w:t xml:space="preserve"> </w:t>
      </w:r>
      <w:r>
        <w:t xml:space="preserve">(Sangkloy et al. 2016)</w:t>
      </w:r>
      <w:r>
        <w:t xml:space="preserve">, where user interaction and a feed-forward architecture enables real-time colorization of images via the input of colour clues via scribbles in arbitrary areas of the image.</w:t>
      </w:r>
    </w:p>
    <w:p>
      <w:pPr>
        <w:pStyle w:val="BodyText"/>
      </w:pPr>
      <w:r>
        <w:t xml:space="preserve">(Gatys, Ecker, and Bethge 2016)</w:t>
      </w:r>
      <w:r>
        <w:t xml:space="preserve"> </w:t>
      </w:r>
      <w:r>
        <w:t xml:space="preserve">tackles the problem of style transfer: extracting features of an image and applying to another one, without changing the semantics of the latter, with the application of a convolutional network.</w:t>
      </w:r>
    </w:p>
    <w:p>
      <w:pPr>
        <w:pStyle w:val="BodyText"/>
      </w:pPr>
      <w:r>
        <w:t xml:space="preserve">(Kulkarni et al. 2015)</w:t>
      </w:r>
      <w:r>
        <w:t xml:space="preserve">, on the other hand, proposes a method that enables a convolutional-deconvolutional network to disentangle the features extracted from images, allowing the manual generation of images in different positions and lighting conditions via the tweak of variables fed to the network. Also investigating image manipulation, by means of adversarial nets,</w:t>
      </w:r>
      <w:r>
        <w:t xml:space="preserve"> </w:t>
      </w:r>
      <w:r>
        <w:t xml:space="preserve">(Zhu et al. 2016)</w:t>
      </w:r>
      <w:r>
        <w:t xml:space="preserve"> </w:t>
      </w:r>
      <w:r>
        <w:t xml:space="preserve">attempts to learn features directly from raw data.</w:t>
      </w:r>
    </w:p>
    <w:p>
      <w:pPr>
        <w:pStyle w:val="BodyText"/>
      </w:pPr>
      <w:r>
        <w:t xml:space="preserve">(Oord, Kalchbrenner, and Kavukcuoglu 2016)</w:t>
      </w:r>
      <w:r>
        <w:t xml:space="preserve"> </w:t>
      </w:r>
      <w:r>
        <w:t xml:space="preserve">proposes a deep recurrent topology, with improved residual connections, capable of reconstructing occluded images, that could be also used in image compression tasks.</w:t>
      </w:r>
    </w:p>
    <w:p>
      <w:pPr>
        <w:pStyle w:val="BodyText"/>
      </w:pPr>
      <w:r>
        <w:t xml:space="preserve">(Theis and Bethge 2015)</w:t>
      </w:r>
      <w:r>
        <w:t xml:space="preserve"> </w:t>
      </w:r>
      <w:r>
        <w:t xml:space="preserve">investigates a recurrent architecture composed of multi-dimensional long short term memory units in the context of modelling image distributions.</w:t>
      </w:r>
    </w:p>
    <w:p>
      <w:pPr>
        <w:pStyle w:val="BodyText"/>
      </w:pPr>
      <w:r>
        <w:t xml:space="preserve">Video</w:t>
      </w:r>
      <w:r>
        <w:t xml:space="preserve"> </w:t>
      </w:r>
      <w:r>
        <w:t xml:space="preserve">Problems in this area can be understood as a general case of aforementioned image-related tasks, with the added complexity of taking advantage of temporal correlations and a much higher data dimensionality. Motivated by this,</w:t>
      </w:r>
      <w:r>
        <w:t xml:space="preserve"> </w:t>
      </w:r>
      <w:r>
        <w:t xml:space="preserve">(Karpathy et al. 2014)</w:t>
      </w:r>
      <w:r>
        <w:t xml:space="preserve"> </w:t>
      </w:r>
      <w:r>
        <w:t xml:space="preserve">investigates approaches capable of extending convolutional neural networks in order to enable them to take advantage of temporal information in the inputted data. In a similar attempt, extending facial expression recognition to videos,</w:t>
      </w:r>
      <w:r>
        <w:t xml:space="preserve"> </w:t>
      </w:r>
      <w:r>
        <w:t xml:space="preserve">(Khorrami et al. 2016)</w:t>
      </w:r>
      <w:r>
        <w:t xml:space="preserve"> </w:t>
      </w:r>
      <w:r>
        <w:t xml:space="preserve">merges convolutional and recurrent networks, measuring the relative relevance of each one in the final results. Tackling the curse of dimensionality,</w:t>
      </w:r>
      <w:r>
        <w:t xml:space="preserve"> </w:t>
      </w:r>
      <w:r>
        <w:t xml:space="preserve">(Yang, Krompass, and Tresp 2017)</w:t>
      </w:r>
      <w:r>
        <w:t xml:space="preserve"> </w:t>
      </w:r>
      <w:r>
        <w:t xml:space="preserve">presents the tensor-train concept, enabling the transfer of improvements of other architectures to high dimensional sequential data.</w:t>
      </w:r>
      <w:r>
        <w:t xml:space="preserve"> </w:t>
      </w:r>
      <w:r>
        <w:t xml:space="preserve">(He et al. 2015)</w:t>
      </w:r>
      <w:r>
        <w:t xml:space="preserve"> </w:t>
      </w:r>
      <w:r>
        <w:t xml:space="preserve">uses a deep bidirectional long short-term memory recurrent neural net to set benchmarks in the recognition of emotions, via audio and video processing.</w:t>
      </w:r>
    </w:p>
    <w:p>
      <w:pPr>
        <w:pStyle w:val="Heading2"/>
      </w:pPr>
      <w:bookmarkStart w:id="35" w:name="redes-neurais---ferramentas-e-frameworks"/>
      <w:r>
        <w:t xml:space="preserve">Redes Neurais - Ferramentas e Frameworks</w:t>
      </w:r>
      <w:bookmarkEnd w:id="35"/>
    </w:p>
    <w:p>
      <w:pPr>
        <w:pStyle w:val="FirstParagraph"/>
      </w:pPr>
      <w:r>
        <w:t xml:space="preserve">A área de machine learning encontra-se muito ativa atualmente, tanto no âmbito da pesquisa quanto no empresarial, com várias grandes empresas de tecnologia incorporando essa tecnologia em suas competências essenciais. Dessa forma, assistimos à uma proliferação de ferramentas e frameworks focados em diferentes aspectos da área, muitos deles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torna-se impraticável em um horizonte de tempo razoável.</w:t>
      </w:r>
    </w:p>
    <w:p>
      <w:pPr>
        <w:pStyle w:val="BodyText"/>
      </w:pPr>
      <w:r>
        <w:t xml:space="preserve">A literatura disponível sobre o tema é bastante escassa, talvez pela volatilidade do tema.</w:t>
      </w:r>
    </w:p>
    <w:p>
      <w:pPr>
        <w:pStyle w:val="Heading2"/>
      </w:pPr>
      <w:bookmarkStart w:id="36" w:name="síntese-sonora-em-tempo-real"/>
      <w:r>
        <w:t xml:space="preserve">Síntese Sonora em Tempo Real</w:t>
      </w:r>
      <w:bookmarkEnd w:id="36"/>
    </w:p>
    <w:p>
      <w:pPr>
        <w:pStyle w:val="FirstParagraph"/>
      </w:pPr>
      <w:r>
        <w:t xml:space="preserve">A área de síntese sonora propriamente pode ser dividida em duas escolas, na medida em que ocupa-se em modelar os processos físicos que dão origem aos som (physical modelling) ou diretamente as características das ondas sonoras (spectral modelling)</w:t>
      </w:r>
      <w:r>
        <w:t xml:space="preserve">(Serra 2007)</w:t>
      </w:r>
      <w:r>
        <w:t xml:space="preserve">.</w:t>
      </w:r>
    </w:p>
    <w:p>
      <w:pPr>
        <w:pStyle w:val="BodyText"/>
      </w:pPr>
      <w:r>
        <w:t xml:space="preserve">Dessas escolas, a modelagem física é, de longe, a mais proeminente tanto do ponto de vista da pesquisa quanto de aplicações; a área de modelagem espectral parece ter despertado pouco interesse dos pesquisadores nas últimas duas décadas, encontrando a maioria de suas aplicações recentes em áreas fora da síntese musical.</w:t>
      </w:r>
    </w:p>
    <w:p>
      <w:pPr>
        <w:pStyle w:val="BodyText"/>
      </w:pPr>
      <w:r>
        <w:t xml:space="preserve">A modelagem física ocupa-se majoritariamente em formular modelos discretos baseados na solução de D’alembert para a equação da onda</w:t>
      </w:r>
      <w:r>
        <w:t xml:space="preserve">(Karjalainen and Erkut 2004)</w:t>
      </w:r>
      <w:r>
        <w:t xml:space="preserve">, incorporando ao modelo outros termos, como termos oriundos da rigidez das cordas, que modelem características relevantes ao timbre do instrumento que deseja-se representar</w:t>
      </w:r>
      <w:r>
        <w:t xml:space="preserve">(Bensa et al. 2003)</w:t>
      </w:r>
      <w:r>
        <w:t xml:space="preserve">. Destacam-se, nessa escola, duas abordagens: o método das diferenças finitas, mais acurado e computacionalmente intensivo, e os</w:t>
      </w:r>
      <w:r>
        <w:t xml:space="preserve"> </w:t>
      </w:r>
      <w:r>
        <w:rPr>
          <w:i/>
        </w:rPr>
        <w:t xml:space="preserve">Digital Waveguides</w:t>
      </w:r>
      <w:r>
        <w:t xml:space="preserve">, um modelo bastante eficiente</w:t>
      </w:r>
      <w:r>
        <w:t xml:space="preserve">(Bensa et al. 2005)</w:t>
      </w:r>
      <w:r>
        <w:t xml:space="preserve"> </w:t>
      </w:r>
      <w:r>
        <w:t xml:space="preserve">e elegante que é, talvez, o mais utilizado para a emulação em tempo real de instrumentos acústicos.</w:t>
      </w:r>
    </w:p>
    <w:p>
      <w:pPr>
        <w:pStyle w:val="Heading3"/>
      </w:pPr>
      <w:bookmarkStart w:id="37" w:name="método-das-diferenças-finitas-finite-difference"/>
      <w:r>
        <w:t xml:space="preserve">Método das Diferenças Finitas (Finite difference)</w:t>
      </w:r>
      <w:bookmarkEnd w:id="37"/>
    </w:p>
    <w:p>
      <w:pPr>
        <w:pStyle w:val="FirstParagraph"/>
      </w:pPr>
      <w:r>
        <w:t xml:space="preserve">O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A solução é buscada para pontos em um</w:t>
      </w:r>
      <w:r>
        <w:t xml:space="preserve"> </w:t>
      </w:r>
      <w:r>
        <w:rPr>
          <w:i/>
        </w:rPr>
        <w:t xml:space="preserve">grid</w:t>
      </w:r>
      <w:r>
        <w:t xml:space="preserve"> </w:t>
      </w:r>
      <w:r>
        <w:t xml:space="preserve">obtido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onde foram aglutinados em</w:t>
      </w:r>
      <w:r>
        <w:t xml:space="preserve"> </w:t>
      </w:r>
      <m:oMath>
        <m:r>
          <m:t>C</m:t>
        </m:r>
        <m:r>
          <m:t>=</m:t>
        </m:r>
        <m:r>
          <m:t>c</m:t>
        </m:r>
        <m:f>
          <m:fPr>
            <m:type m:val="bar"/>
          </m:fPr>
          <m:num>
            <m:r>
              <m:t>Δ</m:t>
            </m:r>
            <m:r>
              <m:t>t</m:t>
            </m:r>
          </m:num>
          <m:den>
            <m:r>
              <m:t>Δ</m:t>
            </m:r>
            <m:r>
              <m:t>x</m:t>
            </m:r>
          </m:den>
        </m:f>
      </m:oMath>
      <w:r>
        <w:t xml:space="preserve">, denominado número de Courant, todos os parâmetros que governam a qualidade da simulação. Para garantir sua estabilidade, os parametros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penultimo momentos discretos, o que demanda, para o primeiro passo da simulação em</w:t>
      </w:r>
      <w:r>
        <w:t xml:space="preserve"> </w:t>
      </w:r>
      <m:oMath>
        <m:r>
          <m:t>j</m:t>
        </m:r>
        <m:r>
          <m:t>=</m:t>
        </m:r>
        <m:r>
          <m:t>1</m:t>
        </m:r>
      </m:oMath>
      <w:r>
        <w:t xml:space="preserve">, a definição do estado do sistema em</w:t>
      </w:r>
      <w:r>
        <w:t xml:space="preserve"> </w:t>
      </w:r>
      <m:oMath>
        <m:r>
          <m:t>j</m:t>
        </m:r>
        <m:r>
          <m:t>=</m:t>
        </m:r>
        <m:r>
          <m:t>0</m:t>
        </m:r>
      </m:oMath>
      <w:r>
        <w:t xml:space="preserve">, que é seu estado inicial, e informações sobre o sistema no momento discreto</w:t>
      </w:r>
      <w:r>
        <w:t xml:space="preserve"> </w:t>
      </w:r>
      <m:oMath>
        <m:r>
          <m:t>j</m:t>
        </m:r>
        <m:r>
          <m:t>=</m:t>
        </m:r>
        <m:r>
          <m:t>−</m:t>
        </m:r>
        <m:r>
          <m:t>1</m:t>
        </m:r>
      </m:oMath>
      <w:r>
        <w:t xml:space="preserve">, que é indefinido.</w:t>
      </w:r>
    </w:p>
    <w:p>
      <w:pPr>
        <w:pStyle w:val="BodyText"/>
      </w:pPr>
      <w:r>
        <w:t xml:space="preserve">Como condições de contorno para o caso contínuo temos que, no momento inicial, a corda encontra-se apenas deslocada do seu equilíbrio.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a corda encontra-se fixa em suas extremidades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w:t>
      </w:r>
    </w:p>
    <w:p>
      <w:pPr>
        <w:pStyle w:val="BodyText"/>
      </w:pPr>
      <m:oMathPara>
        <m:oMathParaPr>
          <m:jc m:val="center"/>
        </m:oMathParaPr>
        <m:oMath>
          <m:r>
            <m:t>y</m:t>
          </m:r>
          <m:r>
            <m:t>[</m:t>
          </m:r>
          <m:r>
            <m:t>i</m:t>
          </m:r>
          <m:r>
            <m:t>,</m:t>
          </m:r>
          <m:r>
            <m:t>j</m:t>
          </m:r>
          <m:r>
            <m:t>+</m:t>
          </m:r>
          <m:r>
            <m:t>1</m:t>
          </m:r>
          <m:r>
            <m:t>]</m:t>
          </m:r>
          <m:r>
            <m:t>=</m:t>
          </m:r>
          <m:r>
            <m:t>y</m:t>
          </m:r>
          <m:r>
            <m:t>[</m:t>
          </m:r>
          <m:r>
            <m:t>i</m:t>
          </m:r>
          <m:r>
            <m:t>,</m:t>
          </m:r>
          <m:r>
            <m:t>j</m:t>
          </m:r>
          <m:r>
            <m:t>]</m:t>
          </m:r>
          <m:r>
            <m:t>+</m:t>
          </m:r>
          <m:f>
            <m:fPr>
              <m:type m:val="bar"/>
            </m:fPr>
            <m:num>
              <m:r>
                <m:t>1</m:t>
              </m:r>
            </m:num>
            <m:den>
              <m:r>
                <m:t>2</m:t>
              </m:r>
            </m:den>
          </m:f>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Heading3"/>
      </w:pPr>
      <w:bookmarkStart w:id="38" w:name="digital-waveguides"/>
      <w:r>
        <w:t xml:space="preserve">Digital Waveguides</w:t>
      </w:r>
      <w:bookmarkEnd w:id="38"/>
    </w:p>
    <w:p>
      <w:pPr>
        <w:pStyle w:val="FirstParagraph"/>
      </w:pPr>
      <w:r>
        <w:t xml:space="preserve">Apresentam uma abordagem simplificada da modelagem física, na medida em que concentram em alguns pontos discretos os calculos necessários à simulação, aumentando bastante a eficiência computacional do modelo. Conceitualmente, podem ser vistos como uma caso especial do método das diferenças finitas,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(Smith 2006)</w:t>
      </w:r>
      <w:r>
        <w:t xml:space="preserve">.</w:t>
      </w:r>
    </w:p>
    <w:p>
      <w:pPr>
        <w:pStyle w:val="BodyText"/>
      </w:pPr>
      <w:r>
        <w:t xml:space="preserve">Se considerarmos, por exemplo, um framerate típico de 44100 frames por segundo podemos evitar desperdício computacional fazendo com que a simulação conincida com o intervalos 1/44100 entre os</w:t>
      </w:r>
      <w:r>
        <w:t xml:space="preserve"> </w:t>
      </w:r>
      <w:r>
        <w:rPr>
          <w:i/>
        </w:rPr>
        <w:t xml:space="preserve">samples</w:t>
      </w:r>
      <w:r>
        <w:t xml:space="preserve">. De modo geral, levando em conta que</w:t>
      </w:r>
      <w:r>
        <w:t xml:space="preserve"> </w:t>
      </w:r>
      <m:oMath>
        <m:r>
          <m:t>C</m:t>
        </m:r>
        <m:r>
          <m:t>&lt;</m:t>
        </m:r>
        <m:r>
          <m:t>=</m:t>
        </m:r>
        <m:r>
          <m:t>1</m:t>
        </m:r>
      </m:oMath>
      <w:r>
        <w:t xml:space="preserve">, podemos parametrizar a simulação em termos dos componentes físicos e o</w:t>
      </w:r>
      <w:r>
        <w:t xml:space="preserve"> </w:t>
      </w:r>
      <w:r>
        <w:rPr>
          <w:i/>
        </w:rPr>
        <w:t xml:space="preserve">sampling 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&lt;</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Heading2"/>
      </w:pPr>
      <w:bookmarkStart w:id="39" w:name="acústica-e-psicoacústica"/>
      <w:r>
        <w:t xml:space="preserve">Acústica e Psicoacústica</w:t>
      </w:r>
      <w:bookmarkEnd w:id="39"/>
    </w:p>
    <w:p>
      <w:pPr>
        <w:pStyle w:val="Heading1"/>
      </w:pPr>
      <w:bookmarkStart w:id="40" w:name="referencial-teórico"/>
      <w:r>
        <w:t xml:space="preserve">Referencial Teórico</w:t>
      </w:r>
      <w:bookmarkEnd w:id="40"/>
    </w:p>
    <w:p>
      <w:pPr>
        <w:pStyle w:val="Heading2"/>
      </w:pPr>
      <w:bookmarkStart w:id="41" w:name="transformada-discreta-de-fourier"/>
      <w:r>
        <w:t xml:space="preserve">Transformada Discreta de Fourier</w:t>
      </w:r>
      <w:bookmarkEnd w:id="41"/>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w:t>
      </w:r>
      <w:r>
        <w:t xml:space="preserve"> </w:t>
      </w:r>
      <w:r>
        <w:rPr>
          <w:b/>
        </w:rPr>
        <w:t xml:space="preserve">xxx</w:t>
      </w:r>
      <w:r>
        <w:t xml:space="preserve">, trata-se de uma das ferramentas mais utilizadas na investigação de sistemas físicos</w:t>
      </w:r>
      <w:r>
        <w:t xml:space="preserve"> </w:t>
      </w:r>
      <w:r>
        <w:t xml:space="preserve">(Lyons 2011)</w:t>
      </w:r>
      <w:r>
        <w:t xml:space="preserve">, sendo de especial importância no campo de processamento de sinais</w:t>
      </w:r>
      <w:r>
        <w:t xml:space="preserve"> </w:t>
      </w:r>
      <w:r>
        <w:rPr>
          <w:b/>
        </w:rPr>
        <w:t xml:space="preserve">xxx</w:t>
      </w:r>
      <w:r>
        <w:t xml:space="preserve">.</w:t>
      </w:r>
    </w:p>
    <w:p>
      <w:pPr>
        <w:pStyle w:val="BodyText"/>
      </w:pPr>
      <w:r>
        <w:t xml:space="preserve">Esta ferramenta permite que a descrição de um sinal</w:t>
      </w:r>
      <w:r>
        <w:t xml:space="preserve"> </w:t>
      </w:r>
      <m:oMath>
        <m:r>
          <m:t>x</m:t>
        </m:r>
        <m:r>
          <m:t>(</m:t>
        </m:r>
        <m:r>
          <m:t>t</m:t>
        </m:r>
        <m:r>
          <m:t>)</m:t>
        </m:r>
      </m:oMath>
      <w:r>
        <w:t xml:space="preserve">, em relação ao tempo, seja transformada em uma representação deste mesmo sinal no domínio da frequência, na forma</w:t>
      </w:r>
      <w:r>
        <w:t xml:space="preserve"> </w:t>
      </w:r>
      <m:oMath>
        <m:r>
          <m:t>X</m:t>
        </m:r>
        <m:r>
          <m:t>(</m:t>
        </m:r>
        <m:r>
          <m:t>f</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Com o advento dos computadores, e a emergência de sinais digitais, uma versão discreta foi formulada</w:t>
      </w:r>
      <w:r>
        <w:t xml:space="preserve"> </w:t>
      </w:r>
      <w:r>
        <w:rPr>
          <w:b/>
        </w:rPr>
        <w:t xml:space="preserve">xxx</w:t>
      </w:r>
      <w:r>
        <w:t xml:space="preserve">, e pode ser definida como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 N 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 N posições do impulso</w:t>
      </w:r>
      <w:r>
        <w:t xml:space="preserve"> </w:t>
      </w:r>
      <m:oMath>
        <m:r>
          <m:t>x</m:t>
        </m:r>
      </m:oMath>
      <w:r>
        <w:t xml:space="preserve"> </w:t>
      </w:r>
      <w:r>
        <w:t xml:space="preserve">com N 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w:r>
        <w:t xml:space="preserve">m,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w:r>
        <w:t xml:space="preserve">m.</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 N pontos utilizados na transformada e não pode, per-se, ser relacionada à frequência física da onda.</w:t>
      </w:r>
    </w:p>
    <w:p>
      <w:pPr>
        <w:pStyle w:val="BodyText"/>
      </w:pPr>
      <w:r>
        <w:t xml:space="preserve">Para o caso de sinais que, no domínio do tempo, consistem de uma sequência finita de números reais, que são os considerados neste trabalho, pode-se, à luz da definição acima, derivar uma interessante e útil propriedade do algoritmo: A descrição do sinal no domínio da frequência é simétrica, de forma que</w:t>
      </w:r>
      <w:r>
        <w:t xml:space="preserve"> </w:t>
      </w:r>
      <m:oMath>
        <m:r>
          <m:t>X</m:t>
        </m:r>
        <m:r>
          <m:t>[</m:t>
        </m:r>
        <m:r>
          <m:t>m</m:t>
        </m:r>
        <m:r>
          <m:t>]</m:t>
        </m:r>
        <m:r>
          <m:t>=</m:t>
        </m:r>
        <m:sSup>
          <m:e>
            <m:r>
              <m:t>X</m:t>
            </m:r>
          </m:e>
          <m:sup>
            <m:r>
              <m:t>*</m:t>
            </m:r>
          </m:sup>
        </m:sSup>
        <m:r>
          <m:t>[</m:t>
        </m:r>
        <m:r>
          <m:t>N</m:t>
        </m:r>
        <m:r>
          <m:t>−</m:t>
        </m:r>
        <m:r>
          <m:t>m</m:t>
        </m:r>
        <m:r>
          <m:t>]</m:t>
        </m:r>
      </m:oMath>
      <w:r>
        <w:t xml:space="preserve">, com $X^* $ 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imagem abaixo ilustra este processo.</w:t>
      </w:r>
    </w:p>
    <w:p>
      <w:pPr>
        <w:pStyle w:val="CaptionedFigure"/>
      </w:pPr>
      <w:r>
        <w:drawing>
          <wp:inline>
            <wp:extent cx="5943600" cy="2300173"/>
            <wp:effectExtent b="0" l="0" r="0" t="0"/>
            <wp:docPr descr="Transformada Discreta de Fourier" title="" id="1" name="Picture"/>
            <a:graphic>
              <a:graphicData uri="http://schemas.openxmlformats.org/drawingml/2006/picture">
                <pic:pic>
                  <pic:nvPicPr>
                    <pic:cNvPr descr="im/fourier.png" id="0" name="Picture"/>
                    <pic:cNvPicPr>
                      <a:picLocks noChangeArrowheads="1" noChangeAspect="1"/>
                    </pic:cNvPicPr>
                  </pic:nvPicPr>
                  <pic:blipFill>
                    <a:blip r:embed="rId42"/>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Transformada Discreta de Fourier</w:t>
      </w:r>
    </w:p>
    <w:p>
      <w:pPr>
        <w:pStyle w:val="BodyText"/>
      </w:pPr>
      <w:r>
        <w:t xml:space="preserve">Trata-se de uma transformada de uma onda composta por 8 samples, que pode ser vista no retangulo inferior da imagens. Os outros retangulos ilustram os respectivos passos e a simetria entre passos equidistantes de n/2.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senois com frequência igual a 6, já que partes do ciclo são ignorados.</w:t>
      </w:r>
    </w:p>
    <w:p>
      <w:pPr>
        <w:pStyle w:val="BodyText"/>
      </w:pPr>
      <w:r>
        <w:t xml:space="preserve">O código em Python a seguir, utilizado para gerar os frames da imagem acima, serve para elucidar numericamente o exposto. É interessante notar que a interpretação geométrica da simetria da transformada discreta de Fourier em ondas puramente reais, até onde alcança o conhecimento do autor, é apresentada pela primeira vez neste trabalho. Cabe observar que implementações mais eficientes, como o algoritmo Fast Fourier Transform (FFT), que os são utilizadas na prática, se utilizam da simetria da transformada para economizar operações</w:t>
      </w:r>
      <w:r>
        <w:t xml:space="preserve"> </w:t>
      </w:r>
      <w:r>
        <w:rPr>
          <w:b/>
        </w:rPr>
        <w:t xml:space="preserve">xxx</w:t>
      </w:r>
      <w:r>
        <w:t xml:space="preserve">.</w:t>
      </w:r>
    </w:p>
    <w:p>
      <w:pPr>
        <w:pStyle w:val="SourceCode"/>
      </w:pPr>
      <w:r>
        <w:rPr>
          <w:rStyle w:val="VerbatimChar"/>
        </w:rPr>
        <w:t xml:space="preserve">import numpy as np</w:t>
      </w:r>
      <w:r>
        <w:br w:type="textWrapping"/>
      </w:r>
      <w:r>
        <w:rPr>
          <w:rStyle w:val="VerbatimChar"/>
        </w:rPr>
        <w:t xml:space="preserve">import matplotlib.pyplot as plt</w:t>
      </w:r>
      <w:r>
        <w:br w:type="textWrapping"/>
      </w:r>
      <w:r>
        <w:rPr>
          <w:rStyle w:val="VerbatimChar"/>
        </w:rPr>
        <w:t xml:space="preserve">from scipy.fftpack import fft</w:t>
      </w:r>
      <w:r>
        <w:br w:type="textWrapping"/>
      </w:r>
      <w:r>
        <w:br w:type="textWrapping"/>
      </w:r>
      <w:r>
        <w:rPr>
          <w:rStyle w:val="VerbatimChar"/>
        </w:rPr>
        <w:t xml:space="preserve"># Discrete Fourier Transform | Transformada Discreta de Fourier</w:t>
      </w:r>
      <w:r>
        <w:br w:type="textWrapping"/>
      </w:r>
      <w:r>
        <w:rPr>
          <w:rStyle w:val="VerbatimChar"/>
        </w:rPr>
        <w:t xml:space="preserve">def DFT(x):</w:t>
      </w:r>
      <w:r>
        <w:br w:type="textWrapping"/>
      </w:r>
      <w:r>
        <w:rPr>
          <w:rStyle w:val="VerbatimChar"/>
        </w:rPr>
        <w:t xml:space="preserve">  N = x.shape[0]</w:t>
      </w:r>
      <w:r>
        <w:br w:type="textWrapping"/>
      </w:r>
      <w:r>
        <w:rPr>
          <w:rStyle w:val="VerbatimChar"/>
        </w:rPr>
        <w:t xml:space="preserve">  # cria um vetor de N entradas complexas, preenchido com zeros</w:t>
      </w:r>
      <w:r>
        <w:br w:type="textWrapping"/>
      </w:r>
      <w:r>
        <w:rPr>
          <w:rStyle w:val="VerbatimChar"/>
        </w:rPr>
        <w:t xml:space="preserve">  X = np.zeros(N, dtype='complex64')</w:t>
      </w:r>
      <w:r>
        <w:br w:type="textWrapping"/>
      </w:r>
      <w:r>
        <w:rPr>
          <w:rStyle w:val="VerbatimChar"/>
        </w:rPr>
        <w:t xml:space="preserve">  n = np.array([p for p in range(N)]) # n = {0,1,2,...,N-1}</w:t>
      </w:r>
      <w:r>
        <w:br w:type="textWrapping"/>
      </w:r>
      <w:r>
        <w:rPr>
          <w:rStyle w:val="VerbatimChar"/>
        </w:rPr>
        <w:t xml:space="preserve">  # Versão de "alta resolução" de n, usada para o gráfico apenas</w:t>
      </w:r>
      <w:r>
        <w:br w:type="textWrapping"/>
      </w:r>
      <w:r>
        <w:rPr>
          <w:rStyle w:val="VerbatimChar"/>
        </w:rPr>
        <w:t xml:space="preserve">  Hn = np.linspace(0, N-1, 100*N) # Hn ={0,...,1,...,2,...,N-1}</w:t>
      </w:r>
      <w:r>
        <w:br w:type="textWrapping"/>
      </w:r>
      <w:r>
        <w:rPr>
          <w:rStyle w:val="VerbatimChar"/>
        </w:rPr>
        <w:t xml:space="preserve">  for m in range(N): # m E {0,1,2,...,N-1}</w:t>
      </w:r>
      <w:r>
        <w:br w:type="textWrapping"/>
      </w:r>
      <w:r>
        <w:rPr>
          <w:rStyle w:val="VerbatimChar"/>
        </w:rPr>
        <w:t xml:space="preserve">    C_Si = np.exp(-2 * np.pi * m * n / N * 1j) # C(m) - S(m) i</w:t>
      </w:r>
      <w:r>
        <w:br w:type="textWrapping"/>
      </w:r>
      <w:r>
        <w:rPr>
          <w:rStyle w:val="VerbatimChar"/>
        </w:rPr>
        <w:t xml:space="preserve">    # Versão de "alta resolução" de C_Si, usada para o gráfico apenas</w:t>
      </w:r>
      <w:r>
        <w:br w:type="textWrapping"/>
      </w:r>
      <w:r>
        <w:rPr>
          <w:rStyle w:val="VerbatimChar"/>
        </w:rPr>
        <w:t xml:space="preserve">    HC_Si = np.exp(-2 * np.pi * m * Hn / N * 1j)</w:t>
      </w:r>
      <w:r>
        <w:br w:type="textWrapping"/>
      </w:r>
      <w:r>
        <w:rPr>
          <w:rStyle w:val="VerbatimChar"/>
        </w:rPr>
        <w:t xml:space="preserve">    X[m] = sum(np.multiply(x, C_Si)) # multiplicação termo a termo</w:t>
      </w:r>
      <w:r>
        <w:br w:type="textWrapping"/>
      </w:r>
      <w:r>
        <w:rPr>
          <w:rStyle w:val="VerbatimChar"/>
        </w:rPr>
        <w:t xml:space="preserve">    # plotando:</w:t>
      </w:r>
      <w:r>
        <w:br w:type="textWrapping"/>
      </w:r>
      <w:r>
        <w:rPr>
          <w:rStyle w:val="VerbatimChar"/>
        </w:rPr>
        <w:t xml:space="preserve">    plt.figure(1)</w:t>
      </w:r>
      <w:r>
        <w:br w:type="textWrapping"/>
      </w:r>
      <w:r>
        <w:rPr>
          <w:rStyle w:val="VerbatimChar"/>
        </w:rPr>
        <w:t xml:space="preserve">    plt.suptitle('M =' + str(m), fontsize=16)</w:t>
      </w:r>
      <w:r>
        <w:br w:type="textWrapping"/>
      </w:r>
      <w:r>
        <w:rPr>
          <w:rStyle w:val="VerbatimChar"/>
        </w:rPr>
        <w:t xml:space="preserve">    plt.subplot(211)</w:t>
      </w:r>
      <w:r>
        <w:br w:type="textWrapping"/>
      </w:r>
      <w:r>
        <w:rPr>
          <w:rStyle w:val="VerbatimChar"/>
        </w:rPr>
        <w:t xml:space="preserve">    plt.plot(n,x[n].real, 'k:.', label='x[n]')</w:t>
      </w:r>
      <w:r>
        <w:br w:type="textWrapping"/>
      </w:r>
      <w:r>
        <w:rPr>
          <w:rStyle w:val="VerbatimChar"/>
        </w:rPr>
        <w:t xml:space="preserve">    plt.plot(n,C_Si.real, 'k--o', label='C[n]')</w:t>
      </w:r>
      <w:r>
        <w:br w:type="textWrapping"/>
      </w:r>
      <w:r>
        <w:rPr>
          <w:rStyle w:val="VerbatimChar"/>
        </w:rPr>
        <w:t xml:space="preserve">    plt.plot(Hn,HC_Si.real, 'k-',label='C[n] ideal')</w:t>
      </w:r>
      <w:r>
        <w:br w:type="textWrapping"/>
      </w:r>
      <w:r>
        <w:rPr>
          <w:rStyle w:val="VerbatimChar"/>
        </w:rPr>
        <w:t xml:space="preserve">    plt.ylabel('Real', fontsize=14, color='k')    </w:t>
      </w:r>
      <w:r>
        <w:br w:type="textWrapping"/>
      </w:r>
      <w:r>
        <w:rPr>
          <w:rStyle w:val="VerbatimChar"/>
        </w:rPr>
        <w:t xml:space="preserve">    plt.subplot(212)</w:t>
      </w:r>
      <w:r>
        <w:br w:type="textWrapping"/>
      </w:r>
      <w:r>
        <w:rPr>
          <w:rStyle w:val="VerbatimChar"/>
        </w:rPr>
        <w:t xml:space="preserve">    plt.plot(n,x[n].imag, 'k:.', label='x[n]')</w:t>
      </w:r>
      <w:r>
        <w:br w:type="textWrapping"/>
      </w:r>
      <w:r>
        <w:rPr>
          <w:rStyle w:val="VerbatimChar"/>
        </w:rPr>
        <w:t xml:space="preserve">    plt.plot(n,C_Si.imag, 'k--o', label='C[n]')</w:t>
      </w:r>
      <w:r>
        <w:br w:type="textWrapping"/>
      </w:r>
      <w:r>
        <w:rPr>
          <w:rStyle w:val="VerbatimChar"/>
        </w:rPr>
        <w:t xml:space="preserve">    plt.plot(Hn,HC_Si.imag, 'k-',label='C[n] ideal')</w:t>
      </w:r>
      <w:r>
        <w:br w:type="textWrapping"/>
      </w:r>
      <w:r>
        <w:rPr>
          <w:rStyle w:val="VerbatimChar"/>
        </w:rPr>
        <w:t xml:space="preserve">    plt.ylabel('Imaginário', fontsize=14, color='k')</w:t>
      </w:r>
      <w:r>
        <w:br w:type="textWrapping"/>
      </w:r>
      <w:r>
        <w:rPr>
          <w:rStyle w:val="VerbatimChar"/>
        </w:rPr>
        <w:t xml:space="preserve">    plt.legend()</w:t>
      </w:r>
      <w:r>
        <w:br w:type="textWrapping"/>
      </w:r>
      <w:r>
        <w:rPr>
          <w:rStyle w:val="VerbatimChar"/>
        </w:rPr>
        <w:t xml:space="preserve">    plt.savefig('0' + str(m) + '.png', dpi=150)</w:t>
      </w:r>
      <w:r>
        <w:br w:type="textWrapping"/>
      </w:r>
      <w:r>
        <w:rPr>
          <w:rStyle w:val="VerbatimChar"/>
        </w:rPr>
        <w:t xml:space="preserve">    plt.close('all')</w:t>
      </w:r>
      <w:r>
        <w:br w:type="textWrapping"/>
      </w:r>
      <w:r>
        <w:rPr>
          <w:rStyle w:val="VerbatimChar"/>
        </w:rPr>
        <w:t xml:space="preserve">  #calcula o erro em relação ao algoritmo da biblioteca Scipy</w:t>
      </w:r>
      <w:r>
        <w:br w:type="textWrapping"/>
      </w:r>
      <w:r>
        <w:rPr>
          <w:rStyle w:val="VerbatimChar"/>
        </w:rPr>
        <w:t xml:space="preserve">  error = sum((X-fft(x))**2)</w:t>
      </w:r>
      <w:r>
        <w:br w:type="textWrapping"/>
      </w:r>
      <w:r>
        <w:rPr>
          <w:rStyle w:val="VerbatimChar"/>
        </w:rPr>
        <w:t xml:space="preserve">  print(round(error,5))</w:t>
      </w:r>
      <w:r>
        <w:br w:type="textWrapping"/>
      </w:r>
      <w:r>
        <w:rPr>
          <w:rStyle w:val="VerbatimChar"/>
        </w:rPr>
        <w:t xml:space="preserve">  # retorna a parte não redundante da transformada</w:t>
      </w:r>
      <w:r>
        <w:br w:type="textWrapping"/>
      </w:r>
      <w:r>
        <w:rPr>
          <w:rStyle w:val="VerbatimChar"/>
        </w:rPr>
        <w:t xml:space="preserve">  return X[0 : int(N/2+1)] if (N % 2 == 0) else X[0 : int((N+1)/2)]</w:t>
      </w:r>
      <w:r>
        <w:br w:type="textWrapping"/>
      </w:r>
      <w:r>
        <w:br w:type="textWrapping"/>
      </w:r>
      <w:r>
        <w:rPr>
          <w:rStyle w:val="VerbatimChar"/>
        </w:rPr>
        <w:t xml:space="preserve">def s(t):</w:t>
      </w:r>
      <w:r>
        <w:br w:type="textWrapping"/>
      </w:r>
      <w:r>
        <w:rPr>
          <w:rStyle w:val="VerbatimChar"/>
        </w:rPr>
        <w:t xml:space="preserve">  return np.cos(2 * np.pi * t)</w:t>
      </w:r>
      <w:r>
        <w:br w:type="textWrapping"/>
      </w:r>
      <w:r>
        <w:br w:type="textWrapping"/>
      </w:r>
      <w:r>
        <w:rPr>
          <w:rStyle w:val="VerbatimChar"/>
        </w:rPr>
        <w:t xml:space="preserve">t = np.linspace(0, 1, 8) # 8 pontos entre 0 e 1</w:t>
      </w:r>
      <w:r>
        <w:br w:type="textWrapping"/>
      </w:r>
      <w:r>
        <w:rPr>
          <w:rStyle w:val="VerbatimChar"/>
        </w:rPr>
        <w:t xml:space="preserve">x = s(t) # aplica a função ponto a ponto</w:t>
      </w:r>
      <w:r>
        <w:br w:type="textWrapping"/>
      </w:r>
      <w:r>
        <w:rPr>
          <w:rStyle w:val="VerbatimChar"/>
        </w:rPr>
        <w:t xml:space="preserve">X = DFT(x)</w:t>
      </w:r>
      <w:r>
        <w:br w:type="textWrapping"/>
      </w:r>
      <w:r>
        <w:br w:type="textWrapping"/>
      </w:r>
      <w:r>
        <w:rPr>
          <w:rStyle w:val="VerbatimChar"/>
        </w:rPr>
        <w:t xml:space="preserve"># plotando:</w:t>
      </w:r>
      <w:r>
        <w:br w:type="textWrapping"/>
      </w:r>
      <w:r>
        <w:rPr>
          <w:rStyle w:val="VerbatimChar"/>
        </w:rPr>
        <w:t xml:space="preserve">plt.figure(1)</w:t>
      </w:r>
      <w:r>
        <w:br w:type="textWrapping"/>
      </w:r>
      <w:r>
        <w:rPr>
          <w:rStyle w:val="VerbatimChar"/>
        </w:rPr>
        <w:t xml:space="preserve">plt.subplot(211)</w:t>
      </w:r>
      <w:r>
        <w:br w:type="textWrapping"/>
      </w:r>
      <w:r>
        <w:rPr>
          <w:rStyle w:val="VerbatimChar"/>
        </w:rPr>
        <w:t xml:space="preserve">plt.ylabel('Real', fontsize=14, color='k')</w:t>
      </w:r>
      <w:r>
        <w:br w:type="textWrapping"/>
      </w:r>
      <w:r>
        <w:rPr>
          <w:rStyle w:val="VerbatimChar"/>
        </w:rPr>
        <w:t xml:space="preserve">plt.stem(X.real,linefmt='k--',markerfmt='ko', basefmt='k--')</w:t>
      </w:r>
      <w:r>
        <w:br w:type="textWrapping"/>
      </w:r>
      <w:r>
        <w:rPr>
          <w:rStyle w:val="VerbatimChar"/>
        </w:rPr>
        <w:t xml:space="preserve">plt.subplot(212)</w:t>
      </w:r>
      <w:r>
        <w:br w:type="textWrapping"/>
      </w:r>
      <w:r>
        <w:rPr>
          <w:rStyle w:val="VerbatimChar"/>
        </w:rPr>
        <w:t xml:space="preserve">plt.stem(X.imag,linefmt='k--',markerfmt='ks', basefmt='k--')</w:t>
      </w:r>
      <w:r>
        <w:br w:type="textWrapping"/>
      </w:r>
      <w:r>
        <w:rPr>
          <w:rStyle w:val="VerbatimChar"/>
        </w:rPr>
        <w:t xml:space="preserve">plt.ylabel('Imaginário', fontsize=14, color='k')</w:t>
      </w:r>
      <w:r>
        <w:br w:type="textWrapping"/>
      </w:r>
      <w:r>
        <w:rPr>
          <w:rStyle w:val="VerbatimChar"/>
        </w:rPr>
        <w:t xml:space="preserve">plt.savefig('transform.png', dpi=150)</w:t>
      </w:r>
      <w:r>
        <w:br w:type="textWrapping"/>
      </w:r>
      <w:r>
        <w:rPr>
          <w:rStyle w:val="VerbatimChar"/>
        </w:rPr>
        <w:t xml:space="preserve">plt.close('all')</w:t>
      </w:r>
    </w:p>
    <w:p>
      <w:pPr>
        <w:pStyle w:val="Heading2"/>
      </w:pPr>
      <w:bookmarkStart w:id="43" w:name="a-equação-da-onda"/>
      <w:r>
        <w:t xml:space="preserve">A Equação da Onda</w:t>
      </w:r>
      <w:bookmarkEnd w:id="43"/>
    </w:p>
    <w:p>
      <w:pPr>
        <w:pStyle w:val="FirstParagraph"/>
      </w:pPr>
      <w:r>
        <w:t xml:space="preserve">A equação diferencial que descreve o movimento de uma onda em duas dimensões pode ser derivada a partir das leis de Newton, assumindo algumas simplificações. Considerando a imagem abaixo, e as variáveis que a seguem.</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44"/>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w:r>
        <w:t xml:space="preserve">$$F(x,t) = T(x + dx,t)\sin(\theta + d\theta) - T(x,t)\sin(\theta) = \\
T(x + dx,t)\cos(\theta + d\theta) \tan(\theta + d\theta) - T(x,t)\cos(\theta)\tan(\theta)$$</w:t>
      </w:r>
    </w:p>
    <w:p>
      <w:pPr>
        <w:pStyle w:val="FirstParagraph"/>
      </w:pPr>
      <w:r>
        <w:t xml:space="preserve">assumindo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foi proposta por d’Alembert,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infinita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and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os harmonicos da corda e são dados pela equação</w:t>
      </w:r>
      <w:r>
        <w:t xml:space="preserve"> </w:t>
      </w:r>
      <m:oMath>
        <m:f>
          <m:fPr>
            <m:type m:val="bar"/>
          </m:fPr>
          <m:num>
            <m:r>
              <m:t>n</m:t>
            </m:r>
            <m:r>
              <m:t>v</m:t>
            </m:r>
          </m:num>
          <m:den>
            <m:r>
              <m:t>2</m:t>
            </m:r>
            <m:r>
              <m:t>l</m:t>
            </m:r>
          </m:den>
        </m:f>
      </m:oMath>
      <w:r>
        <w:t xml:space="preserve">. Além disso, os coeficientes $a_n $ 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 (</w:t>
      </w:r>
      <w:r>
        <w:t xml:space="preserve">(Salsa 2016)</w:t>
      </w:r>
      <w:r>
        <w:t xml:space="preserve">)</w:t>
      </w:r>
    </w:p>
    <w:p>
      <w:pPr>
        <w:pStyle w:val="BodyText"/>
      </w:pPr>
      <w:r>
        <w:t xml:space="preserve">essas duas interpretações dão origem às duas escolas distintas de modelagem acústica, como referido anteriormente, uma focada no domínio do tempo e outra no domínio da frequência.</w:t>
      </w:r>
    </w:p>
    <w:p>
      <w:pPr>
        <w:pStyle w:val="BodyText"/>
      </w:pPr>
      <w:r>
        <w:t xml:space="preserve">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and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fácil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45" w:name="formalização-de-uma-rede-neural---forward-pass"/>
      <w:r>
        <w:t xml:space="preserve">Formalização de uma Rede Neural - Forward Pass</w:t>
      </w:r>
      <w:bookmarkEnd w:id="45"/>
    </w:p>
    <w:p>
      <w:pPr>
        <w:pStyle w:val="FirstParagraph"/>
      </w:pPr>
      <w:r>
        <w:t xml:space="preserve">Define-se uma camada de uma rede neural artificial conforme o diagrama abaixo:</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46"/>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definir de forma compacta, em notação matricial, o movimento de predição (forward pass) de uma camada, como será visto. E, por extensão, de uma rede, na medida em que estas podem ser trivialmente obtidas pela justaposição de um número arbitrários de camadas. O mesmo pensamento, de forma simétrica, presta-se à definição do movimento que atualizará os pesos (backward pass), e que é formalizado na próxima seção. Dessa forma, derivaremos a seguir a forma básica do algoritmo de backpropagation.</w:t>
      </w:r>
      <w:r>
        <w:t xml:space="preserve"> </w:t>
      </w:r>
      <w:r>
        <w:t xml:space="preserve">Além de introduzir o referencial matemático, isso permitirá que as extensões desse algoritmo, como Adam e Adagrad, utilizadas adiante, possam ser mais rigorosamente compreendidas.</w:t>
      </w:r>
    </w:p>
    <w:p>
      <w:pPr>
        <w:pStyle w:val="Heading2"/>
      </w:pPr>
      <w:bookmarkStart w:id="47" w:name="formalização-de-uma-rede-neural---backpropagation"/>
      <w:r>
        <w:t xml:space="preserve">Formalização de uma Rede Neural - Backpropagation</w:t>
      </w:r>
      <w:bookmarkEnd w:id="47"/>
    </w:p>
    <w:p>
      <w:pPr>
        <w:pStyle w:val="FirstParagraph"/>
      </w:pPr>
      <w:r>
        <w:t xml:space="preserve">Tem-se que o gradiente do tensor de erros em relação a um peso arbitrário pode ser escrito da forma abaixo,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a forma dos erros nas entradas da rede, permitindo assim que um número arbitrário de camadas sejam conectadas e treinadas. Para tanto, convém considerar uma camada anterior à rede em tela, conceitual, com a seguinte forma e notação:</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48"/>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Podemos definir, da seguinte forma, o tensor do erro propagado:</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a que se falar em aferirmos diretamente o erro, o mesmo é propagado a partir das camadas posteriores.</w:t>
      </w:r>
      <w:r>
        <w:t xml:space="preserve"> </w:t>
      </w:r>
      <w:r>
        <w:t xml:space="preserve">Em forma vetorial, pode-se sintetizar o algoritmo como abaixo,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49" w:name="metodologia"/>
      <w:r>
        <w:t xml:space="preserve">Metodologia</w:t>
      </w:r>
      <w:bookmarkEnd w:id="49"/>
    </w:p>
    <w:p>
      <w:pPr>
        <w:pStyle w:val="Heading2"/>
      </w:pPr>
      <w:bookmarkStart w:id="50" w:name="samples-utilizados"/>
      <w:r>
        <w:t xml:space="preserve">Samples Utilizados</w:t>
      </w:r>
      <w:bookmarkEnd w:id="50"/>
    </w:p>
    <w:p>
      <w:pPr>
        <w:pStyle w:val="FirstParagraph"/>
      </w:pPr>
      <w:r>
        <w:t xml:space="preserve">Para a busca da coleção de samples a serem utilizados para o treinamento da rede, algumas características são essenciais. Em primeiro lugar, uma licença permissiva, que não limite a utilização, modificação e posterior divulgação dos resultados obtidos. Além disso, para o caso da bateria, todas as peças de um kit ordinário devem estar presentes, e idealmente, organizadas de maneira inteligível, enquanto que para instrumentos temperados é bastante útil algum tipo de indicação da frequência fundamental de cada um dos samples. É desejável também que, para cada peça, samples representando várias dinâmicas tenham sido gravados, com especial atenção à intensidade com que cada peça é golpeada (velocity). Interessante ainda é a presença dos chamados</w:t>
      </w:r>
      <w:r>
        <w:t xml:space="preserve"> </w:t>
      </w:r>
      <w:r>
        <w:rPr>
          <w:i/>
        </w:rPr>
        <w:t xml:space="preserve">round-robins</w:t>
      </w:r>
      <w:r>
        <w:t xml:space="preserve">: gravações redundantes de cada um dos samples, que apresentam uma imagem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 kit de bateria, dois em especial foram selecionados: o primeiro é um esforço de disponibilizar, através da plataforma Github, uma coleção open source de sons de bateria. Mais detalhes podem ser encontrados em https://github.com/crabacus/the-open-source-drumkit. Trata-se de uma coleção de samples em formato .wav, separadas em pastas e nomeadas de acordo com a intensidade do golpe, e as peças específicas de um kit de bateria convencional, apresentando uma média de 10 articulações por peça. O segundo é um esforço para a elaboração de um instrumento virtual de bateria, como descrito em https://www.drumgizmo.org e apresenta samples gravadas a partir de 5 kits. O número de articulações é bem maior, girando em torno de 20 por kit, e as gravações apresentam múltiplos microfones, com pelo menos um microfone por peça e são, em geral, de melhor qualidade. Além disso, a maioria dos kits adere à licença Creative Commons Attribution 4.0 International que permite o livre uso e adaptação do material disponibilizado em trabalhos derivados.</w:t>
      </w:r>
    </w:p>
    <w:p>
      <w:pPr>
        <w:pStyle w:val="Heading2"/>
      </w:pPr>
      <w:bookmarkStart w:id="51" w:name="redes-densas"/>
      <w:r>
        <w:t xml:space="preserve">Redes Densas</w:t>
      </w:r>
      <w:bookmarkEnd w:id="51"/>
    </w:p>
    <w:p>
      <w:pPr>
        <w:pStyle w:val="FirstParagraph"/>
      </w:pPr>
      <w:r>
        <w:t xml:space="preserve">É natural que a investigação tenha início com uma análise da arquitetura Feed-Forward, com redes compostas apenas de um número arbitrário de camadas totalmente conectadas. Isso possibilita formar uma ideia de como essa ferramenta se comporta, e a subsequente incorporação de novas arquiteturas e formulações na medida em que limites de aplicabilidade forem sendo encontrados. Convém lembrar que o trabalho tem como foco a síntese sonora em tempo real, de forma que o tamanho, no sentido do número de neurons de uma rede neural, e sua complexidade, aspecto relacionado à arquitetura, tornam-se fatores potencialmente limitantes, e passam a requere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disponibilizados no kit Aasimonster, de cada um dos quais 20 dinâmicas (velocity) foram escolhidas. Do total de 100 samples, cada um com 16 canais (1 por microfone utilizado na gravação), foram extraídos os canais pertinentes à cada peça, resultando em 100 samples monofonicos em formato .wav, com framerate de 44100 frames por segundo. As dinâmicas para cada peça foram normalizadas em grupos de 4, de forma a emular 4 samples independentes para 5 níveis diferentes de intensidade por peça. Cada um dos samples foi truncado, para possuir exatamente um segundo de duração, e um efeito fade-off foi aplicado aos samples que estendiam-se além desse intervalo.</w:t>
      </w:r>
    </w:p>
    <w:p>
      <w:pPr>
        <w:pStyle w:val="BodyText"/>
      </w:pPr>
      <w:r>
        <w:t xml:space="preserve">Esse conjunto de samples, de forma bastante direta, representou os alvos da rede neural, na forma de um vetor com dimensões 100 x 44100, cada uma de suas linhas consistindo em uma representação digital da onda sonora de cada sample. A conversão foi efetuada utilizando o módulo Pywave da linguagem Python, e cada vetor foi normalizado no espaço [-1,1], e a maior amplitude guardada, de forma a ser reaplicada, depois, aos resultados da rede treinada.</w:t>
      </w:r>
    </w:p>
    <w:p>
      <w:pPr>
        <w:pStyle w:val="BodyText"/>
      </w:pPr>
      <w:r>
        <w:t xml:space="preserve">Exemplificando, temos que o sample 154 corresponde ao quarto sample referente à primeira peça (o tom mais agudo), golpeada com intensidade 5. Assim é que os samples 321, 322, 323 e 324, por exemplo, correspondem às quatro variações do mesmo evento: cada um deles representa a terceira peça golpeada com intensidade 2. Os dados de entrada simplesmente refletem essa nomenclatura em um intervalo [0,1].</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t xml:space="preserve">Observa-se, então, que a lógica</w:t>
      </w:r>
      <w:r>
        <w:t xml:space="preserve"> </w:t>
      </w:r>
      <w:r>
        <w:t xml:space="preserve">“</w:t>
      </w:r>
      <w:r>
        <w:t xml:space="preserve">convencional</w:t>
      </w:r>
      <w:r>
        <w:t xml:space="preserve">”</w:t>
      </w:r>
      <w:r>
        <w:t xml:space="preserve"> </w:t>
      </w:r>
      <w:r>
        <w:t xml:space="preserve">da utilização de redes neurais foi invertida, no melhor do nosso conhecimento, pela primeira vez na literatura: busca-se, de pronto, treinar a rede para a síntese, a partir de inputs arbitrários, de dados predefinidos. Não estamos, por exemplo, como é costumeiro, classificando as diferentes ondas. O que pretende-se é forçar uma associação de cada uma das características da onda à cada campo do input. Esse rationale tem algumas implicações importantes: critérios de validação, embora possíveis de construir, perdem bastante do seu significado e foram deixados de lado em favor de um julgamento subjetivo da qualidade dos samples gerados. Ademais, a habilidade de generalização da rede, embora desejável, não é sempre crucial, ao menos no caso específico das peças discretas de um kit de bateria; para as dinâmicas de cada peça, contudo, sim.</w:t>
      </w:r>
    </w:p>
    <w:p>
      <w:pPr>
        <w:pStyle w:val="Heading3"/>
      </w:pPr>
      <w:bookmarkStart w:id="52" w:name="algoritmos-de-otimização"/>
      <w:r>
        <w:t xml:space="preserve">Algoritmos de Otimização</w:t>
      </w:r>
      <w:bookmarkEnd w:id="52"/>
    </w:p>
    <w:p>
      <w:pPr>
        <w:pStyle w:val="FirstParagraph"/>
      </w:pPr>
      <w:r>
        <w:t xml:space="preserve">Utilizando os 100 samples processados como descrito, buscou-se investigar os hiperparâmetros mais adequados; essa é uma etapa importante, pois vários parametros aqui definidos serão assumidos como ótimos e utilizados em etapas posteriores, em arquiteturas diferentes. A razão disso é simplesmente a falta de tempo e poder computacional para realizar novos testes dessa magnitude para cada uma das arquiteturas investigadas. A plataforma escolhida foi o Keras, como acima descrito. Em primeiro lugar, é conveniente investigar o melhor algoritmo de atualização dos pesos: embora, conceitualmente, mesmo a versão pura da descida em gradiente, utilizando uma taxa de aprendizado adequada, leve à eventual convergência da rede, na prática a velocidade dessa convergência varia consideravelmente dependendo do método utilizado, e um algoritmo eficiente permite a realização de mais testes no mesmo intervalo de tempo. A literatura disponível, embora esclarecedora, não é unanime ao apontar uma técnica universal, de forma que uma investigação empírica faz-se necessária, e é descrita a seguir.</w:t>
      </w:r>
    </w:p>
    <w:p>
      <w:pPr>
        <w:pStyle w:val="BodyText"/>
      </w:pPr>
      <w:r>
        <w:t xml:space="preserve">testou-se, em uma rede com uma camada oculta composta por 100 neurons, em minibatches de 100 inputs e durante 500 épocas os seguintes algoritmos de otimização: descida em gradiente (standard gradient descent - sgd) com taxa de aprendizado (learning rate - lr) de 0,01, o algoritmo experimental RMSProp, os otimizadores Adam, Adagrad, Adadelta, Adamax e Nadam. A função de ativação utilizada em todas as camadas foi a tangente hiperbólica (tanh),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em diminuição da função de perda (loss).</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53" w:name="grid-search-para-topologia-e-parâmetros"/>
      <w:r>
        <w:t xml:space="preserve">Grid search para topologia e parâmetros</w:t>
      </w:r>
      <w:bookmarkEnd w:id="53"/>
    </w:p>
    <w:p>
      <w:pPr>
        <w:pStyle w:val="FirstParagraph"/>
      </w:pPr>
      <w:r>
        <w:t xml:space="preserve">Fixado os potenciais algoritmos de otimização, procedeu-se a um grid search, para investigar o número de camadas ocultas, respectivos neurons e o efeitos dos batch sizes na rede, tanto em relação ao tempo de treinamento quanto à velocidade (e limite) de convergência.</w:t>
      </w:r>
    </w:p>
    <w:p>
      <w:pPr>
        <w:pStyle w:val="Heading4"/>
      </w:pPr>
      <w:bookmarkStart w:id="54" w:name="adagrad"/>
      <w:r>
        <w:t xml:space="preserve">Adagrad</w:t>
      </w:r>
      <w:bookmarkEnd w:id="54"/>
    </w:p>
    <w:p>
      <w:pPr>
        <w:pStyle w:val="FirstParagraph"/>
      </w:pPr>
      <w:r>
        <w:t xml:space="preserve">Testou-se batches de 1, 10, 50, 100, 150 e 200 samples para redes com 25,50,75 e 100 neurônios em cada camada oculta, em um intervalo de 0 a 3 camadas ocultas, gerando um total de 82 redes distintas, que foram treinadas durantes 500 épocas.</w:t>
      </w:r>
    </w:p>
    <w:p>
      <w:pPr>
        <w:pStyle w:val="BodyText"/>
      </w:pPr>
      <w:r>
        <w:t xml:space="preserve">Para uma rede sem camadas ocultas, um batch igual a 1 foi o mais efetivo, em 500 épocas, porém o mais lento. batches de 100 e 50 foram os mais rápidos. O impacto no valor final da perda, no entanto, foi desprezível para todos os tamanhos de batches.</w:t>
      </w:r>
      <w:r>
        <w:t xml:space="preserve"> </w:t>
      </w:r>
      <w:r>
        <w:t xml:space="preserve">para um camada oculta com 25 neurons, batches de 100 e 150 neurons ofereceram resultados idênticos, sendo os mais rápidos e mais eficientes.</w:t>
      </w:r>
    </w:p>
    <w:p>
      <w:pPr>
        <w:pStyle w:val="BodyText"/>
      </w:pPr>
      <w:r>
        <w:t xml:space="preserve">A partir desse ponto, batches de 100, 150 e 200 começaram a apresentar comportamentos semelhantes.</w:t>
      </w:r>
      <w:r>
        <w:t xml:space="preserve"> </w:t>
      </w:r>
      <w:r>
        <w:t xml:space="preserve">Cabe notar que batches unitários parecem piorar muito o tempo de execução na medida em que o número de neurônios aumenta.</w:t>
      </w:r>
      <w:r>
        <w:t xml:space="preserve"> </w:t>
      </w:r>
      <w:r>
        <w:t xml:space="preserve">temos abaixo os melhores resultados por batch 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55"/>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56"/>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t xml:space="preserve">Nesse ponto fica evidente que uma arquitetura formada por 3 camadas ocultas de 75 neurons é suficiente para aprender a representar ondas, e a mais eficiente sob o otimizador Adagrad. O gráfico da função de perda em função do tempo de treinamento torna essa visualização mais fácil.</w:t>
      </w:r>
    </w:p>
    <w:p>
      <w:pPr>
        <w:pStyle w:val="Heading4"/>
      </w:pPr>
      <w:bookmarkStart w:id="57" w:name="nadam"/>
      <w:r>
        <w:t xml:space="preserve">Nadam</w:t>
      </w:r>
      <w:bookmarkEnd w:id="57"/>
    </w:p>
    <w:p>
      <w:pPr>
        <w:pStyle w:val="FirstParagraph"/>
      </w:pPr>
      <w:r>
        <w:t xml:space="preserve">Para essa etapa batches de 10, 50 e 100 samples foram utilizados; dispensou-se batches unitários, pelo comportamento ineficiente identificado, e os batches acima de 100, já que não introduziram melhorias significativas. Foram testadas, para cada um desses batches, redes com todas as combinações entre 25, 50, 75 e 100 neurônios,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58"/>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59"/>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t xml:space="preserve">Uma rede feedforward com 3 camadas de 75 neurons parece oferecer a arquitetura ideal, com ambos os otimizadores. Esses hisperparametros serviram da base para arquiteturas futuras abordadas neste trabalho.</w:t>
      </w:r>
    </w:p>
    <w:p>
      <w:pPr>
        <w:pStyle w:val="Heading4"/>
      </w:pPr>
      <w:bookmarkStart w:id="60" w:name="ativações-e-otimizadores"/>
      <w:r>
        <w:t xml:space="preserve">Ativações e Otimizadores</w:t>
      </w:r>
      <w:bookmarkEnd w:id="60"/>
    </w:p>
    <w:p>
      <w:pPr>
        <w:pStyle w:val="FirstParagraph"/>
      </w:pPr>
      <w:r>
        <w:t xml:space="preserve">A performance dos dois, para 2000 steps,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61"/>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t xml:space="preserve">Podemos ver que a combinação do otimizador Nadam com a função de ativação tanh é a mais eficiente.</w:t>
      </w:r>
    </w:p>
    <w:p>
      <w:pPr>
        <w:pStyle w:val="Heading3"/>
      </w:pPr>
      <w:bookmarkStart w:id="62" w:name="análise-dos-resultados"/>
      <w:r>
        <w:t xml:space="preserve">Análise dos resultados</w:t>
      </w:r>
      <w:bookmarkEnd w:id="62"/>
    </w:p>
    <w:p>
      <w:pPr>
        <w:pStyle w:val="FirstParagraph"/>
      </w:pPr>
      <w:r>
        <w:t xml:space="preserve">Os testes acima proporcionam um insight numérico sobre o comportamento geral da arquitetura feedforward na resolução do problema em tela. Faz-se necessário, contudo, uma análise dos samples gerados pelas redes acima, de forma a entender, do ponto de vista sensorial, sua qualidade.</w:t>
      </w:r>
    </w:p>
    <w:p>
      <w:pPr>
        <w:pStyle w:val="BodyText"/>
      </w:pPr>
      <w:r>
        <w:t xml:space="preserve">Além disso, é necessário entender a capacidade de generalização das redes investigadas anteriormente. Tomando como métrica a função de perda final, podemos selecionar algumas redes para investigar os samples por elas gerados.</w:t>
      </w:r>
    </w:p>
    <w:p>
      <w:pPr>
        <w:pStyle w:val="BodyText"/>
      </w:pPr>
      <w:r>
        <w:t xml:space="preserve">Analisando a rede com maior função de perda após o treinamento (a rede sem camadas ocultas treinada com Adagrad em batches de 100), a rede escolhida como baseline (75 neurons em cada uma de 3 camadas ocultas, otimizador Nadam, batches de 100) e a rede com a menor perda após o treinamento (a rede com 75, 100 e 100 neurons em suas camadas ocultas, treinada com Nadam em batches de 10), desenvolveremos alguma intuição acerca da relação entre a função de perda e a qualidade percebida dos samples gerados. Os dados são sintetizados abaixo:</w:t>
      </w:r>
    </w:p>
    <w:p>
      <w:pPr>
        <w:pStyle w:val="TableCaption"/>
      </w:pPr>
      <w:r>
        <w:t xml:space="preserve">Redes para análise de Samples</w:t>
      </w:r>
    </w:p>
    <w:tbl>
      <w:tblPr>
        <w:tblStyle w:val="Table"/>
        <w:tblW w:type="pct" w:w="0.0"/>
        <w:tblLook w:firstRow="1"/>
        <w:tblCaption w:val="Redes para análise de Sample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t xml:space="preserve">O formato das ondas dos samples da primeira peça da bateria, segundos round-robins, são mostrados na coluna à esquerda da figura abaixo, enquanto que as outras colunas mostram os resultados das redes. os samples podem ser ouvidos no</w:t>
      </w:r>
      <w:r>
        <w:t xml:space="preserve"> </w:t>
      </w:r>
      <w:hyperlink r:id="rId63">
        <w:r>
          <w:rPr>
            <w:rStyle w:val="Hyperlink"/>
          </w:rPr>
          <w:t xml:space="preserve">Github</w:t>
        </w:r>
      </w:hyperlink>
      <w:r>
        <w:t xml:space="preserve"> </w:t>
      </w:r>
      <w:r>
        <w:t xml:space="preserve">do projeto. Nas linhas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dos samples.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64"/>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65" w:name="redes-recorrentes-1"/>
      <w:r>
        <w:t xml:space="preserve">Redes Recorrentes</w:t>
      </w:r>
      <w:bookmarkEnd w:id="65"/>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(xxx).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66"/>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67"/>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r>
        <w:t xml:space="preserve"> </w:t>
      </w: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68"/>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69">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 Todas as frações geradas, com exceção da última, possuem um overlap com o início da fração seguinte, e a influência de cada uma das previsões no resultado final dá-se a partir dos pesos retirados da função smoothstep: O primeiro ponto da região de overlap 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onda propaga-se a perturabação, uma etapa bastante mal comportada que ocorre logo após o impulso inicial ser aplicada à corda, membrana ou prato e durante a qual o regime (quasi) periódico não foi ainda alcançado. Isso resulta, do ponto de vista da onda, em uma etapa curta, no início do gráfico, que apresenta vibrações aberrantes em frequências diferentese maiores do que frequência fundamental do sistema. Essas frequências são capturadas pela rede recorrente, e erroneamente aplicadas no início de cada um dos seus passos (e não só ao primeiro). A figura abaixo, um detalhe aumentado da onda correspondente ao sample 111 que captura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69">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70"/>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Heading2"/>
      </w:pPr>
      <w:bookmarkStart w:id="71" w:name="redes-convolucionais-e-convolucionais-recorrentes"/>
      <w:r>
        <w:t xml:space="preserve">Redes Convolucionais e Convolucionais-Recorrentes</w:t>
      </w:r>
      <w:bookmarkEnd w:id="71"/>
    </w:p>
    <w:p>
      <w:pPr>
        <w:pStyle w:val="Heading2"/>
      </w:pPr>
      <w:bookmarkStart w:id="72" w:name="domínio-da-frequência"/>
      <w:r>
        <w:t xml:space="preserve">Domínio da Frequência</w:t>
      </w:r>
      <w:bookmarkEnd w:id="72"/>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No domínio do tempo, a onda é representada por N números inteiros, cada qual conservadoramente entre +/- 100000. Tomando como referência a linguagem C, na qual a maioria dos motores são implementados, cada um deles ocuparia o espaço de um long integer, ou seja, 4 bytes, para um total de 4 * N bytes por sample. No domínio da frequência, teríamos cada uma das N/2 frequências representadas por dois números reais (floats, em C), que ocupam, cada um, o mesmo espaço de 4 bytes, para um total de 8 * N/2 bytes por sample: o mesmo espaço, portanto.</w:t>
      </w:r>
    </w:p>
    <w:p>
      <w:pPr>
        <w:pStyle w:val="BodyText"/>
      </w:pPr>
      <w:r>
        <w:t xml:space="preserve">A princípio, tal transformação de domínio não introduziria maior eficiência á previsão, do ponto de vista computacional, ao menos. Levando em conta, contudo, que o ouvido humano não é capaz de perceber frequências fora da faixa entre 20hz e 20 khz, identificamos uma das vantagens de utilizarmos as frequências: podemos truncar o resultado da FFT à este intervalo (tomando o cuidado de traduzi-lo em termos das frequências locais da transformada). Além disso, trata-se de uma representação independente do tempo de duração do sample, o que no permite trabalhar com uma arquitetura densa prevendo samples de tamanhos variados. Mais a frente, serão ilustradas outras vantagens dessa abordagem, levando em conta características físicas do instrumento a ser emulado e propriedades da transformada. 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afinados.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73"/>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74"/>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75"/>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76" w:name="modelo-misto"/>
      <w:r>
        <w:t xml:space="preserve">Modelo Misto</w:t>
      </w:r>
      <w:bookmarkEnd w:id="76"/>
    </w:p>
    <w:p>
      <w:pPr>
        <w:pStyle w:val="FirstParagraph"/>
      </w:pPr>
      <w:r>
        <w:t xml:space="preserve">Pudemos notar acima que instrumentos de caráter harmonico possuem um distribuição de frequências bem comportada, consistindo basicamente de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extremo uma senoide perfeitamente periódica possui uma distribuição de frequências zero em todos os pontos, com excessão da sua frequência. A figura a seguir ilustra essa mecanica.</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77"/>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(XXX),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78"/>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 framework para extração das frequências principais de uma onda sonora, suas respectivas almplitudes e seus envelopes, que aqui assumiremos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79" w:name="frequências"/>
      <w:r>
        <w:t xml:space="preserve">Frequências</w:t>
      </w:r>
      <w:bookmarkEnd w:id="79"/>
    </w:p>
    <w:p>
      <w:pPr>
        <w:pStyle w:val="FirstParagraph"/>
      </w:pPr>
      <w:r>
        <w:t xml:space="preserve">Atacando a questão das frequências, é conveniente lembrar de que, em uma onda pefeitamente harmonica, temos uma frequência principal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em intervalos de duas vezes o período local correspondente a</w:t>
      </w:r>
      <w:r>
        <w:t xml:space="preserve"> </w:t>
      </w:r>
      <m:oMath>
        <m:r>
          <m:t>n</m:t>
        </m:r>
        <m:r>
          <m:t>/</m:t>
        </m:r>
        <m:sSub>
          <m:e>
            <m:r>
              <m:t>f</m:t>
            </m:r>
          </m:e>
          <m:sub>
            <m:r>
              <m:t>0</m:t>
            </m:r>
          </m:sub>
        </m:sSub>
      </m:oMath>
      <w:r>
        <w:t xml:space="preserve">. A figura a seguir compara esse algoritmo com o simples levantamento dos maiores valores de intensidade, para uma onda correspondete ao som emitido pela tecla 35 de um piano, da qual busca-se os 30 primeiros picos.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80"/>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todos as frequências gravitam em torno as 3 primeiras parciais. Com o algoritmo de busca de picos, as verdadeiras parciais da onda são achadas,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81" w:name="decaimentos-e-amplitudes"/>
      <w:r>
        <w:t xml:space="preserve">Decaimentos e Amplitudes</w:t>
      </w:r>
      <w:bookmarkEnd w:id="81"/>
    </w:p>
    <w:p>
      <w:pPr>
        <w:pStyle w:val="FirstParagraph"/>
      </w:pPr>
      <w:r>
        <w:t xml:space="preserve">Uma abordagem possível para a investigação das frequências parciais identificadas seria a investigação iterativa, seja a partir de um algoritmo de curve fitting, seja com a utilização de redes neurais. Ambos os métodos foram investigados e limitações críticas foram identificadas: O algoritmo iterativo usado para curve fitting não apresenta garantias de convergência. Além disso, o processo iterativo deve ser utilizado para cada uma das ondas, e para cada um dos harmonicos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de forma simples observando a diferença de intensidade da frequência de interesse entre intervalos arbitrários, como por exemplo a primeira e a segunda metades da onda. Tomando o cuidado de converter para as frequências locais, o somatório $ z(f) =</w:t>
      </w:r>
      <w:r>
        <w:t xml:space="preserve"> </w:t>
      </w:r>
      <w:r>
        <w:t xml:space="preserve">_{t-l/2}^{t+l/2}s[t] ~ e^{-2</w:t>
      </w:r>
      <w:r>
        <w:t xml:space="preserve"> </w:t>
      </w:r>
      <w:r>
        <w:t xml:space="preserve">t f i } dt $ 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Poderíamos utilizar um número arbitrário de intervelos; dois, no entanto, provaram-se suficientes empiricamente: o decaimento pode ser estimado, então, como</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82"/>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acima o decaimento estimado é para uma das muitas frequências, a de maior intesidade no caso, que compõe a onda. No último retangulo, o decaimento coincide com o envelope da onda, que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83" w:name="formulação-final"/>
      <w:r>
        <w:t xml:space="preserve">Formulação Final</w:t>
      </w:r>
      <w:bookmarkEnd w:id="83"/>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84"/>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85"/>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86"/>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 tem pouco impacto na reconstrução da onda, optou-se por randomizar as fases, de forma a conferir um resultado mais orgânico e variado à sintese executada pelo modelo final. Outra opção seria dar-lhes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(xxxlecun_normal) ofereceu uma melhora considerável no tempo de convergência das redes, e foi utilizado na versão final do modelo.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87"/>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Heading1"/>
      </w:pPr>
      <w:bookmarkStart w:id="88" w:name="resultados"/>
      <w:r>
        <w:t xml:space="preserve">Resultados</w:t>
      </w:r>
      <w:bookmarkEnd w:id="88"/>
    </w:p>
    <w:p>
      <w:pPr>
        <w:pStyle w:val="Heading1"/>
      </w:pPr>
      <w:bookmarkStart w:id="89" w:name="conclusão"/>
      <w:r>
        <w:t xml:space="preserve">Conclusão</w:t>
      </w:r>
      <w:bookmarkEnd w:id="89"/>
    </w:p>
    <w:p>
      <w:pPr>
        <w:pStyle w:val="Heading1"/>
      </w:pPr>
      <w:bookmarkStart w:id="90" w:name="referências"/>
      <w:r>
        <w:t xml:space="preserve">Referências</w:t>
      </w:r>
      <w:bookmarkEnd w:id="90"/>
    </w:p>
    <w:bookmarkStart w:id="185" w:name="refs"/>
    <w:bookmarkStart w:id="91" w:name="ref-balle2016end"/>
    <w:p>
      <w:pPr>
        <w:pStyle w:val="Bibliography"/>
      </w:pPr>
      <w:r>
        <w:t xml:space="preserve">Ballé, Johannes, Valero Laparra, and Eero P Simoncelli. 2016. “End-to-End Optimized Image Compression.”</w:t>
      </w:r>
      <w:r>
        <w:t xml:space="preserve"> </w:t>
      </w:r>
      <w:r>
        <w:rPr>
          <w:i/>
        </w:rPr>
        <w:t xml:space="preserve">arXiv Preprint arXiv:1611.01704</w:t>
      </w:r>
      <w:r>
        <w:t xml:space="preserve">.</w:t>
      </w:r>
    </w:p>
    <w:bookmarkEnd w:id="91"/>
    <w:bookmarkStart w:id="92" w:name="ref-bensa2005computational"/>
    <w:p>
      <w:pPr>
        <w:pStyle w:val="Bibliography"/>
      </w:pPr>
      <w:r>
        <w:t xml:space="preserve">Bensa, Julien, Stefan Bilbao, Richard Kronland-Martinet, Julius O Smith, and Thierry Voinier. 2005. “Computational Modeling of Stiff Piano Strings Using Digital Waveguides and Finite Differences.”</w:t>
      </w:r>
      <w:r>
        <w:t xml:space="preserve"> </w:t>
      </w:r>
      <w:r>
        <w:rPr>
          <w:i/>
        </w:rPr>
        <w:t xml:space="preserve">Acta Acustica United with Acustica</w:t>
      </w:r>
      <w:r>
        <w:t xml:space="preserve"> </w:t>
      </w:r>
      <w:r>
        <w:t xml:space="preserve">91 (2). S. Hirzel Verlag: 289–98.</w:t>
      </w:r>
    </w:p>
    <w:bookmarkEnd w:id="92"/>
    <w:bookmarkStart w:id="93" w:name="ref-bensa2003simulation"/>
    <w:p>
      <w:pPr>
        <w:pStyle w:val="Bibliography"/>
      </w:pPr>
      <w:r>
        <w:t xml:space="preserve">Bensa, Julien, Stefan Bilbao, Richard Kronland-Martinet, and Julius O Smith III. 2003. “The Simulation of Piano String Vibration: From Physical Models to Finite Difference Schemes and Digital Waveguides.”</w:t>
      </w:r>
      <w:r>
        <w:t xml:space="preserve"> </w:t>
      </w:r>
      <w:r>
        <w:rPr>
          <w:i/>
        </w:rPr>
        <w:t xml:space="preserve">The Journal of the Acoustical Society of America</w:t>
      </w:r>
      <w:r>
        <w:t xml:space="preserve"> </w:t>
      </w:r>
      <w:r>
        <w:t xml:space="preserve">114 (2). ASA: 1095–1107.</w:t>
      </w:r>
    </w:p>
    <w:bookmarkEnd w:id="93"/>
    <w:bookmarkStart w:id="94" w:name="ref-bishop06"/>
    <w:p>
      <w:pPr>
        <w:pStyle w:val="Bibliography"/>
      </w:pPr>
      <w:r>
        <w:t xml:space="preserve">Bishop, Christopher M. 2006.</w:t>
      </w:r>
      <w:r>
        <w:t xml:space="preserve"> </w:t>
      </w:r>
      <w:r>
        <w:rPr>
          <w:i/>
        </w:rPr>
        <w:t xml:space="preserve">Pattern Recognition and Machine Learning</w:t>
      </w:r>
      <w:r>
        <w:t xml:space="preserve">. springer.</w:t>
      </w:r>
    </w:p>
    <w:bookmarkEnd w:id="94"/>
    <w:bookmarkStart w:id="95" w:name="ref-boulanger2013high"/>
    <w:p>
      <w:pPr>
        <w:pStyle w:val="Bibliography"/>
      </w:pPr>
      <w:r>
        <w:t xml:space="preserve">Boulanger-Lewandowski, Nicolas, Yoshua Bengio, and Pascal Vincent. 2013. “High-Dimensional Sequence Transduction.” In</w:t>
      </w:r>
      <w:r>
        <w:t xml:space="preserve"> </w:t>
      </w:r>
      <w:r>
        <w:rPr>
          <w:i/>
        </w:rPr>
        <w:t xml:space="preserve">Acoustics, Speech and Signal Processing (Icassp), 2013 Ieee International Conference on</w:t>
      </w:r>
      <w:r>
        <w:t xml:space="preserve">, 3178–82. IEEE.</w:t>
      </w:r>
    </w:p>
    <w:bookmarkEnd w:id="95"/>
    <w:bookmarkStart w:id="96" w:name="ref-boulanger2014phone"/>
    <w:p>
      <w:pPr>
        <w:pStyle w:val="Bibliography"/>
      </w:pPr>
      <w:r>
        <w:t xml:space="preserve">Boulanger-Lewandowski, Nicolas, Jasha Droppo, Mike Seltzer, and Dong Yu. 2014. “Phone Sequence Modeling with Recurrent Neural Networks.” In</w:t>
      </w:r>
      <w:r>
        <w:t xml:space="preserve"> </w:t>
      </w:r>
      <w:r>
        <w:rPr>
          <w:i/>
        </w:rPr>
        <w:t xml:space="preserve">Acoustics, Speech and Signal Processing (Icassp), 2014 Ieee International Conference on</w:t>
      </w:r>
      <w:r>
        <w:t xml:space="preserve">, 5417–21. IEEE.</w:t>
      </w:r>
    </w:p>
    <w:bookmarkEnd w:id="96"/>
    <w:bookmarkStart w:id="97" w:name="ref-bovermann2016musical"/>
    <w:p>
      <w:pPr>
        <w:pStyle w:val="Bibliography"/>
      </w:pPr>
      <w:r>
        <w:t xml:space="preserve">Bovermann, Till, Alberto de Campo, Hauke Egermann, Sarah-Indriyati Hardjowirogo, and Stefan Weinzierl. 2016.</w:t>
      </w:r>
      <w:r>
        <w:t xml:space="preserve"> </w:t>
      </w:r>
      <w:r>
        <w:rPr>
          <w:i/>
        </w:rPr>
        <w:t xml:space="preserve">Musical Instruments in the 21st Century</w:t>
      </w:r>
      <w:r>
        <w:t xml:space="preserve">. Springer.</w:t>
      </w:r>
    </w:p>
    <w:bookmarkEnd w:id="97"/>
    <w:bookmarkStart w:id="98" w:name="ref-bock2012polyphonic"/>
    <w:p>
      <w:pPr>
        <w:pStyle w:val="Bibliography"/>
      </w:pPr>
      <w:r>
        <w:t xml:space="preserve">Böck, Sebastian, and Markus Schedl. 2012. “Polyphonic Piano Note Transcription with Recurrent Neural Networks.” In</w:t>
      </w:r>
      <w:r>
        <w:t xml:space="preserve"> </w:t>
      </w:r>
      <w:r>
        <w:rPr>
          <w:i/>
        </w:rPr>
        <w:t xml:space="preserve">Acoustics, Speech and Signal Processing (Icassp), 2012 Ieee International Conference on</w:t>
      </w:r>
      <w:r>
        <w:t xml:space="preserve">, 121–24. IEEE.</w:t>
      </w:r>
    </w:p>
    <w:bookmarkEnd w:id="98"/>
    <w:bookmarkStart w:id="99" w:name="ref-choi2016automatic"/>
    <w:p>
      <w:pPr>
        <w:pStyle w:val="Bibliography"/>
      </w:pPr>
      <w:r>
        <w:t xml:space="preserve">Choi, Keunwoo, George Fazekas, and Mark Sandler. 2016. “Automatic Tagging Using Deep Convolutional Neural Networks.”</w:t>
      </w:r>
      <w:r>
        <w:t xml:space="preserve"> </w:t>
      </w:r>
      <w:r>
        <w:rPr>
          <w:i/>
        </w:rPr>
        <w:t xml:space="preserve">arXiv Preprint arXiv:1606.00298</w:t>
      </w:r>
      <w:r>
        <w:t xml:space="preserve">.</w:t>
      </w:r>
    </w:p>
    <w:bookmarkEnd w:id="99"/>
    <w:bookmarkStart w:id="100" w:name="ref-choi2017convolutional"/>
    <w:p>
      <w:pPr>
        <w:pStyle w:val="Bibliography"/>
      </w:pPr>
      <w:r>
        <w:t xml:space="preserve">Choi, Keunwoo, György Fazekas, Mark Sandler, and Kyunghyun Cho. 2017. “Convolutional Recurrent Neural Networks for Music Classification.” In</w:t>
      </w:r>
      <w:r>
        <w:t xml:space="preserve"> </w:t>
      </w:r>
      <w:r>
        <w:rPr>
          <w:i/>
        </w:rPr>
        <w:t xml:space="preserve">Acoustics, Speech and Signal Processing (Icassp), 2017 Ieee International Conference on</w:t>
      </w:r>
      <w:r>
        <w:t xml:space="preserve">, 2392–6. IEEE.</w:t>
      </w:r>
    </w:p>
    <w:bookmarkEnd w:id="100"/>
    <w:bookmarkStart w:id="101" w:name="ref-costa2017evaluation"/>
    <w:p>
      <w:pPr>
        <w:pStyle w:val="Bibliography"/>
      </w:pPr>
      <w:r>
        <w:t xml:space="preserve">Costa, Yandre MG, Luiz S Oliveira, and Carlos N Silla. 2017. “An Evaluation of Convolutional Neural Networks for Music Classification Using Spectrograms.”</w:t>
      </w:r>
      <w:r>
        <w:t xml:space="preserve"> </w:t>
      </w:r>
      <w:r>
        <w:rPr>
          <w:i/>
        </w:rPr>
        <w:t xml:space="preserve">Applied Soft Computing</w:t>
      </w:r>
      <w:r>
        <w:t xml:space="preserve"> </w:t>
      </w:r>
      <w:r>
        <w:t xml:space="preserve">52. Elsevier: 28–38.</w:t>
      </w:r>
    </w:p>
    <w:bookmarkEnd w:id="101"/>
    <w:bookmarkStart w:id="102" w:name="ref-dalgleish2014blurring"/>
    <w:p>
      <w:pPr>
        <w:pStyle w:val="Bibliography"/>
      </w:pPr>
      <w:r>
        <w:t xml:space="preserve">Dalgleish, Mathew, Steve Spencer, and Chris Foster. 2014. “BLURRING the Lines: AN Integrated Compositional Model for Digital Musical Instrument Design.” In. Proceedings of the 9th Conference on Interdisciplinary Musicology. CIM14. Berlin, Germany.</w:t>
      </w:r>
    </w:p>
    <w:bookmarkEnd w:id="102"/>
    <w:bookmarkStart w:id="103" w:name="ref-elman1990finding"/>
    <w:p>
      <w:pPr>
        <w:pStyle w:val="Bibliography"/>
      </w:pPr>
      <w:r>
        <w:t xml:space="preserve">Elman, Jeffrey L. 1990. “Finding Structure in Time.”</w:t>
      </w:r>
      <w:r>
        <w:t xml:space="preserve"> </w:t>
      </w:r>
      <w:r>
        <w:rPr>
          <w:i/>
        </w:rPr>
        <w:t xml:space="preserve">Cognitive Science</w:t>
      </w:r>
      <w:r>
        <w:t xml:space="preserve"> </w:t>
      </w:r>
      <w:r>
        <w:t xml:space="preserve">14 (2). Wiley Online Library: 179–211.</w:t>
      </w:r>
    </w:p>
    <w:bookmarkEnd w:id="103"/>
    <w:bookmarkStart w:id="104" w:name="ref-engel2017neural"/>
    <w:p>
      <w:pPr>
        <w:pStyle w:val="Bibliography"/>
      </w:pPr>
      <w:r>
        <w:t xml:space="preserve">Engel, Jesse, Cinjon Resnick, Adam Roberts, Sander Dieleman, Douglas Eck, Karen Simonyan, and Mohammad Norouzi. 2017. “Neural Audio Synthesis of Musical Notes with Wavenet Autoencoders.”</w:t>
      </w:r>
      <w:r>
        <w:t xml:space="preserve"> </w:t>
      </w:r>
      <w:r>
        <w:rPr>
          <w:i/>
        </w:rPr>
        <w:t xml:space="preserve">arXiv Preprint arXiv:1704.01279</w:t>
      </w:r>
      <w:r>
        <w:t xml:space="preserve">.</w:t>
      </w:r>
    </w:p>
    <w:bookmarkEnd w:id="104"/>
    <w:bookmarkStart w:id="105" w:name="ref-forgeard2008practicing"/>
    <w:p>
      <w:pPr>
        <w:pStyle w:val="Bibliography"/>
      </w:pPr>
      <w:r>
        <w:t xml:space="preserve">Forgeard, Marie, Ellen Winner, Andrea Norton, and Gottfried Schlaug. 2008. “Practicing a Musical Instrument in Childhood Is Associated with Enhanced Verbal Ability and Nonverbal Reasoning.”</w:t>
      </w:r>
      <w:r>
        <w:t xml:space="preserve"> </w:t>
      </w:r>
      <w:r>
        <w:rPr>
          <w:i/>
        </w:rPr>
        <w:t xml:space="preserve">PloS One</w:t>
      </w:r>
      <w:r>
        <w:t xml:space="preserve"> </w:t>
      </w:r>
      <w:r>
        <w:t xml:space="preserve">3 (10). Public Library of Science: e3566.</w:t>
      </w:r>
    </w:p>
    <w:bookmarkEnd w:id="105"/>
    <w:bookmarkStart w:id="106" w:name="ref-frans2017outline"/>
    <w:p>
      <w:pPr>
        <w:pStyle w:val="Bibliography"/>
      </w:pPr>
      <w:r>
        <w:t xml:space="preserve">Frans, Kevin. 2017. “Outline Colorization Through Tandem Adversarial Networks.”</w:t>
      </w:r>
      <w:r>
        <w:t xml:space="preserve"> </w:t>
      </w:r>
      <w:r>
        <w:rPr>
          <w:i/>
        </w:rPr>
        <w:t xml:space="preserve">arXiv Preprint arXiv:1704.08834</w:t>
      </w:r>
      <w:r>
        <w:t xml:space="preserve">.</w:t>
      </w:r>
    </w:p>
    <w:bookmarkEnd w:id="106"/>
    <w:bookmarkStart w:id="107" w:name="ref-gatys2016image"/>
    <w:p>
      <w:pPr>
        <w:pStyle w:val="Bibliography"/>
      </w:pPr>
      <w:r>
        <w:t xml:space="preserve">Gatys, Leon A, Alexander S Ecker, and Matthias Bethge. 2016. “Image Style Transfer Using Convolutional Neural Networks.” In</w:t>
      </w:r>
      <w:r>
        <w:t xml:space="preserve"> </w:t>
      </w:r>
      <w:r>
        <w:rPr>
          <w:i/>
        </w:rPr>
        <w:t xml:space="preserve">Proceedings of the Ieee Conference on Computer Vision and Pattern Recognition</w:t>
      </w:r>
      <w:r>
        <w:t xml:space="preserve">, 2414–23.</w:t>
      </w:r>
    </w:p>
    <w:bookmarkEnd w:id="107"/>
    <w:bookmarkStart w:id="108" w:name="ref-goldberg2016primer"/>
    <w:p>
      <w:pPr>
        <w:pStyle w:val="Bibliography"/>
      </w:pPr>
      <w:r>
        <w:t xml:space="preserve">Goldberg, Yoav. 2016. “A Primer on Neural Network Models for Natural Language Processing.”</w:t>
      </w:r>
      <w:r>
        <w:t xml:space="preserve"> </w:t>
      </w:r>
      <w:r>
        <w:rPr>
          <w:i/>
        </w:rPr>
        <w:t xml:space="preserve">J. Artif. Intell. Res.(JAIR)</w:t>
      </w:r>
      <w:r>
        <w:t xml:space="preserve"> </w:t>
      </w:r>
      <w:r>
        <w:t xml:space="preserve">57: 345–420.</w:t>
      </w:r>
    </w:p>
    <w:bookmarkEnd w:id="108"/>
    <w:bookmarkStart w:id="110" w:name="ref-cnnmoney"/>
    <w:p>
      <w:pPr>
        <w:pStyle w:val="Bibliography"/>
      </w:pPr>
      <w:r>
        <w:t xml:space="preserve">“Google Ceo Sundar Pichai: Artificial Intelligence More ’Profound Than Electricity or Fire’.” n.d.</w:t>
      </w:r>
      <w:r>
        <w:t xml:space="preserve"> </w:t>
      </w:r>
      <w:r>
        <w:rPr>
          <w:i/>
        </w:rPr>
        <w:t xml:space="preserve">CNNMoney</w:t>
      </w:r>
      <w:r>
        <w:t xml:space="preserve">. Cable News Network.</w:t>
      </w:r>
      <w:r>
        <w:t xml:space="preserve"> </w:t>
      </w:r>
      <w:hyperlink r:id="rId109">
        <w:r>
          <w:rPr>
            <w:rStyle w:val="Hyperlink"/>
          </w:rPr>
          <w:t xml:space="preserve">http://money.cnn.com/2018/01/24/technology/sundar-pichai-google-ai-artificial-intelligence/index.html</w:t>
        </w:r>
      </w:hyperlink>
      <w:r>
        <w:t xml:space="preserve">.</w:t>
      </w:r>
    </w:p>
    <w:bookmarkEnd w:id="110"/>
    <w:bookmarkStart w:id="111" w:name="ref-gracia2016wave"/>
    <w:p>
      <w:pPr>
        <w:pStyle w:val="Bibliography"/>
      </w:pPr>
      <w:r>
        <w:t xml:space="preserve">Gracia, Xavier, and Tomás Sanz-Perela. 2016. “The Wave Equation for Stiff Strings and Piano Tuning.”</w:t>
      </w:r>
      <w:r>
        <w:t xml:space="preserve"> </w:t>
      </w:r>
      <w:r>
        <w:rPr>
          <w:i/>
        </w:rPr>
        <w:t xml:space="preserve">arXiv Preprint arXiv:1603.05516</w:t>
      </w:r>
      <w:r>
        <w:t xml:space="preserve">.</w:t>
      </w:r>
    </w:p>
    <w:bookmarkEnd w:id="111"/>
    <w:bookmarkStart w:id="112" w:name="ref-graves2013speech"/>
    <w:p>
      <w:pPr>
        <w:pStyle w:val="Bibliography"/>
      </w:pPr>
      <w:r>
        <w:t xml:space="preserve">Graves, Alex, Abdel-rahman Mohamed, and Geoffrey Hinton. 2013. “Speech Recognition with Deep Recurrent Neural Networks.” In</w:t>
      </w:r>
      <w:r>
        <w:t xml:space="preserve"> </w:t>
      </w:r>
      <w:r>
        <w:rPr>
          <w:i/>
        </w:rPr>
        <w:t xml:space="preserve">Acoustics, Speech and Signal Processing (Icassp), 2013 Ieee International Conference on</w:t>
      </w:r>
      <w:r>
        <w:t xml:space="preserve">, 6645–9. IEEE.</w:t>
      </w:r>
    </w:p>
    <w:bookmarkEnd w:id="112"/>
    <w:bookmarkStart w:id="113" w:name="ref-gregor2016towards"/>
    <w:p>
      <w:pPr>
        <w:pStyle w:val="Bibliography"/>
      </w:pPr>
      <w:r>
        <w:t xml:space="preserve">Gregor, Karol, Frederic Besse, Danilo Jimenez Rezende, Ivo Danihelka, and Daan Wierstra. 2016. “Towards Conceptual Compression.” In</w:t>
      </w:r>
      <w:r>
        <w:t xml:space="preserve"> </w:t>
      </w:r>
      <w:r>
        <w:rPr>
          <w:i/>
        </w:rPr>
        <w:t xml:space="preserve">Advances in Neural Information Processing Systems</w:t>
      </w:r>
      <w:r>
        <w:t xml:space="preserve">, 3549–57.</w:t>
      </w:r>
    </w:p>
    <w:bookmarkEnd w:id="113"/>
    <w:bookmarkStart w:id="114" w:name="ref-grinstein2017audio"/>
    <w:p>
      <w:pPr>
        <w:pStyle w:val="Bibliography"/>
      </w:pPr>
      <w:r>
        <w:t xml:space="preserve">Grinstein, Eric, Ngoc Duong, Alexey Ozerov, and Patrick Perez. 2017. “Audio Style Transfer.”</w:t>
      </w:r>
      <w:r>
        <w:t xml:space="preserve"> </w:t>
      </w:r>
      <w:r>
        <w:rPr>
          <w:i/>
        </w:rPr>
        <w:t xml:space="preserve">arXiv Preprint arXiv:1710.11385</w:t>
      </w:r>
      <w:r>
        <w:t xml:space="preserve">.</w:t>
      </w:r>
    </w:p>
    <w:bookmarkEnd w:id="114"/>
    <w:bookmarkStart w:id="115" w:name="ref-hagan1996neural"/>
    <w:p>
      <w:pPr>
        <w:pStyle w:val="Bibliography"/>
      </w:pPr>
      <w:r>
        <w:t xml:space="preserve">Hagan, Martin T, Howard B Demuth, Mark H Beale, and others. 1996.</w:t>
      </w:r>
      <w:r>
        <w:t xml:space="preserve"> </w:t>
      </w:r>
      <w:r>
        <w:rPr>
          <w:i/>
        </w:rPr>
        <w:t xml:space="preserve">Neural Network Design</w:t>
      </w:r>
      <w:r>
        <w:t xml:space="preserve">. Vol. 20. Pws Pub. Boston.</w:t>
      </w:r>
    </w:p>
    <w:bookmarkEnd w:id="115"/>
    <w:bookmarkStart w:id="116" w:name="ref-he2015multimodal"/>
    <w:p>
      <w:pPr>
        <w:pStyle w:val="Bibliography"/>
      </w:pPr>
      <w:r>
        <w:t xml:space="preserve">He, Lang, Dongmei Jiang, Le Yang, Ercheng Pei, Peng Wu, and Hichem Sahli. 2015. “Multimodal Affective Dimension Prediction Using Deep Bidirectional Long Short-Term Memory Recurrent Neural Networks.” In</w:t>
      </w:r>
      <w:r>
        <w:t xml:space="preserve"> </w:t>
      </w:r>
      <w:r>
        <w:rPr>
          <w:i/>
        </w:rPr>
        <w:t xml:space="preserve">Proceedings of the 5th International Workshop on Audio/Visual Emotion Challenge</w:t>
      </w:r>
      <w:r>
        <w:t xml:space="preserve">, 73–80. ACM.</w:t>
      </w:r>
    </w:p>
    <w:bookmarkEnd w:id="116"/>
    <w:bookmarkStart w:id="117" w:name="ref-hinton2012deep"/>
    <w:p>
      <w:pPr>
        <w:pStyle w:val="Bibliography"/>
      </w:pPr>
      <w:r>
        <w:t xml:space="preserve">Hinton, Geoffrey, Li Deng, Dong Yu, George E Dahl, Abdel-rahman Mohamed, Navdeep Jaitly, Andrew Senior, et al. 2012. “Deep Neural Networks for Acoustic Modeling in Speech Recognition: The Shared Views of Four Research Groups.”</w:t>
      </w:r>
      <w:r>
        <w:t xml:space="preserve"> </w:t>
      </w:r>
      <w:r>
        <w:rPr>
          <w:i/>
        </w:rPr>
        <w:t xml:space="preserve">IEEE Signal Processing Magazine</w:t>
      </w:r>
      <w:r>
        <w:t xml:space="preserve"> </w:t>
      </w:r>
      <w:r>
        <w:t xml:space="preserve">29 (6). IEEE: 82–97.</w:t>
      </w:r>
    </w:p>
    <w:bookmarkEnd w:id="117"/>
    <w:bookmarkStart w:id="118" w:name="ref-hornik91"/>
    <w:p>
      <w:pPr>
        <w:pStyle w:val="Bibliography"/>
      </w:pPr>
      <w:r>
        <w:t xml:space="preserve">Hornik, Kurt. 1991. “Approximation Capabilities of Multilayer Feedforward Networks.”</w:t>
      </w:r>
      <w:r>
        <w:t xml:space="preserve"> </w:t>
      </w:r>
      <w:r>
        <w:rPr>
          <w:i/>
        </w:rPr>
        <w:t xml:space="preserve">Neural Networks</w:t>
      </w:r>
      <w:r>
        <w:t xml:space="preserve"> </w:t>
      </w:r>
      <w:r>
        <w:t xml:space="preserve">4 (2). Elsevier: 251–57.</w:t>
      </w:r>
    </w:p>
    <w:bookmarkEnd w:id="118"/>
    <w:bookmarkStart w:id="119" w:name="ref-hornik89"/>
    <w:p>
      <w:pPr>
        <w:pStyle w:val="Bibliography"/>
      </w:pPr>
      <w:r>
        <w:t xml:space="preserve">Hornik, Kurt, Maxwell Stinchcombe, and Halbert White. 1989. “Multilayer Feedforward Networks Are Universal Approximators.”</w:t>
      </w:r>
      <w:r>
        <w:t xml:space="preserve"> </w:t>
      </w:r>
      <w:r>
        <w:rPr>
          <w:i/>
        </w:rPr>
        <w:t xml:space="preserve">Neural Networks</w:t>
      </w:r>
      <w:r>
        <w:t xml:space="preserve"> </w:t>
      </w:r>
      <w:r>
        <w:t xml:space="preserve">2 (5). Elsevier: 359–66.</w:t>
      </w:r>
    </w:p>
    <w:bookmarkEnd w:id="119"/>
    <w:bookmarkStart w:id="120" w:name="ref-hutchings2017talking"/>
    <w:p>
      <w:pPr>
        <w:pStyle w:val="Bibliography"/>
      </w:pPr>
      <w:r>
        <w:t xml:space="preserve">Hutchings, P. 2017. “Talking Drums: Generating Drum Grooves with Neural Networks.”</w:t>
      </w:r>
      <w:r>
        <w:t xml:space="preserve"> </w:t>
      </w:r>
      <w:r>
        <w:rPr>
          <w:i/>
        </w:rPr>
        <w:t xml:space="preserve">arXiv Preprint arXiv:1706.09558</w:t>
      </w:r>
      <w:r>
        <w:t xml:space="preserve">.</w:t>
      </w:r>
    </w:p>
    <w:bookmarkEnd w:id="120"/>
    <w:bookmarkStart w:id="121" w:name="ref-hwangimage"/>
    <w:p>
      <w:pPr>
        <w:pStyle w:val="Bibliography"/>
      </w:pPr>
      <w:r>
        <w:t xml:space="preserve">Hwang, Jeff, and You Zhou. 2016. “Image Colorization with Deep Convolutional Neural Networks.”</w:t>
      </w:r>
    </w:p>
    <w:bookmarkEnd w:id="121"/>
    <w:bookmarkStart w:id="122" w:name="ref-iizuka2016let"/>
    <w:p>
      <w:pPr>
        <w:pStyle w:val="Bibliography"/>
      </w:pPr>
      <w:r>
        <w:t xml:space="preserve">Iizuka, Satoshi, Edgar Simo-Serra, and Hiroshi Ishikawa. 2016. “Let There Be Color!: Joint End-to-End Learning of Global and Local Image Priors for Automatic Image Colorization with Simultaneous Classification.”</w:t>
      </w:r>
      <w:r>
        <w:t xml:space="preserve"> </w:t>
      </w:r>
      <w:r>
        <w:rPr>
          <w:i/>
        </w:rPr>
        <w:t xml:space="preserve">ACM Transactions on Graphics (TOG)</w:t>
      </w:r>
      <w:r>
        <w:t xml:space="preserve"> </w:t>
      </w:r>
      <w:r>
        <w:t xml:space="preserve">35 (4). ACM: 110.</w:t>
      </w:r>
    </w:p>
    <w:bookmarkEnd w:id="122"/>
    <w:bookmarkStart w:id="123" w:name="ref-isola2016image"/>
    <w:p>
      <w:pPr>
        <w:pStyle w:val="Bibliography"/>
      </w:pPr>
      <w:r>
        <w:t xml:space="preserve">Isola, Phillip, Jun-Yan Zhu, Tinghui Zhou, and Alexei A Efros. 2016. “Image-to-Image Translation with Conditional Adversarial Networks.”</w:t>
      </w:r>
      <w:r>
        <w:t xml:space="preserve"> </w:t>
      </w:r>
      <w:r>
        <w:rPr>
          <w:i/>
        </w:rPr>
        <w:t xml:space="preserve">arXiv Preprint arXiv:1611.07004</w:t>
      </w:r>
      <w:r>
        <w:t xml:space="preserve">.</w:t>
      </w:r>
    </w:p>
    <w:bookmarkEnd w:id="123"/>
    <w:bookmarkStart w:id="124" w:name="ref-jiang1999image"/>
    <w:p>
      <w:pPr>
        <w:pStyle w:val="Bibliography"/>
      </w:pPr>
      <w:r>
        <w:t xml:space="preserve">Jiang, J. 1999. “Image Compression with Neural Networks–a Survey.”</w:t>
      </w:r>
      <w:r>
        <w:t xml:space="preserve"> </w:t>
      </w:r>
      <w:r>
        <w:rPr>
          <w:i/>
        </w:rPr>
        <w:t xml:space="preserve">Signal Processing: Image Communication</w:t>
      </w:r>
      <w:r>
        <w:t xml:space="preserve"> </w:t>
      </w:r>
      <w:r>
        <w:t xml:space="preserve">14 (9). Elsevier: 737–60.</w:t>
      </w:r>
    </w:p>
    <w:bookmarkEnd w:id="124"/>
    <w:bookmarkStart w:id="125" w:name="ref-johnston2017improved"/>
    <w:p>
      <w:pPr>
        <w:pStyle w:val="Bibliography"/>
      </w:pPr>
      <w:r>
        <w:t xml:space="preserve">Johnston, Nick, Damien Vincent, David Minnen, Michele Covell, Saurabh Singh, Troy Chinen, Sung Jin Hwang, Joel Shor, and George Toderici. 2017. “Improved Lossy Image Compression with Priming and Spatially Adaptive Bit Rates for Recurrent Networks.”</w:t>
      </w:r>
      <w:r>
        <w:t xml:space="preserve"> </w:t>
      </w:r>
      <w:r>
        <w:rPr>
          <w:i/>
        </w:rPr>
        <w:t xml:space="preserve">arXiv Preprint arXiv:1703.10114</w:t>
      </w:r>
      <w:r>
        <w:t xml:space="preserve">.</w:t>
      </w:r>
    </w:p>
    <w:bookmarkEnd w:id="125"/>
    <w:bookmarkStart w:id="126" w:name="ref-karjalainen2004digital"/>
    <w:p>
      <w:pPr>
        <w:pStyle w:val="Bibliography"/>
      </w:pPr>
      <w:r>
        <w:t xml:space="preserve">Karjalainen, Matti, and Cumhur Erkut. 2004. “Digital Waveguides Versus Finite Difference Structures: Equivalence and Mixed Modeling.”</w:t>
      </w:r>
      <w:r>
        <w:t xml:space="preserve"> </w:t>
      </w:r>
      <w:r>
        <w:rPr>
          <w:i/>
        </w:rPr>
        <w:t xml:space="preserve">EURASIP Journal on Applied Signal Processing</w:t>
      </w:r>
      <w:r>
        <w:t xml:space="preserve"> </w:t>
      </w:r>
      <w:r>
        <w:t xml:space="preserve">2004. Hindawi Publishing Corp.: 978–89.</w:t>
      </w:r>
    </w:p>
    <w:bookmarkEnd w:id="126"/>
    <w:bookmarkStart w:id="127" w:name="ref-karpathy2014large"/>
    <w:p>
      <w:pPr>
        <w:pStyle w:val="Bibliography"/>
      </w:pPr>
      <w:r>
        <w:t xml:space="preserve">Karpathy, Andrej, George Toderici, Sanketh Shetty, Thomas Leung, Rahul Sukthankar, and Li Fei-Fei. 2014. “Large-Scale Video Classification with Convolutional Neural Networks.” In</w:t>
      </w:r>
      <w:r>
        <w:t xml:space="preserve"> </w:t>
      </w:r>
      <w:r>
        <w:rPr>
          <w:i/>
        </w:rPr>
        <w:t xml:space="preserve">Proceedings of the Ieee Conference on Computer Vision and Pattern Recognition</w:t>
      </w:r>
      <w:r>
        <w:t xml:space="preserve">, 1725–32.</w:t>
      </w:r>
    </w:p>
    <w:bookmarkEnd w:id="127"/>
    <w:bookmarkStart w:id="128" w:name="ref-khorrami2016deep"/>
    <w:p>
      <w:pPr>
        <w:pStyle w:val="Bibliography"/>
      </w:pPr>
      <w:r>
        <w:t xml:space="preserve">Khorrami, Pooya, Tom Le Paine, Kevin Brady, Charlie Dagli, and Thomas S Huang. 2016. “How Deep Neural Networks Can Improve Emotion Recognition on Video Data.” In</w:t>
      </w:r>
      <w:r>
        <w:t xml:space="preserve"> </w:t>
      </w:r>
      <w:r>
        <w:rPr>
          <w:i/>
        </w:rPr>
        <w:t xml:space="preserve">Image Processing (Icip), 2016 Ieee International Conference on</w:t>
      </w:r>
      <w:r>
        <w:t xml:space="preserve">, 619–23. IEEE.</w:t>
      </w:r>
    </w:p>
    <w:bookmarkEnd w:id="128"/>
    <w:bookmarkStart w:id="129" w:name="ref-kulkarni2015deep"/>
    <w:p>
      <w:pPr>
        <w:pStyle w:val="Bibliography"/>
      </w:pPr>
      <w:r>
        <w:t xml:space="preserve">Kulkarni, Tejas D, William F Whitney, Pushmeet Kohli, and Josh Tenenbaum. 2015. “Deep Convolutional Inverse Graphics Network.” In</w:t>
      </w:r>
      <w:r>
        <w:t xml:space="preserve"> </w:t>
      </w:r>
      <w:r>
        <w:rPr>
          <w:i/>
        </w:rPr>
        <w:t xml:space="preserve">Advances in Neural Information Processing Systems</w:t>
      </w:r>
      <w:r>
        <w:t xml:space="preserve">, 2539–47.</w:t>
      </w:r>
    </w:p>
    <w:bookmarkEnd w:id="129"/>
    <w:bookmarkStart w:id="130" w:name="ref-larsson2016learning"/>
    <w:p>
      <w:pPr>
        <w:pStyle w:val="Bibliography"/>
      </w:pPr>
      <w:r>
        <w:t xml:space="preserve">Larsson, Gustav, Michael Maire, and Gregory Shakhnarovich. 2016. “Learning Representations for Automatic Colorization.” In</w:t>
      </w:r>
      <w:r>
        <w:t xml:space="preserve"> </w:t>
      </w:r>
      <w:r>
        <w:rPr>
          <w:i/>
        </w:rPr>
        <w:t xml:space="preserve">European Conference on Computer Vision</w:t>
      </w:r>
      <w:r>
        <w:t xml:space="preserve">, 577–93. Springer.</w:t>
      </w:r>
    </w:p>
    <w:bookmarkEnd w:id="130"/>
    <w:bookmarkStart w:id="131" w:name="ref-lecun1998gradient"/>
    <w:p>
      <w:pPr>
        <w:pStyle w:val="Bibliography"/>
      </w:pPr>
      <w:r>
        <w:t xml:space="preserve">LeCun, Yann, Léon Bottou, Yoshua Bengio, and Patrick Haffner. 1998. “Gradient-Based Learning Applied to Document Recognition.”</w:t>
      </w:r>
      <w:r>
        <w:t xml:space="preserve"> </w:t>
      </w:r>
      <w:r>
        <w:rPr>
          <w:i/>
        </w:rPr>
        <w:t xml:space="preserve">Proceedings of the IEEE</w:t>
      </w:r>
      <w:r>
        <w:t xml:space="preserve"> </w:t>
      </w:r>
      <w:r>
        <w:t xml:space="preserve">86 (11). IEEE: 2278–2324.</w:t>
      </w:r>
    </w:p>
    <w:bookmarkEnd w:id="131"/>
    <w:bookmarkStart w:id="132" w:name="ref-leshno93"/>
    <w:p>
      <w:pPr>
        <w:pStyle w:val="Bibliography"/>
      </w:pPr>
      <w:r>
        <w:t xml:space="preserve">Leshno, Moshe, Vladimir Ya Lin, Allan Pinkus, and Shimon Schocken. 1993. “Multilayer Feedforward Networks with a Nonpolynomial Activation Function Can Approximate Any Function.”</w:t>
      </w:r>
      <w:r>
        <w:t xml:space="preserve"> </w:t>
      </w:r>
      <w:r>
        <w:rPr>
          <w:i/>
        </w:rPr>
        <w:t xml:space="preserve">Neural Networks</w:t>
      </w:r>
      <w:r>
        <w:t xml:space="preserve"> </w:t>
      </w:r>
      <w:r>
        <w:t xml:space="preserve">6 (6). Elsevier: 861–67.</w:t>
      </w:r>
    </w:p>
    <w:bookmarkEnd w:id="132"/>
    <w:bookmarkStart w:id="133" w:name="ref-lyons2011understanding"/>
    <w:p>
      <w:pPr>
        <w:pStyle w:val="Bibliography"/>
      </w:pPr>
      <w:r>
        <w:t xml:space="preserve">Lyons, Richard G. 2011.</w:t>
      </w:r>
      <w:r>
        <w:t xml:space="preserve"> </w:t>
      </w:r>
      <w:r>
        <w:rPr>
          <w:i/>
        </w:rPr>
        <w:t xml:space="preserve">Understanding Digital Signal Processing, 3/E</w:t>
      </w:r>
      <w:r>
        <w:t xml:space="preserve">. Pearson Education India.</w:t>
      </w:r>
    </w:p>
    <w:bookmarkEnd w:id="133"/>
    <w:bookmarkStart w:id="134" w:name="ref-maas2013rectifier"/>
    <w:p>
      <w:pPr>
        <w:pStyle w:val="Bibliography"/>
      </w:pPr>
      <w:r>
        <w:t xml:space="preserve">Maas, Andrew L, Awni Y Hannun, and Andrew Y Ng. 2013. “Rectifier Nonlinearities Improve Neural Network Acoustic Models.” In</w:t>
      </w:r>
      <w:r>
        <w:t xml:space="preserve"> </w:t>
      </w:r>
      <w:r>
        <w:rPr>
          <w:i/>
        </w:rPr>
        <w:t xml:space="preserve">Proc. ICML</w:t>
      </w:r>
      <w:r>
        <w:t xml:space="preserve">. Vol. 30. 1.</w:t>
      </w:r>
    </w:p>
    <w:bookmarkEnd w:id="134"/>
    <w:bookmarkStart w:id="135" w:name="ref-mcculloch1943logical"/>
    <w:p>
      <w:pPr>
        <w:pStyle w:val="Bibliography"/>
      </w:pPr>
      <w:r>
        <w:t xml:space="preserve">McCulloch, Warren S, and Walter Pitts. 1943. “A Logical Calculus of the Ideas Immanent in Nervous Activity.”</w:t>
      </w:r>
      <w:r>
        <w:t xml:space="preserve"> </w:t>
      </w:r>
      <w:r>
        <w:rPr>
          <w:i/>
        </w:rPr>
        <w:t xml:space="preserve">The Bulletin of Mathematical Biophysics</w:t>
      </w:r>
      <w:r>
        <w:t xml:space="preserve"> </w:t>
      </w:r>
      <w:r>
        <w:t xml:space="preserve">5 (4). Springer: 115–33.</w:t>
      </w:r>
    </w:p>
    <w:bookmarkEnd w:id="135"/>
    <w:bookmarkStart w:id="136" w:name="ref-minski1969perceptrons"/>
    <w:p>
      <w:pPr>
        <w:pStyle w:val="Bibliography"/>
      </w:pPr>
      <w:r>
        <w:t xml:space="preserve">Minski, Marvin L, and Seymour A Papert. 1969. “Perceptrons: An Introduction to Computational Geometry.”</w:t>
      </w:r>
      <w:r>
        <w:t xml:space="preserve"> </w:t>
      </w:r>
      <w:r>
        <w:rPr>
          <w:i/>
        </w:rPr>
        <w:t xml:space="preserve">MA: MIT Press, Cambridge</w:t>
      </w:r>
      <w:r>
        <w:t xml:space="preserve">.</w:t>
      </w:r>
    </w:p>
    <w:bookmarkEnd w:id="136"/>
    <w:bookmarkStart w:id="137" w:name="ref-mital2017time"/>
    <w:p>
      <w:pPr>
        <w:pStyle w:val="Bibliography"/>
      </w:pPr>
      <w:r>
        <w:t xml:space="preserve">Mital, Parag K. 2017. “Time Domain Neural Audio Style Transfer.”</w:t>
      </w:r>
      <w:r>
        <w:t xml:space="preserve"> </w:t>
      </w:r>
      <w:r>
        <w:rPr>
          <w:i/>
        </w:rPr>
        <w:t xml:space="preserve">arXiv Preprint arXiv:1711.11160</w:t>
      </w:r>
      <w:r>
        <w:t xml:space="preserve">.</w:t>
      </w:r>
    </w:p>
    <w:bookmarkEnd w:id="137"/>
    <w:bookmarkStart w:id="138" w:name="ref-mizutani2000derivation"/>
    <w:p>
      <w:pPr>
        <w:pStyle w:val="Bibliography"/>
      </w:pPr>
      <w:r>
        <w:t xml:space="preserve">Mizutani, Eiji, Stuart E Dreyfus, and Kenichi Nishio. 2000. “On Derivation of Mlp Backpropagation from the Kelley-Bryson Optimal-Control Gradient Formula and Its Application.” In</w:t>
      </w:r>
      <w:r>
        <w:t xml:space="preserve"> </w:t>
      </w:r>
      <w:r>
        <w:rPr>
          <w:i/>
        </w:rPr>
        <w:t xml:space="preserve">Neural Networks, 2000. IJCNN 2000, Proceedings of the Ieee-Inns-Enns International Joint Conference on</w:t>
      </w:r>
      <w:r>
        <w:t xml:space="preserve">, 2:167–72. IEEE.</w:t>
      </w:r>
    </w:p>
    <w:bookmarkEnd w:id="138"/>
    <w:bookmarkStart w:id="139" w:name="ref-oord2016pixel"/>
    <w:p>
      <w:pPr>
        <w:pStyle w:val="Bibliography"/>
      </w:pPr>
      <w:r>
        <w:t xml:space="preserve">Oord, Aaron van den, Nal Kalchbrenner, and Koray Kavukcuoglu. 2016. “Pixel Recurrent Neural Networks.”</w:t>
      </w:r>
      <w:r>
        <w:t xml:space="preserve"> </w:t>
      </w:r>
      <w:r>
        <w:rPr>
          <w:i/>
        </w:rPr>
        <w:t xml:space="preserve">arXiv Preprint arXiv:1601.06759</w:t>
      </w:r>
      <w:r>
        <w:t xml:space="preserve">.</w:t>
      </w:r>
    </w:p>
    <w:bookmarkEnd w:id="139"/>
    <w:bookmarkStart w:id="140" w:name="ref-pang2017convolution"/>
    <w:p>
      <w:pPr>
        <w:pStyle w:val="Bibliography"/>
      </w:pPr>
      <w:r>
        <w:t xml:space="preserve">Pang, Yanwei, Manli Sun, Xiaoheng Jiang, and Xuelong Li. 2017. “Convolution in Convolution for Network in Network.”</w:t>
      </w:r>
      <w:r>
        <w:t xml:space="preserve"> </w:t>
      </w:r>
      <w:r>
        <w:rPr>
          <w:i/>
        </w:rPr>
        <w:t xml:space="preserve">IEEE Transactions on Neural Networks and Learning Systems</w:t>
      </w:r>
      <w:r>
        <w:t xml:space="preserve">. IEEE.</w:t>
      </w:r>
    </w:p>
    <w:bookmarkEnd w:id="140"/>
    <w:bookmarkStart w:id="141" w:name="ref-parker1985learning"/>
    <w:p>
      <w:pPr>
        <w:pStyle w:val="Bibliography"/>
      </w:pPr>
      <w:r>
        <w:t xml:space="preserve">Parker, David B. 1985. “Learning Logic.”</w:t>
      </w:r>
    </w:p>
    <w:bookmarkEnd w:id="141"/>
    <w:bookmarkStart w:id="142" w:name="ref-pfalz2018generating"/>
    <w:p>
      <w:pPr>
        <w:pStyle w:val="Bibliography"/>
      </w:pPr>
      <w:r>
        <w:t xml:space="preserve">Pfalz, Andrew. 2018. “Generating Audio Using Recurrent Neural Networks.”</w:t>
      </w:r>
    </w:p>
    <w:bookmarkEnd w:id="142"/>
    <w:bookmarkStart w:id="143" w:name="ref-rehman2014image"/>
    <w:p>
      <w:pPr>
        <w:pStyle w:val="Bibliography"/>
      </w:pPr>
      <w:r>
        <w:t xml:space="preserve">Rehman, Mehwish, Muhammad Sharif, and Mudassar Raza. 2014. “Image Compression: A Survey.”</w:t>
      </w:r>
      <w:r>
        <w:t xml:space="preserve"> </w:t>
      </w:r>
      <w:r>
        <w:rPr>
          <w:i/>
        </w:rPr>
        <w:t xml:space="preserve">Research Journal of Applied Sciences, Engineering and Technology</w:t>
      </w:r>
      <w:r>
        <w:t xml:space="preserve"> </w:t>
      </w:r>
      <w:r>
        <w:t xml:space="preserve">7 (4). Maxwell Science Publishing: 656–72.</w:t>
      </w:r>
    </w:p>
    <w:bookmarkEnd w:id="143"/>
    <w:bookmarkStart w:id="144" w:name="ref-reiffenstein2006codification"/>
    <w:p>
      <w:pPr>
        <w:pStyle w:val="Bibliography"/>
      </w:pPr>
      <w:r>
        <w:t xml:space="preserve">Reiffenstein, Tim. 2006. “Codification, Patents and the Geography of Knowledge Transfer in the Electronic Musical Instrument Industry.”</w:t>
      </w:r>
      <w:r>
        <w:t xml:space="preserve"> </w:t>
      </w:r>
      <w:r>
        <w:rPr>
          <w:i/>
        </w:rPr>
        <w:t xml:space="preserve">The Canadian Geographer/Le Géographe Canadien</w:t>
      </w:r>
      <w:r>
        <w:t xml:space="preserve"> </w:t>
      </w:r>
      <w:r>
        <w:t xml:space="preserve">50 (3). Wiley Online Library: 298–318.</w:t>
      </w:r>
    </w:p>
    <w:bookmarkEnd w:id="144"/>
    <w:bookmarkStart w:id="145" w:name="ref-rigaud2013parametric"/>
    <w:p>
      <w:pPr>
        <w:pStyle w:val="Bibliography"/>
      </w:pPr>
      <w:r>
        <w:t xml:space="preserve">Rigaud, François, Bertrand David, and Laurent Daudet. 2013. “A Parametric Model and Estimation Techniques for the Inharmonicity and Tuning of the Piano.”</w:t>
      </w:r>
      <w:r>
        <w:t xml:space="preserve"> </w:t>
      </w:r>
      <w:r>
        <w:rPr>
          <w:i/>
        </w:rPr>
        <w:t xml:space="preserve">The Journal of the Acoustical Society of America</w:t>
      </w:r>
      <w:r>
        <w:t xml:space="preserve"> </w:t>
      </w:r>
      <w:r>
        <w:t xml:space="preserve">133 (5). ASA: 3107–18.</w:t>
      </w:r>
    </w:p>
    <w:bookmarkEnd w:id="145"/>
    <w:bookmarkStart w:id="146" w:name="ref-Rosenblatt57"/>
    <w:p>
      <w:pPr>
        <w:pStyle w:val="Bibliography"/>
      </w:pPr>
      <w:r>
        <w:t xml:space="preserve">Rosenblatt, Frank. 1957.</w:t>
      </w:r>
      <w:r>
        <w:t xml:space="preserve"> </w:t>
      </w:r>
      <w:r>
        <w:rPr>
          <w:i/>
        </w:rPr>
        <w:t xml:space="preserve">The Perceptron, a Perceiving and Recognizing Automaton Project Para</w:t>
      </w:r>
      <w:r>
        <w:t xml:space="preserve">. Cornell Aeronautical Laboratory.</w:t>
      </w:r>
    </w:p>
    <w:bookmarkEnd w:id="146"/>
    <w:bookmarkStart w:id="147" w:name="ref-rosenblatt1958perceptron"/>
    <w:p>
      <w:pPr>
        <w:pStyle w:val="Bibliography"/>
      </w:pPr>
      <w:r>
        <w:t xml:space="preserve">———. 1958. “The Perceptron: A Probabilistic Model for Information Storage and Organization in the Brain.”</w:t>
      </w:r>
      <w:r>
        <w:t xml:space="preserve"> </w:t>
      </w:r>
      <w:r>
        <w:rPr>
          <w:i/>
        </w:rPr>
        <w:t xml:space="preserve">Psychological Review</w:t>
      </w:r>
      <w:r>
        <w:t xml:space="preserve"> </w:t>
      </w:r>
      <w:r>
        <w:t xml:space="preserve">65 (6). American Psychological Association: 386.</w:t>
      </w:r>
    </w:p>
    <w:bookmarkEnd w:id="147"/>
    <w:bookmarkStart w:id="148" w:name="ref-rumelhart1985learning"/>
    <w:p>
      <w:pPr>
        <w:pStyle w:val="Bibliography"/>
      </w:pPr>
      <w:r>
        <w:t xml:space="preserve">Rumelhart, David E, Geoffrey E Hinton, and Ronald J Williams. 1985. “Learning Internal Representations by Error Propagation.” California Univ San Diego La Jolla Inst for Cognitive Science.</w:t>
      </w:r>
    </w:p>
    <w:bookmarkEnd w:id="148"/>
    <w:bookmarkStart w:id="149" w:name="ref-sainath2015deep"/>
    <w:p>
      <w:pPr>
        <w:pStyle w:val="Bibliography"/>
      </w:pPr>
      <w:r>
        <w:t xml:space="preserve">Sainath, Tara N, Brian Kingsbury, George Saon, Hagen Soltau, Abdel-rahman Mohamed, George Dahl, and Bhuvana Ramabhadran. 2015. “Deep Convolutional Neural Networks for Large-Scale Speech Tasks.”</w:t>
      </w:r>
      <w:r>
        <w:t xml:space="preserve"> </w:t>
      </w:r>
      <w:r>
        <w:rPr>
          <w:i/>
        </w:rPr>
        <w:t xml:space="preserve">Neural Networks</w:t>
      </w:r>
      <w:r>
        <w:t xml:space="preserve"> </w:t>
      </w:r>
      <w:r>
        <w:t xml:space="preserve">64. Elsevier: 39–48.</w:t>
      </w:r>
    </w:p>
    <w:bookmarkEnd w:id="149"/>
    <w:bookmarkStart w:id="150" w:name="ref-sak2015fast"/>
    <w:p>
      <w:pPr>
        <w:pStyle w:val="Bibliography"/>
      </w:pPr>
      <w:r>
        <w:t xml:space="preserve">Sak, Haşim, Andrew Senior, Kanishka Rao, and Françoise Beaufays. 2015. “Fast and Accurate Recurrent Neural Network Acoustic Models for Speech Recognition.”</w:t>
      </w:r>
      <w:r>
        <w:t xml:space="preserve"> </w:t>
      </w:r>
      <w:r>
        <w:rPr>
          <w:i/>
        </w:rPr>
        <w:t xml:space="preserve">arXiv Preprint arXiv:1507.06947</w:t>
      </w:r>
      <w:r>
        <w:t xml:space="preserve">.</w:t>
      </w:r>
    </w:p>
    <w:bookmarkEnd w:id="150"/>
    <w:bookmarkStart w:id="151" w:name="ref-salsa2016partial"/>
    <w:p>
      <w:pPr>
        <w:pStyle w:val="Bibliography"/>
      </w:pPr>
      <w:r>
        <w:t xml:space="preserve">Salsa, Sandro. 2016.</w:t>
      </w:r>
      <w:r>
        <w:t xml:space="preserve"> </w:t>
      </w:r>
      <w:r>
        <w:rPr>
          <w:i/>
        </w:rPr>
        <w:t xml:space="preserve">Partial Differential Equations in Action: From Modelling to Theory</w:t>
      </w:r>
      <w:r>
        <w:t xml:space="preserve">. Vol. 99. Springer.</w:t>
      </w:r>
    </w:p>
    <w:bookmarkEnd w:id="151"/>
    <w:bookmarkStart w:id="152" w:name="ref-sangkloy2016scribbler"/>
    <w:p>
      <w:pPr>
        <w:pStyle w:val="Bibliography"/>
      </w:pPr>
      <w:r>
        <w:t xml:space="preserve">Sangkloy, Patsorn, Jingwan Lu, Chen Fang, Fisher Yu, and James Hays. 2016. “Scribbler: Controlling Deep Image Synthesis with Sketch and Color.”</w:t>
      </w:r>
      <w:r>
        <w:t xml:space="preserve"> </w:t>
      </w:r>
      <w:r>
        <w:rPr>
          <w:i/>
        </w:rPr>
        <w:t xml:space="preserve">arXiv Preprint arXiv:1612.00835</w:t>
      </w:r>
      <w:r>
        <w:t xml:space="preserve">.</w:t>
      </w:r>
    </w:p>
    <w:bookmarkEnd w:id="152"/>
    <w:bookmarkStart w:id="153" w:name="ref-santurkar2017generative"/>
    <w:p>
      <w:pPr>
        <w:pStyle w:val="Bibliography"/>
      </w:pPr>
      <w:r>
        <w:t xml:space="preserve">Santurkar, Shibani, David Budden, and Nir Shavit. 2017. “Generative Compression.”</w:t>
      </w:r>
      <w:r>
        <w:t xml:space="preserve"> </w:t>
      </w:r>
      <w:r>
        <w:rPr>
          <w:i/>
        </w:rPr>
        <w:t xml:space="preserve">arXiv Preprint arXiv:1703.01467</w:t>
      </w:r>
      <w:r>
        <w:t xml:space="preserve">.</w:t>
      </w:r>
    </w:p>
    <w:bookmarkEnd w:id="153"/>
    <w:bookmarkStart w:id="154" w:name="ref-sarroff2014musical"/>
    <w:p>
      <w:pPr>
        <w:pStyle w:val="Bibliography"/>
      </w:pPr>
      <w:r>
        <w:t xml:space="preserve">Sarroff, Andy M, and Michael A Casey. 2014. “Musical Audio Synthesis Using Autoencoding Neural Nets.” In</w:t>
      </w:r>
      <w:r>
        <w:t xml:space="preserve"> </w:t>
      </w:r>
      <w:r>
        <w:rPr>
          <w:i/>
        </w:rPr>
        <w:t xml:space="preserve">ICMC</w:t>
      </w:r>
      <w:r>
        <w:t xml:space="preserve">.</w:t>
      </w:r>
    </w:p>
    <w:bookmarkEnd w:id="154"/>
    <w:bookmarkStart w:id="155" w:name="ref-serra2007state"/>
    <w:p>
      <w:pPr>
        <w:pStyle w:val="Bibliography"/>
      </w:pPr>
      <w:r>
        <w:t xml:space="preserve">Serra, Xavier. 2007. “State of the Art and Future Directions in Musical Sound Synthesis.” In</w:t>
      </w:r>
      <w:r>
        <w:t xml:space="preserve"> </w:t>
      </w:r>
      <w:r>
        <w:rPr>
          <w:i/>
        </w:rPr>
        <w:t xml:space="preserve">Multimedia Signal Processing, 2007. MMSP 2007. IEEE 9th Workshop on</w:t>
      </w:r>
      <w:r>
        <w:t xml:space="preserve">, 9–12. IEEE.</w:t>
      </w:r>
    </w:p>
    <w:bookmarkEnd w:id="155"/>
    <w:bookmarkStart w:id="156" w:name="ref-sigtia2016end"/>
    <w:p>
      <w:pPr>
        <w:pStyle w:val="Bibliography"/>
      </w:pPr>
      <w:r>
        <w:t xml:space="preserve">Sigtia, Siddharth, Emmanouil Benetos, and Simon Dixon. 2016. “An End-to-End Neural Network for Polyphonic Piano Music Transcription.”</w:t>
      </w:r>
      <w:r>
        <w:t xml:space="preserve"> </w:t>
      </w:r>
      <w:r>
        <w:rPr>
          <w:i/>
        </w:rPr>
        <w:t xml:space="preserve">IEEE/ACM Transactions on Audio, Speech and Language Processing (TASLP)</w:t>
      </w:r>
      <w:r>
        <w:t xml:space="preserve"> </w:t>
      </w:r>
      <w:r>
        <w:t xml:space="preserve">24 (5). IEEE Press: 927–39.</w:t>
      </w:r>
    </w:p>
    <w:bookmarkEnd w:id="156"/>
    <w:bookmarkStart w:id="157" w:name="ref-smith2006basic"/>
    <w:p>
      <w:pPr>
        <w:pStyle w:val="Bibliography"/>
      </w:pPr>
      <w:r>
        <w:t xml:space="preserve">Smith, JO. 2006. “A Basic Introduction to Digital Waveguide Synthesis (for the Technically Inclined).”</w:t>
      </w:r>
      <w:r>
        <w:t xml:space="preserve"> </w:t>
      </w:r>
      <w:r>
        <w:rPr>
          <w:i/>
        </w:rPr>
        <w:t xml:space="preserve">Center for Computer Research in Music and Acoustics (CCRMA), Stanford University. Http://Ccrma. Stanford. Edu/~ Jos/Swgt</w:t>
      </w:r>
      <w:r>
        <w:t xml:space="preserve">.</w:t>
      </w:r>
    </w:p>
    <w:bookmarkEnd w:id="157"/>
    <w:bookmarkStart w:id="158" w:name="ref-smith1992physical"/>
    <w:p>
      <w:pPr>
        <w:pStyle w:val="Bibliography"/>
      </w:pPr>
      <w:r>
        <w:t xml:space="preserve">Smith, Julius O. 1992. “Physical Modeling Using Digital Waveguides.”</w:t>
      </w:r>
      <w:r>
        <w:t xml:space="preserve"> </w:t>
      </w:r>
      <w:r>
        <w:rPr>
          <w:i/>
        </w:rPr>
        <w:t xml:space="preserve">Computer Music Journal</w:t>
      </w:r>
      <w:r>
        <w:t xml:space="preserve"> </w:t>
      </w:r>
      <w:r>
        <w:t xml:space="preserve">16 (4). JSTOR: 74–91.</w:t>
      </w:r>
    </w:p>
    <w:bookmarkEnd w:id="158"/>
    <w:bookmarkStart w:id="159" w:name="ref-socher2014recursive"/>
    <w:p>
      <w:pPr>
        <w:pStyle w:val="Bibliography"/>
      </w:pPr>
      <w:r>
        <w:t xml:space="preserve">Socher, Richard. 2014. “Recursive Deep Learning for Natural Language Processing and Computer Vision.” Citeseer.</w:t>
      </w:r>
    </w:p>
    <w:bookmarkEnd w:id="159"/>
    <w:bookmarkStart w:id="160" w:name="ref-southall2016automatic"/>
    <w:p>
      <w:pPr>
        <w:pStyle w:val="Bibliography"/>
      </w:pPr>
      <w:r>
        <w:t xml:space="preserve">Southall, Carl, Ryan Stables, and Jason Hockman. 2016. “Automatic Drum Transcription Using Bi-Directional Recurrent Neural Networks.” In</w:t>
      </w:r>
      <w:r>
        <w:t xml:space="preserve"> </w:t>
      </w:r>
      <w:r>
        <w:rPr>
          <w:i/>
        </w:rPr>
        <w:t xml:space="preserve">ISMIR</w:t>
      </w:r>
      <w:r>
        <w:t xml:space="preserve">, 591–97.</w:t>
      </w:r>
    </w:p>
    <w:bookmarkEnd w:id="160"/>
    <w:bookmarkStart w:id="161" w:name="ref-stanley2007compositional"/>
    <w:p>
      <w:pPr>
        <w:pStyle w:val="Bibliography"/>
      </w:pPr>
      <w:r>
        <w:t xml:space="preserve">Stanley, Kenneth O. 2007. “Compositional Pattern Producing Networks: A Novel Abstraction of Development.”</w:t>
      </w:r>
      <w:r>
        <w:t xml:space="preserve"> </w:t>
      </w:r>
      <w:r>
        <w:rPr>
          <w:i/>
        </w:rPr>
        <w:t xml:space="preserve">Genetic Programming and Evolvable Machines</w:t>
      </w:r>
      <w:r>
        <w:t xml:space="preserve"> </w:t>
      </w:r>
      <w:r>
        <w:t xml:space="preserve">8 (2). Springer: 131–62.</w:t>
      </w:r>
    </w:p>
    <w:bookmarkEnd w:id="161"/>
    <w:bookmarkStart w:id="162" w:name="ref-staudt2016development"/>
    <w:p>
      <w:pPr>
        <w:pStyle w:val="Bibliography"/>
      </w:pPr>
      <w:r>
        <w:t xml:space="preserve">Staudt, Pascal. 2016. “Development of a Digital Musical Instrument with Embedded Sound Synthesis.”</w:t>
      </w:r>
    </w:p>
    <w:bookmarkEnd w:id="162"/>
    <w:bookmarkStart w:id="163" w:name="ref-theis2015generative"/>
    <w:p>
      <w:pPr>
        <w:pStyle w:val="Bibliography"/>
      </w:pPr>
      <w:r>
        <w:t xml:space="preserve">Theis, Lucas, and Matthias Bethge. 2015. “Generative Image Modeling Using Spatial Lstms.” In</w:t>
      </w:r>
      <w:r>
        <w:t xml:space="preserve"> </w:t>
      </w:r>
      <w:r>
        <w:rPr>
          <w:i/>
        </w:rPr>
        <w:t xml:space="preserve">Advances in Neural Information Processing Systems</w:t>
      </w:r>
      <w:r>
        <w:t xml:space="preserve">, 1927–35.</w:t>
      </w:r>
    </w:p>
    <w:bookmarkEnd w:id="163"/>
    <w:bookmarkStart w:id="164" w:name="ref-theis2017lossy"/>
    <w:p>
      <w:pPr>
        <w:pStyle w:val="Bibliography"/>
      </w:pPr>
      <w:r>
        <w:t xml:space="preserve">Theis, Lucas, Wenzhe Shi, Andrew Cunningham, and Ferenc Huszár. 2017. “Lossy Image Compression with Compressive Autoencoders.”</w:t>
      </w:r>
      <w:r>
        <w:t xml:space="preserve"> </w:t>
      </w:r>
      <w:r>
        <w:rPr>
          <w:i/>
        </w:rPr>
        <w:t xml:space="preserve">arXiv Preprint arXiv:1703.00395</w:t>
      </w:r>
      <w:r>
        <w:t xml:space="preserve">.</w:t>
      </w:r>
    </w:p>
    <w:bookmarkEnd w:id="164"/>
    <w:bookmarkStart w:id="165" w:name="ref-toderici2015variable"/>
    <w:p>
      <w:pPr>
        <w:pStyle w:val="Bibliography"/>
      </w:pPr>
      <w:r>
        <w:t xml:space="preserve">Toderici, George, Sean M O’Malley, Sung Jin Hwang, Damien Vincent, David Minnen, Shumeet Baluja, Michele Covell, and Rahul Sukthankar. 2015. “Variable Rate Image Compression with Recurrent Neural Networks.”</w:t>
      </w:r>
      <w:r>
        <w:t xml:space="preserve"> </w:t>
      </w:r>
      <w:r>
        <w:rPr>
          <w:i/>
        </w:rPr>
        <w:t xml:space="preserve">arXiv Preprint arXiv:1511.06085</w:t>
      </w:r>
      <w:r>
        <w:t xml:space="preserve">.</w:t>
      </w:r>
    </w:p>
    <w:bookmarkEnd w:id="165"/>
    <w:bookmarkStart w:id="166" w:name="ref-toderici2016full"/>
    <w:p>
      <w:pPr>
        <w:pStyle w:val="Bibliography"/>
      </w:pPr>
      <w:r>
        <w:t xml:space="preserve">Toderici, George, Damien Vincent, Nick Johnston, Sung Jin Hwang, David Minnen, Joel Shor, and Michele Covell. 2016. “Full Resolution Image Compression with Recurrent Neural Networks.”</w:t>
      </w:r>
      <w:r>
        <w:t xml:space="preserve"> </w:t>
      </w:r>
      <w:r>
        <w:rPr>
          <w:i/>
        </w:rPr>
        <w:t xml:space="preserve">arXiv Preprint arXiv:1608.05148</w:t>
      </w:r>
      <w:r>
        <w:t xml:space="preserve">.</w:t>
      </w:r>
    </w:p>
    <w:bookmarkEnd w:id="166"/>
    <w:bookmarkStart w:id="167" w:name="ref-tuohy2006evolved"/>
    <w:p>
      <w:pPr>
        <w:pStyle w:val="Bibliography"/>
      </w:pPr>
      <w:r>
        <w:t xml:space="preserve">Tuohy, Daniel R, Walter D Potter, and Artificial Intelligence Center. 2006. “An Evolved Neural Network/Hc Hybrid for Tablature Creation in Ga-Based Guitar Arranging.” In</w:t>
      </w:r>
      <w:r>
        <w:t xml:space="preserve"> </w:t>
      </w:r>
      <w:r>
        <w:rPr>
          <w:i/>
        </w:rPr>
        <w:t xml:space="preserve">ICMC</w:t>
      </w:r>
      <w:r>
        <w:t xml:space="preserve">.</w:t>
      </w:r>
    </w:p>
    <w:bookmarkEnd w:id="167"/>
    <w:bookmarkStart w:id="168" w:name="ref-van2016wavenet"/>
    <w:p>
      <w:pPr>
        <w:pStyle w:val="Bibliography"/>
      </w:pPr>
      <w:r>
        <w:t xml:space="preserve">Van Den Oord, Aaron, Sander Dieleman, Heiga Zen, Karen Simonyan, Oriol Vinyals, Alex Graves, Nal Kalchbrenner, Andrew Senior, and Koray Kavukcuoglu. 2016. “Wavenet: A Generative Model for Raw Audio.”</w:t>
      </w:r>
      <w:r>
        <w:t xml:space="preserve"> </w:t>
      </w:r>
      <w:r>
        <w:rPr>
          <w:i/>
        </w:rPr>
        <w:t xml:space="preserve">arXiv Preprint arXiv:1609.03499</w:t>
      </w:r>
      <w:r>
        <w:t xml:space="preserve">.</w:t>
      </w:r>
    </w:p>
    <w:bookmarkEnd w:id="168"/>
    <w:bookmarkStart w:id="169" w:name="ref-vaughn2000music"/>
    <w:p>
      <w:pPr>
        <w:pStyle w:val="Bibliography"/>
      </w:pPr>
      <w:r>
        <w:t xml:space="preserve">Vaughn, Kathryn. 2000. “Music and Mathematics: Modest Support for the Oft-Claimed Relationship.”</w:t>
      </w:r>
      <w:r>
        <w:t xml:space="preserve"> </w:t>
      </w:r>
      <w:r>
        <w:rPr>
          <w:i/>
        </w:rPr>
        <w:t xml:space="preserve">Journal of Aesthetic Education</w:t>
      </w:r>
      <w:r>
        <w:t xml:space="preserve"> </w:t>
      </w:r>
      <w:r>
        <w:t xml:space="preserve">34 (3/4). JSTOR: 149–66.</w:t>
      </w:r>
    </w:p>
    <w:bookmarkEnd w:id="169"/>
    <w:bookmarkStart w:id="170" w:name="ref-veit2016residual"/>
    <w:p>
      <w:pPr>
        <w:pStyle w:val="Bibliography"/>
      </w:pPr>
      <w:r>
        <w:t xml:space="preserve">Veit, Andreas, Michael J Wilber, and Serge Belongie. 2016. “Residual Networks Behave Like Ensembles of Relatively Shallow Networks.” In</w:t>
      </w:r>
      <w:r>
        <w:t xml:space="preserve"> </w:t>
      </w:r>
      <w:r>
        <w:rPr>
          <w:i/>
        </w:rPr>
        <w:t xml:space="preserve">Advances in Neural Information Processing Systems</w:t>
      </w:r>
      <w:r>
        <w:t xml:space="preserve">, 550–58.</w:t>
      </w:r>
    </w:p>
    <w:bookmarkEnd w:id="170"/>
    <w:bookmarkStart w:id="171" w:name="ref-wang2015image"/>
    <w:p>
      <w:pPr>
        <w:pStyle w:val="Bibliography"/>
      </w:pPr>
      <w:r>
        <w:t xml:space="preserve">Wang, Bo, and Yubin Gao. 2015. “An Image Compression Scheme Based on Fuzzy Neural Network.”</w:t>
      </w:r>
      <w:r>
        <w:t xml:space="preserve"> </w:t>
      </w:r>
      <w:r>
        <w:rPr>
          <w:i/>
        </w:rPr>
        <w:t xml:space="preserve">TELKOMNIKA (Telecommunication Computing Electronics and Control)</w:t>
      </w:r>
      <w:r>
        <w:t xml:space="preserve"> </w:t>
      </w:r>
      <w:r>
        <w:t xml:space="preserve">13 (1): 137–45.</w:t>
      </w:r>
    </w:p>
    <w:bookmarkEnd w:id="171"/>
    <w:bookmarkStart w:id="172" w:name="ref-widrow1960adaptive"/>
    <w:p>
      <w:pPr>
        <w:pStyle w:val="Bibliography"/>
      </w:pPr>
      <w:r>
        <w:t xml:space="preserve">Widrow, Bernard, and Marcian E Hoff. 1960. “Adaptive Switching Circuits.” STANFORD UNIV CA STANFORD ELECTRONICS LABS.</w:t>
      </w:r>
    </w:p>
    <w:bookmarkEnd w:id="172"/>
    <w:bookmarkStart w:id="173" w:name="ref-widrow199030"/>
    <w:p>
      <w:pPr>
        <w:pStyle w:val="Bibliography"/>
      </w:pPr>
      <w:r>
        <w:t xml:space="preserve">Widrow, Bernard, and Michael A Lehr. 1990. “30 Years of Adaptive Neural Networks: Perceptron, Madaline, and Backpropagation.”</w:t>
      </w:r>
      <w:r>
        <w:t xml:space="preserve"> </w:t>
      </w:r>
      <w:r>
        <w:rPr>
          <w:i/>
        </w:rPr>
        <w:t xml:space="preserve">Proceedings of the IEEE</w:t>
      </w:r>
      <w:r>
        <w:t xml:space="preserve"> </w:t>
      </w:r>
      <w:r>
        <w:t xml:space="preserve">78 (9). IEEE: 1415–42.</w:t>
      </w:r>
    </w:p>
    <w:bookmarkEnd w:id="173"/>
    <w:bookmarkStart w:id="174" w:name="ref-wu2016investigating"/>
    <w:p>
      <w:pPr>
        <w:pStyle w:val="Bibliography"/>
      </w:pPr>
      <w:r>
        <w:t xml:space="preserve">Wu, Zhizheng, and Simon King. 2016. “Investigating Gated Recurrent Networks for Speech Synthesis.” In</w:t>
      </w:r>
      <w:r>
        <w:t xml:space="preserve"> </w:t>
      </w:r>
      <w:r>
        <w:rPr>
          <w:i/>
        </w:rPr>
        <w:t xml:space="preserve">Acoustics, Speech and Signal Processing (Icassp), 2016 Ieee International Conference on</w:t>
      </w:r>
      <w:r>
        <w:t xml:space="preserve">, 5140–4. IEEE.</w:t>
      </w:r>
    </w:p>
    <w:bookmarkEnd w:id="174"/>
    <w:bookmarkStart w:id="175" w:name="ref-xu2015ccg"/>
    <w:p>
      <w:pPr>
        <w:pStyle w:val="Bibliography"/>
      </w:pPr>
      <w:r>
        <w:t xml:space="preserve">Xu, Wenduan, Michael Auli, and Stephen Clark. 2015. “CCG Supertagging with a Recurrent Neural Network.” In</w:t>
      </w:r>
      <w:r>
        <w:t xml:space="preserve"> </w:t>
      </w:r>
      <w:r>
        <w:rPr>
          <w:i/>
        </w:rPr>
        <w:t xml:space="preserve">ACL (2)</w:t>
      </w:r>
      <w:r>
        <w:t xml:space="preserve">, 250–55.</w:t>
      </w:r>
    </w:p>
    <w:bookmarkEnd w:id="175"/>
    <w:bookmarkStart w:id="176" w:name="ref-yadav2015introduction"/>
    <w:p>
      <w:pPr>
        <w:pStyle w:val="Bibliography"/>
      </w:pPr>
      <w:r>
        <w:t xml:space="preserve">Yadav, Neha, Anupam Yadav, and Manoj Kumar. 2015.</w:t>
      </w:r>
      <w:r>
        <w:t xml:space="preserve"> </w:t>
      </w:r>
      <w:r>
        <w:rPr>
          <w:i/>
        </w:rPr>
        <w:t xml:space="preserve">An Introduction to Neural Network Methods for Differential Equations</w:t>
      </w:r>
      <w:r>
        <w:t xml:space="preserve">. Springer.</w:t>
      </w:r>
    </w:p>
    <w:bookmarkEnd w:id="176"/>
    <w:bookmarkStart w:id="178" w:name="ref-Yang2017"/>
    <w:p>
      <w:pPr>
        <w:pStyle w:val="Bibliography"/>
      </w:pPr>
      <w:r>
        <w:t xml:space="preserve">Yang, Yinchong, Denis Krompass, and Volker Tresp. 2017. “Tensor-Train Recurrent Neural Networks for Video Classification.”</w:t>
      </w:r>
      <w:r>
        <w:t xml:space="preserve"> </w:t>
      </w:r>
      <w:hyperlink r:id="rId177">
        <w:r>
          <w:rPr>
            <w:rStyle w:val="Hyperlink"/>
          </w:rPr>
          <w:t xml:space="preserve">https://arxiv.org/pdf/1707.01786.pdf</w:t>
        </w:r>
      </w:hyperlink>
      <w:r>
        <w:t xml:space="preserve">.</w:t>
      </w:r>
    </w:p>
    <w:bookmarkEnd w:id="178"/>
    <w:bookmarkStart w:id="179" w:name="ref-zen2015unidirectional"/>
    <w:p>
      <w:pPr>
        <w:pStyle w:val="Bibliography"/>
      </w:pPr>
      <w:r>
        <w:t xml:space="preserve">Zen, Heiga, and Haşim Sak. 2015. “Unidirectional Long Short-Term Memory Recurrent Neural Network with Recurrent Output Layer for Low-Latency Speech Synthesis.” In</w:t>
      </w:r>
      <w:r>
        <w:t xml:space="preserve"> </w:t>
      </w:r>
      <w:r>
        <w:rPr>
          <w:i/>
        </w:rPr>
        <w:t xml:space="preserve">Acoustics, Speech and Signal Processing (Icassp), 2015 Ieee International Conference on</w:t>
      </w:r>
      <w:r>
        <w:t xml:space="preserve">, 4470–4. IEEE.</w:t>
      </w:r>
    </w:p>
    <w:bookmarkEnd w:id="179"/>
    <w:bookmarkStart w:id="180" w:name="ref-zhang2016colorful"/>
    <w:p>
      <w:pPr>
        <w:pStyle w:val="Bibliography"/>
      </w:pPr>
      <w:r>
        <w:t xml:space="preserve">Zhang, Richard, Phillip Isola, and Alexei A Efros. 2016. “Colorful Image Colorization.” In</w:t>
      </w:r>
      <w:r>
        <w:t xml:space="preserve"> </w:t>
      </w:r>
      <w:r>
        <w:rPr>
          <w:i/>
        </w:rPr>
        <w:t xml:space="preserve">European Conference on Computer Vision</w:t>
      </w:r>
      <w:r>
        <w:t xml:space="preserve">, 649–66. Springer.</w:t>
      </w:r>
    </w:p>
    <w:bookmarkEnd w:id="180"/>
    <w:bookmarkStart w:id="181" w:name="ref-zhang2017towards"/>
    <w:p>
      <w:pPr>
        <w:pStyle w:val="Bibliography"/>
      </w:pPr>
      <w:r>
        <w:t xml:space="preserve">Zhang, Ying, Mohammad Pezeshki, Philémon Brakel, Saizheng Zhang, Cesar Laurent Yoshua Bengio, and Aaron Courville. 2017. “Towards End-to-End Speech Recognition with Deep Convolutional Neural Networks.”</w:t>
      </w:r>
      <w:r>
        <w:t xml:space="preserve"> </w:t>
      </w:r>
      <w:r>
        <w:rPr>
          <w:i/>
        </w:rPr>
        <w:t xml:space="preserve">arXiv Preprint arXiv:1701.02720</w:t>
      </w:r>
      <w:r>
        <w:t xml:space="preserve">.</w:t>
      </w:r>
    </w:p>
    <w:bookmarkEnd w:id="181"/>
    <w:bookmarkStart w:id="182" w:name="ref-zhang2017very"/>
    <w:p>
      <w:pPr>
        <w:pStyle w:val="Bibliography"/>
      </w:pPr>
      <w:r>
        <w:t xml:space="preserve">Zhang, Yu, William Chan, and Navdeep Jaitly. 2017. “Very Deep Convolutional Networks for End-to-End Speech Recognition.” In</w:t>
      </w:r>
      <w:r>
        <w:t xml:space="preserve"> </w:t>
      </w:r>
      <w:r>
        <w:rPr>
          <w:i/>
        </w:rPr>
        <w:t xml:space="preserve">Acoustics, Speech and Signal Processing (Icassp), 2017 Ieee International Conference on</w:t>
      </w:r>
      <w:r>
        <w:t xml:space="preserve">, 4845–9. IEEE.</w:t>
      </w:r>
    </w:p>
    <w:bookmarkEnd w:id="182"/>
    <w:bookmarkStart w:id="183" w:name="ref-zhu2016generative"/>
    <w:p>
      <w:pPr>
        <w:pStyle w:val="Bibliography"/>
      </w:pPr>
      <w:r>
        <w:t xml:space="preserve">Zhu, Jun-Yan, Philipp Krähenbühl, Eli Shechtman, and Alexei A Efros. 2016. “Generative Visual Manipulation on the Natural Image Manifold.” In</w:t>
      </w:r>
      <w:r>
        <w:t xml:space="preserve"> </w:t>
      </w:r>
      <w:r>
        <w:rPr>
          <w:i/>
        </w:rPr>
        <w:t xml:space="preserve">European Conference on Computer Vision</w:t>
      </w:r>
      <w:r>
        <w:t xml:space="preserve">, 597–613. Springer.</w:t>
      </w:r>
    </w:p>
    <w:bookmarkEnd w:id="183"/>
    <w:bookmarkStart w:id="184" w:name="ref-zweig2017advances"/>
    <w:p>
      <w:pPr>
        <w:pStyle w:val="Bibliography"/>
      </w:pPr>
      <w:r>
        <w:t xml:space="preserve">Zweig, Geoffrey, Chengzhu Yu, Jasha Droppo, and Andreas Stolcke. 2017. “Advances in All-Neural Speech Recognition.” In</w:t>
      </w:r>
      <w:r>
        <w:t xml:space="preserve"> </w:t>
      </w:r>
      <w:r>
        <w:rPr>
          <w:i/>
        </w:rPr>
        <w:t xml:space="preserve">Acoustics, Speech and Signal Processing (Icassp), 2017 Ieee International Conference on</w:t>
      </w:r>
      <w:r>
        <w:t xml:space="preserve">, 4805–9. IEEE.</w:t>
      </w:r>
    </w:p>
    <w:bookmarkEnd w:id="184"/>
    <w:bookmarkEnd w:id="185"/>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74" Target="media/rId7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87" Target="media/rId87.png" /><Relationship Type="http://schemas.openxmlformats.org/officeDocument/2006/relationships/image" Id="rId42" Target="media/rId42.png" /><Relationship Type="http://schemas.openxmlformats.org/officeDocument/2006/relationships/image" Id="rId78" Target="media/rId78.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84" Target="media/rId84.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85" Target="media/rId85.png" /><Relationship Type="http://schemas.openxmlformats.org/officeDocument/2006/relationships/image" Id="rId80" Target="media/rId80.png" /><Relationship Type="http://schemas.openxmlformats.org/officeDocument/2006/relationships/image" Id="rId68" Target="media/rId68.png" /><Relationship Type="http://schemas.openxmlformats.org/officeDocument/2006/relationships/image" Id="rId61" Target="media/rId61.png" /><Relationship Type="http://schemas.openxmlformats.org/officeDocument/2006/relationships/image" Id="rId75" Target="media/rId75.png" /><Relationship Type="http://schemas.openxmlformats.org/officeDocument/2006/relationships/image" Id="rId44" Target="media/rId44.png" /><Relationship Type="http://schemas.openxmlformats.org/officeDocument/2006/relationships/hyperlink" Id="rId69" Target="" TargetMode="External" /><Relationship Type="http://schemas.openxmlformats.org/officeDocument/2006/relationships/hyperlink" Id="rId109" Target="http://money.cnn.com/2018/01/24/technology/sundar-pichai-google-ai-artificial-intelligence/index.html" TargetMode="External" /><Relationship Type="http://schemas.openxmlformats.org/officeDocument/2006/relationships/hyperlink" Id="rId177" Target="https://arxiv.org/pdf/1707.01786.pdf" TargetMode="External" /><Relationship Type="http://schemas.openxmlformats.org/officeDocument/2006/relationships/hyperlink" Id="rId63" Target="https://github.com/tesserato/Dissertacao/tree/master/01_wavs_Comparacao_FeedForward" TargetMode="External" /></Relationships>
</file>

<file path=word/_rels/footnotes.xml.rels><?xml version="1.0" encoding="UTF-8"?>
<Relationships xmlns="http://schemas.openxmlformats.org/package/2006/relationships"><Relationship Type="http://schemas.openxmlformats.org/officeDocument/2006/relationships/hyperlink" Id="rId69" Target="" TargetMode="External" /><Relationship Type="http://schemas.openxmlformats.org/officeDocument/2006/relationships/hyperlink" Id="rId109" Target="http://money.cnn.com/2018/01/24/technology/sundar-pichai-google-ai-artificial-intelligence/index.html" TargetMode="External" /><Relationship Type="http://schemas.openxmlformats.org/officeDocument/2006/relationships/hyperlink" Id="rId177" Target="https://arxiv.org/pdf/1707.01786.pdf" TargetMode="External" /><Relationship Type="http://schemas.openxmlformats.org/officeDocument/2006/relationships/hyperlink" Id="rId63" Target="https://github.com/tesserato/Dissertacao/tree/master/01_wavs_Comparacao_FeedForwar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Neurais Aplicadas à Modelagem de Instrumentos Acústicos para Síntese Sonora em Tempo Real</dc:title>
  <dc:creator/>
  <cp:keywords/>
  <dcterms:created xsi:type="dcterms:W3CDTF">2018-06-30T02:47:42Z</dcterms:created>
  <dcterms:modified xsi:type="dcterms:W3CDTF">2018-06-30T02:47:42Z</dcterms:modified>
</cp:coreProperties>
</file>