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82.png" ContentType="image/png"/>
  <Override PartName="/word/media/rId74.png" ContentType="image/png"/>
  <Override PartName="/word/media/rId63.png" ContentType="image/png"/>
  <Override PartName="/word/media/rId64.png" ContentType="image/png"/>
  <Override PartName="/word/media/rId56.png" ContentType="image/png"/>
  <Override PartName="/word/media/rId72.png" ContentType="image/png"/>
  <Override PartName="/word/media/rId75.png" ContentType="image/png"/>
  <Override PartName="/word/media/rId78.png" ContentType="image/png"/>
  <Override PartName="/word/media/rId95.png" ContentType="image/png"/>
  <Override PartName="/word/media/rId50.png" ContentType="image/png"/>
  <Override PartName="/word/media/rId86.png" ContentType="image/png"/>
  <Override PartName="/word/media/rId85.png" ContentType="image/png"/>
  <Override PartName="/word/media/rId90.png" ContentType="image/png"/>
  <Override PartName="/word/media/rId92.png" ContentType="image/png"/>
  <Override PartName="/word/media/rId54.png" ContentType="image/png"/>
  <Override PartName="/word/media/rId66.png" ContentType="image/png"/>
  <Override PartName="/word/media/rId67.png" ContentType="image/png"/>
  <Override PartName="/word/media/rId94.png" ContentType="image/png"/>
  <Override PartName="/word/media/rId93.png" ContentType="image/png"/>
  <Override PartName="/word/media/rId88.png" ContentType="image/png"/>
  <Override PartName="/word/media/rId76.png" ContentType="image/png"/>
  <Override PartName="/word/media/rId69.png" ContentType="image/png"/>
  <Override PartName="/word/media/rId83.png" ContentType="image/png"/>
  <Override PartName="/word/media/rId52.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instrumentos em que o som é gerado por uma excitação inicial, aproximadamente impulsiva do ponto de vista físico, e a subsequente vibração livre do(s) componentes pertinentes do instrumento. Esse é o caso, por exemplo, das peças de um kit de bateria excitadas por uma baqueta, dos (conjuntos de) cordas de um piano acionadas pelo martelo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utilização dessa tecnologia por empresas do ramo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até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problema-simulação-em-tempo-real-de-instrumentos-acústicos-aplicação-bateria"/>
      <w:r>
        <w:t xml:space="preserve">Problema: simulação em tempo real de instrumentos</w:t>
      </w:r>
      <w:r>
        <w:t xml:space="preserve"> </w:t>
      </w:r>
      <w:r>
        <w:rPr>
          <w:b/>
        </w:rPr>
        <w:t xml:space="preserve">acústicos</w:t>
      </w:r>
      <w:r>
        <w:t xml:space="preserve"> </w:t>
      </w:r>
      <w:r>
        <w:t xml:space="preserve">(aplicação: bateria)</w:t>
      </w:r>
      <w:bookmarkEnd w:id="21"/>
    </w:p>
    <w:p>
      <w:pPr>
        <w:pStyle w:val="Heading2"/>
      </w:pPr>
      <w:bookmarkStart w:id="22" w:name="questão-de-pesquisa"/>
      <w:r>
        <w:t xml:space="preserve">Questão de pesquisa</w:t>
      </w:r>
      <w:bookmarkEnd w:id="22"/>
    </w:p>
    <w:p>
      <w:pPr>
        <w:pStyle w:val="FirstParagraph"/>
      </w:pPr>
      <w:r>
        <w:t xml:space="preserve">Busca-se, desta forma, identificar metodologias que deem suporte à modelagem de instrumentos musicais acústicos, com a aplicação do estado da arte das redes neurais, dando origem a simulações mais realistas, principalmente do ponto de vista da percepção humana, e mais eficientes do ponto de vista computacional.</w:t>
      </w:r>
    </w:p>
    <w:p>
      <w:pPr>
        <w:pStyle w:val="BodyText"/>
      </w:pPr>
      <w:r>
        <w:t xml:space="preserve">A proposta inclui a identificação da arquitetura mais apropriada, assim como seus parâmetros, incluindo o número de camadas, neurônios, a mais apropriada forma de atualização dos pesos e eventuais formas de tratamento dos dados utilizados no treinamento.</w:t>
      </w:r>
    </w:p>
    <w:p>
      <w:pPr>
        <w:pStyle w:val="Heading2"/>
      </w:pPr>
      <w:bookmarkStart w:id="23" w:name="escopo"/>
      <w:r>
        <w:t xml:space="preserve">Escopo</w:t>
      </w:r>
      <w:bookmarkEnd w:id="23"/>
    </w:p>
    <w:p>
      <w:pPr>
        <w:pStyle w:val="Heading2"/>
      </w:pPr>
      <w:bookmarkStart w:id="24" w:name="estrutura"/>
      <w:r>
        <w:t xml:space="preserve">Estrutura</w:t>
      </w:r>
      <w:bookmarkEnd w:id="24"/>
    </w:p>
    <w:p>
      <w:pPr>
        <w:pStyle w:val="Heading2"/>
      </w:pPr>
      <w:bookmarkStart w:id="25" w:name="relevância"/>
      <w:r>
        <w:t xml:space="preserve">Relevância</w:t>
      </w:r>
      <w:r>
        <w:t xml:space="preserve"> </w:t>
      </w:r>
      <w:bookmarkEnd w:id="25"/>
    </w:p>
    <w:p>
      <w:pPr>
        <w:pStyle w:val="Heading1"/>
      </w:pPr>
      <w:bookmarkStart w:id="26" w:name="revisão-bibliográfica"/>
      <w:r>
        <w:t xml:space="preserve">Revisão Bibliográfica</w:t>
      </w:r>
      <w:bookmarkEnd w:id="26"/>
    </w:p>
    <w:p>
      <w:pPr>
        <w:pStyle w:val="Heading2"/>
      </w:pPr>
      <w:bookmarkStart w:id="27" w:name="redes-neurais-artificiais"/>
      <w:r>
        <w:t xml:space="preserve">Redes Neurais Artificiais</w:t>
      </w:r>
      <w:bookmarkEnd w:id="27"/>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algortimos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8" w:name="arquiteturas-proeminentes"/>
      <w:r>
        <w:t xml:space="preserve">Arquiteturas Proeminentes</w:t>
      </w:r>
      <w:bookmarkEnd w:id="28"/>
    </w:p>
    <w:p>
      <w:pPr>
        <w:pStyle w:val="Heading3"/>
      </w:pPr>
      <w:bookmarkStart w:id="29" w:name="feed-forward"/>
      <w:r>
        <w:t xml:space="preserve">Feed-Forward</w:t>
      </w:r>
      <w:bookmarkEnd w:id="29"/>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and the hyperbolic tangent</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30" w:name="redes-neurais-profundas"/>
      <w:r>
        <w:t xml:space="preserve">Redes Neurais Profundas</w:t>
      </w:r>
      <w:bookmarkEnd w:id="30"/>
    </w:p>
    <w:p>
      <w:pPr>
        <w:pStyle w:val="FirstParagraph"/>
      </w:pPr>
      <w:r>
        <w:t xml:space="preserve">Com a melhoria do hardware, a topologia Feed-Forward foi ganhando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w:t>
      </w:r>
      <w:r>
        <w:t xml:space="preserve"> </w:t>
      </w:r>
      <w:r>
        <w:t xml:space="preserve">‘</w:t>
      </w:r>
      <w:r>
        <w:t xml:space="preserve">features</w:t>
      </w:r>
      <w:r>
        <w:t xml:space="preserve">’</w:t>
      </w:r>
      <w:r>
        <w:t xml:space="preserve">, um trabalho que ficava a cargo dos pesquisadores anteriormente</w:t>
      </w:r>
      <w:r>
        <w:t xml:space="preserve">(Socher 2014)</w:t>
      </w:r>
      <w:r>
        <w:t xml:space="preserve">. Em contrapartida, já forma como os dados são interpretados pela rede pode não ser facilmente inferida pelo pesquisador, e as redes podem assumir uma forte característica de caixa-preta.</w:t>
      </w:r>
    </w:p>
    <w:p>
      <w:pPr>
        <w:pStyle w:val="Heading3"/>
      </w:pPr>
      <w:bookmarkStart w:id="31" w:name="redes-recorrentes"/>
      <w:r>
        <w:t xml:space="preserve">Redes Recorrentes</w:t>
      </w:r>
      <w:bookmarkEnd w:id="31"/>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2" w:name="redes-convolucionais"/>
      <w:r>
        <w:t xml:space="preserve">Redes Convolucionais</w:t>
      </w:r>
      <w:bookmarkEnd w:id="32"/>
    </w:p>
    <w:p>
      <w:pPr>
        <w:pStyle w:val="FirstParagraph"/>
      </w:pPr>
      <w:r>
        <w:t xml:space="preserve">Trata-se de um tipo de arquitetura profunda, que é amplamente utilizado em problemas relacionados a imagens, atingindo resultados de ponta em várias áreas de visão de computadores (computer vision),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3" w:name="utilização-de-anns-em-áreas-correlatas"/>
      <w:r>
        <w:t xml:space="preserve">Utilização de ANNs em áreas correlatas</w:t>
      </w:r>
      <w:bookmarkEnd w:id="33"/>
    </w:p>
    <w:p>
      <w:pPr>
        <w:pStyle w:val="FirstParagraph"/>
      </w:pPr>
      <w:r>
        <w:t xml:space="preserve">Poucos trabalhos investigam a utilização de redes neurais para a síntese sonora direta. Não obstantes, algumas das áreas correlatas são bastante exploradas, e podem oferecer insights interessantes.</w:t>
      </w:r>
    </w:p>
    <w:p>
      <w:pPr>
        <w:pStyle w:val="Heading3"/>
      </w:pPr>
      <w:bookmarkStart w:id="34" w:name="reconhecimento-e-síntese-de-voz"/>
      <w:r>
        <w:t xml:space="preserve">Reconhecimento e Síntese de Voz</w:t>
      </w:r>
      <w:bookmarkEnd w:id="34"/>
    </w:p>
    <w:p>
      <w:pPr>
        <w:pStyle w:val="FirstParagraph"/>
      </w:pPr>
      <w:r>
        <w:t xml:space="preserve">(Hinton et al. 2012)</w:t>
      </w:r>
      <w:r>
        <w:t xml:space="preserve"> </w:t>
      </w:r>
      <w:r>
        <w:t xml:space="preserve">present an overview of the use of neural networks based approach in the field, while in this same year,</w:t>
      </w:r>
      <w:r>
        <w:t xml:space="preserve"> </w:t>
      </w:r>
      <w:r>
        <w:t xml:space="preserve">(Graves, Mohamed, and Hinton 2013)</w:t>
      </w:r>
      <w:r>
        <w:t xml:space="preserve"> </w:t>
      </w:r>
      <w:r>
        <w:t xml:space="preserve">produces state of the art results in the TIMIT phoneme recognition benchmark using a deep recurrent neural network, while</w:t>
      </w:r>
      <w:r>
        <w:t xml:space="preserve"> </w:t>
      </w:r>
      <w:r>
        <w:t xml:space="preserve">(Maas, Hannun, and Ng 2013)</w:t>
      </w:r>
      <w:r>
        <w:t xml:space="preserve"> </w:t>
      </w:r>
      <w:r>
        <w:t xml:space="preserve">points the superiority of rectifier nonlinearities over sigmodal activation functions in the task of continuous speech recognition.</w:t>
      </w:r>
    </w:p>
    <w:p>
      <w:pPr>
        <w:pStyle w:val="BodyText"/>
      </w:pPr>
      <w:r>
        <w:t xml:space="preserve">With a hybrid architecture, combining a recurrent phonetic model and a deep neural network acoustic classifier,</w:t>
      </w:r>
      <w:r>
        <w:t xml:space="preserve"> </w:t>
      </w:r>
      <w:r>
        <w:t xml:space="preserve">(Boulanger-Lewandowski et al. 2014)</w:t>
      </w:r>
      <w:r>
        <w:t xml:space="preserve"> </w:t>
      </w:r>
      <w:r>
        <w:t xml:space="preserve">applies phone sequencing strategies to set new benchmarks in the TIMIT dataset, a technique that is proved by</w:t>
      </w:r>
      <w:r>
        <w:t xml:space="preserve"> </w:t>
      </w:r>
      <w:r>
        <w:t xml:space="preserve">(Sak et al. 2015)</w:t>
      </w:r>
      <w:r>
        <w:t xml:space="preserve"> </w:t>
      </w:r>
      <w:r>
        <w:t xml:space="preserve">to be superior to architectures like deep long short-Term memory recurrent neural networks and the widely used hidden Markov models.</w:t>
      </w:r>
    </w:p>
    <w:p>
      <w:pPr>
        <w:pStyle w:val="BodyText"/>
      </w:pPr>
      <w:r>
        <w:t xml:space="preserve">(Sainath et al. 2015)</w:t>
      </w:r>
      <w:r>
        <w:t xml:space="preserve"> </w:t>
      </w:r>
      <w:r>
        <w:t xml:space="preserve">investigates the optimization of convolutional nets hyperparameters, pooling and training strategies to applications in speech recognition tasks.</w:t>
      </w:r>
      <w:r>
        <w:t xml:space="preserve"> </w:t>
      </w:r>
      <w:r>
        <w:t xml:space="preserve">(Zweig et al. 2017)</w:t>
      </w:r>
      <w:r>
        <w:t xml:space="preserve"> </w:t>
      </w:r>
      <w:r>
        <w:t xml:space="preserve">and</w:t>
      </w:r>
      <w:r>
        <w:t xml:space="preserve"> </w:t>
      </w:r>
      <w:r>
        <w:t xml:space="preserve">(Ying Zhang et al. 2017)</w:t>
      </w:r>
      <w:r>
        <w:t xml:space="preserve"> </w:t>
      </w:r>
      <w:r>
        <w:t xml:space="preserve">investigates end-to-end systems, with the latter combining hierarchical convolutional nets with Connectionist Temporal Classification. In his work,</w:t>
      </w:r>
      <w:r>
        <w:t xml:space="preserve"> </w:t>
      </w:r>
      <w:r>
        <w:t xml:space="preserve">(Yu Zhang, Chan, and Jaitly 2017)</w:t>
      </w:r>
      <w:r>
        <w:t xml:space="preserve"> </w:t>
      </w:r>
      <w:r>
        <w:t xml:space="preserve">also explores end-to-end systems, via a very deep recurrent convolutional network employing NIN principles.</w:t>
      </w:r>
    </w:p>
    <w:p>
      <w:pPr>
        <w:pStyle w:val="BodyText"/>
      </w:pPr>
      <w:r>
        <w:t xml:space="preserve">Speech synthesis state of the art, as seen in text-to-speech applications, for instance, is not yet achieved via end-to-end neural network approaches. Nonetheless, this area is being actively researched, and approaching production quality rapidly.</w:t>
      </w:r>
      <w:r>
        <w:t xml:space="preserve"> </w:t>
      </w:r>
      <w:r>
        <w:t xml:space="preserve">(Zen and Sak 2015)</w:t>
      </w:r>
      <w:r>
        <w:t xml:space="preserve"> </w:t>
      </w:r>
      <w:r>
        <w:t xml:space="preserve">tackles this task using unidirectional long short-term memory recurrent neural networks with a recurrent output layer, while</w:t>
      </w:r>
      <w:r>
        <w:t xml:space="preserve"> </w:t>
      </w:r>
      <w:r>
        <w:t xml:space="preserve">(Wu and King 2016)</w:t>
      </w:r>
      <w:r>
        <w:t xml:space="preserve"> </w:t>
      </w:r>
      <w:r>
        <w:t xml:space="preserve">further investigates this architecture, trying to discover the reasons for its effectiveness, and pinpoint wich factor are more relevant to que quality of the task, with the goal of offering a simplified topology.</w:t>
      </w:r>
    </w:p>
    <w:p>
      <w:pPr>
        <w:pStyle w:val="Heading3"/>
      </w:pPr>
      <w:bookmarkStart w:id="35" w:name="music"/>
      <w:r>
        <w:t xml:space="preserve">Music</w:t>
      </w:r>
      <w:bookmarkEnd w:id="35"/>
    </w:p>
    <w:p>
      <w:pPr>
        <w:pStyle w:val="FirstParagraph"/>
      </w:pPr>
      <w:r>
        <w:t xml:space="preserve">Em geral os trabalhos relacionados à música ocorrem em um nível de abstração mais alto do que a geração direta dos sons, envolvendo a manipulação de representações musicais como partituras, por exemplo.</w:t>
      </w:r>
      <w:r>
        <w:t xml:space="preserve"> </w:t>
      </w:r>
      <w:r>
        <w:t xml:space="preserve">Many language processing techniques are used in the music field; similarly, many image tasks can be translated to music, given a suitable representation for the input data, like spectrograms.</w:t>
      </w:r>
    </w:p>
    <w:p>
      <w:pPr>
        <w:pStyle w:val="Heading4"/>
      </w:pPr>
      <w:bookmarkStart w:id="36" w:name="classification"/>
      <w:r>
        <w:t xml:space="preserve">Classification</w:t>
      </w:r>
      <w:bookmarkEnd w:id="36"/>
    </w:p>
    <w:p>
      <w:pPr>
        <w:pStyle w:val="FirstParagraph"/>
      </w:pPr>
      <w:r>
        <w:t xml:space="preserve">This task involves assigning tags, generally genre-related or emotion related, to musical pieces.</w:t>
      </w:r>
      <w:r>
        <w:t xml:space="preserve"> </w:t>
      </w:r>
      <w:r>
        <w:t xml:space="preserve">(Costa, Oliveira, and Silla 2017)</w:t>
      </w:r>
      <w:r>
        <w:t xml:space="preserve"> </w:t>
      </w:r>
      <w:r>
        <w:t xml:space="preserve">and</w:t>
      </w:r>
      <w:r>
        <w:t xml:space="preserve"> </w:t>
      </w:r>
      <w:r>
        <w:t xml:space="preserve">(Choi, Fazekas, and Sandler 2016)</w:t>
      </w:r>
      <w:r>
        <w:t xml:space="preserve"> </w:t>
      </w:r>
      <w:r>
        <w:t xml:space="preserve">tackles this task with a fully convolutional neural network fed, in the latter case, with music represented by a mel-spectrogram, while in</w:t>
      </w:r>
      <w:r>
        <w:t xml:space="preserve"> </w:t>
      </w:r>
      <w:r>
        <w:t xml:space="preserve">(Choi et al. 2017)</w:t>
      </w:r>
      <w:r>
        <w:t xml:space="preserve"> </w:t>
      </w:r>
      <w:r>
        <w:t xml:space="preserve">a recurrent architecture is also explored, to exploit the temporal correlation of the inputs.</w:t>
      </w:r>
    </w:p>
    <w:p>
      <w:pPr>
        <w:pStyle w:val="Heading4"/>
      </w:pPr>
      <w:bookmarkStart w:id="37" w:name="transcription"/>
      <w:r>
        <w:t xml:space="preserve">Transcription</w:t>
      </w:r>
      <w:bookmarkEnd w:id="37"/>
    </w:p>
    <w:p>
      <w:pPr>
        <w:pStyle w:val="FirstParagraph"/>
      </w:pPr>
      <w:r>
        <w:t xml:space="preserve">the common task in this field is to translate music parts, generally specific instruments, into a symbolic representation, like tablatures or music scores, for example. One of the first contributions to this field is seen in</w:t>
      </w:r>
      <w:r>
        <w:t xml:space="preserve"> </w:t>
      </w:r>
      <w:r>
        <w:t xml:space="preserve">(Tuohy, Potter, and Center 2006)</w:t>
      </w:r>
      <w:r>
        <w:t xml:space="preserve"> </w:t>
      </w:r>
      <w:r>
        <w:t xml:space="preserve">via the coupling of a network and a local heuristic hill-climber applied over the results, to generate tablatures from music.</w:t>
      </w:r>
    </w:p>
    <w:p>
      <w:pPr>
        <w:pStyle w:val="BodyText"/>
      </w:pPr>
      <w:r>
        <w:t xml:space="preserve">With the use of a recurrent net,</w:t>
      </w:r>
      <w:r>
        <w:t xml:space="preserve"> </w:t>
      </w:r>
      <w:r>
        <w:t xml:space="preserve">(Boulanger-Lewandowski, Bengio, and Vincent 2013)</w:t>
      </w:r>
      <w:r>
        <w:t xml:space="preserve"> </w:t>
      </w:r>
      <w:r>
        <w:t xml:space="preserve">transcribes spectrograms of general musical parts into piano roll midi commands, while</w:t>
      </w:r>
      <w:r>
        <w:t xml:space="preserve"> </w:t>
      </w:r>
      <w:r>
        <w:t xml:space="preserve">(Böck and Schedl 2012)</w:t>
      </w:r>
      <w:r>
        <w:t xml:space="preserve"> </w:t>
      </w:r>
      <w:r>
        <w:t xml:space="preserve">offers a similar approach, restricted to polyphonic piano sound, as in the case of</w:t>
      </w:r>
      <w:r>
        <w:t xml:space="preserve"> </w:t>
      </w:r>
      <w:r>
        <w:t xml:space="preserve">(Sigtia, Benetos, and Dixon 2016)</w:t>
      </w:r>
      <w:r>
        <w:t xml:space="preserve">. The last work, however, uses different architectures for the acoustic, a simple network and the language, a recurrent network model. With the use of a bidirectional recurrent net fed with spectral representations,</w:t>
      </w:r>
      <w:r>
        <w:t xml:space="preserve"> </w:t>
      </w:r>
      <w:r>
        <w:t xml:space="preserve">(Southall, Stables, and Hockman 2016)</w:t>
      </w:r>
      <w:r>
        <w:t xml:space="preserve">, creates drum representations.</w:t>
      </w:r>
    </w:p>
    <w:p>
      <w:pPr>
        <w:pStyle w:val="Heading4"/>
      </w:pPr>
      <w:bookmarkStart w:id="38" w:name="generation"/>
      <w:r>
        <w:t xml:space="preserve">Generation</w:t>
      </w:r>
      <w:bookmarkEnd w:id="38"/>
    </w:p>
    <w:p>
      <w:pPr>
        <w:pStyle w:val="FirstParagraph"/>
      </w:pPr>
      <w:r>
        <w:t xml:space="preserve">Here the aim is the inverse of that in the music transcription: given a representation, audio output is generated. One of the first works in the field is seen in</w:t>
      </w:r>
      <w:r>
        <w:t xml:space="preserve">(Stanley 2007)</w:t>
      </w:r>
      <w:r>
        <w:t xml:space="preserve">, consisting of a compositional pattern producing network generating music on the fly based on user input.</w:t>
      </w:r>
      <w:r>
        <w:t xml:space="preserve"> </w:t>
      </w:r>
      <w:r>
        <w:t xml:space="preserve">(Hutchings 2017)</w:t>
      </w:r>
      <w:r>
        <w:t xml:space="preserve"> </w:t>
      </w:r>
      <w:r>
        <w:t xml:space="preserve">generates full drum parts based on a kick drum pattern, with a recurrent net, and investigates the quality of the results via an online survey.</w:t>
      </w:r>
    </w:p>
    <w:p>
      <w:pPr>
        <w:pStyle w:val="Heading4"/>
      </w:pPr>
      <w:bookmarkStart w:id="39" w:name="image-compression"/>
      <w:r>
        <w:t xml:space="preserve">Image Compression</w:t>
      </w:r>
      <w:bookmarkEnd w:id="39"/>
    </w:p>
    <w:p>
      <w:pPr>
        <w:pStyle w:val="FirstParagraph"/>
      </w:pPr>
      <w:r>
        <w:t xml:space="preserve">Despite beeing an important field in face of the communication era demands</w:t>
      </w:r>
      <w:r>
        <w:t xml:space="preserve">(Rehman, Sharif, and Raza 2014)</w:t>
      </w:r>
      <w:r>
        <w:t xml:space="preserve">, the last review about the use of neural networks in image compression was made in 1999</w:t>
      </w:r>
      <w:r>
        <w:t xml:space="preserve">(Jiang 1999)</w:t>
      </w:r>
      <w:r>
        <w:t xml:space="preserve">, while the last general review about the area dates from 2014</w:t>
      </w:r>
      <w:r>
        <w:t xml:space="preserve">(Rehman, Sharif, and Raza 2014)</w:t>
      </w:r>
      <w:r>
        <w:t xml:space="preserve">.</w:t>
      </w:r>
    </w:p>
    <w:p>
      <w:pPr>
        <w:pStyle w:val="BodyText"/>
      </w:pPr>
      <w:r>
        <w:t xml:space="preserve">(Ballé, Laparra, and Simoncelli 2016)</w:t>
      </w:r>
      <w:r>
        <w:t xml:space="preserve"> </w:t>
      </w:r>
      <w:r>
        <w:t xml:space="preserve">proposes the use of stages of linear convolutional filters and non-linear activation functions, improving the Multiscale Structural Similarity for Image Quality Assessment(MS-SSIM) measure in all bitrates.</w:t>
      </w:r>
    </w:p>
    <w:p>
      <w:pPr>
        <w:pStyle w:val="BodyText"/>
      </w:pPr>
      <w:r>
        <w:t xml:space="preserve">Superior measurements, with the same metrics, to standard compression methods such as JPEG and WebP, were obtained by</w:t>
      </w:r>
      <w:r>
        <w:t xml:space="preserve"> </w:t>
      </w:r>
      <w:r>
        <w:t xml:space="preserve">(Johnston et al. 2017)</w:t>
      </w:r>
      <w:r>
        <w:t xml:space="preserve">, using a recurrent architecture with SSIM loss function and adaptive bit allocation algorithm.</w:t>
      </w:r>
      <w:r>
        <w:t xml:space="preserve"> </w:t>
      </w:r>
      <w:r>
        <w:t xml:space="preserve">With a modified loss function,</w:t>
      </w:r>
      <w:r>
        <w:t xml:space="preserve"> </w:t>
      </w:r>
      <w:r>
        <w:t xml:space="preserve">(Theis et al. 2017)</w:t>
      </w:r>
      <w:r>
        <w:t xml:space="preserve"> </w:t>
      </w:r>
      <w:r>
        <w:t xml:space="preserve">shows that autoencoders can achieve compressing results comparable with JPEG 2000 format.</w:t>
      </w:r>
    </w:p>
    <w:p>
      <w:pPr>
        <w:pStyle w:val="BodyText"/>
      </w:pPr>
      <w:r>
        <w:t xml:space="preserve">(Toderici et al. 2016)</w:t>
      </w:r>
      <w:r>
        <w:t xml:space="preserve"> </w:t>
      </w:r>
      <w:r>
        <w:t xml:space="preserve">also produces results better than standard codecs via different architectures based on recurrent neural networks, a binarizer, and a neural network for entropy coding.</w:t>
      </w:r>
    </w:p>
    <w:p>
      <w:pPr>
        <w:pStyle w:val="BodyText"/>
      </w:pPr>
      <w:r>
        <w:t xml:space="preserve">Using a fuzzy neural network,</w:t>
      </w:r>
      <w:r>
        <w:t xml:space="preserve"> </w:t>
      </w:r>
      <w:r>
        <w:t xml:space="preserve">(Wang and Gao 2015)</w:t>
      </w:r>
      <w:r>
        <w:t xml:space="preserve"> </w:t>
      </w:r>
      <w:r>
        <w:t xml:space="preserve">achieves superior speed, robustness and quality in lossy image processing tasks.</w:t>
      </w:r>
      <w:r>
        <w:t xml:space="preserve"> </w:t>
      </w:r>
      <w:r>
        <w:t xml:space="preserve">(Toderici et al. 2015)</w:t>
      </w:r>
      <w:r>
        <w:t xml:space="preserve"> </w:t>
      </w:r>
      <w:r>
        <w:t xml:space="preserve">presents a progressive method, focused on reducing mobile phone data transfer, that allows arbitrary image quality depending on the quantity bits sent to the device.</w:t>
      </w:r>
      <w:r>
        <w:t xml:space="preserve"> </w:t>
      </w:r>
      <w:r>
        <w:t xml:space="preserve">(Santurkar, Budden, and Shavit 2017)</w:t>
      </w:r>
      <w:r>
        <w:t xml:space="preserve"> </w:t>
      </w:r>
      <w:r>
        <w:t xml:space="preserve">investigates the resilience of neural networks based compression, via a generative model capable of offering graceful degradation on the compressed images. Conceptual compressing is investigated by</w:t>
      </w:r>
      <w:r>
        <w:t xml:space="preserve"> </w:t>
      </w:r>
      <w:r>
        <w:t xml:space="preserve">(Gregor et al. 2016)</w:t>
      </w:r>
      <w:r>
        <w:t xml:space="preserve">, a technique that allows images to be retrieved from symbols. All the literature investigate deals with lossy compression.</w:t>
      </w:r>
    </w:p>
    <w:p>
      <w:pPr>
        <w:pStyle w:val="Heading3"/>
      </w:pPr>
      <w:bookmarkStart w:id="40" w:name="imagem"/>
      <w:r>
        <w:t xml:space="preserve">Imagem</w:t>
      </w:r>
      <w:bookmarkEnd w:id="40"/>
    </w:p>
    <w:p>
      <w:pPr>
        <w:pStyle w:val="FirstParagraph"/>
      </w:pPr>
      <w:r>
        <w:t xml:space="preserve">Recentemente tem-se visto esforços para adaptar métodos utilizados com sucesso na área de computer vision ao campo sonoro. O trabalho de</w:t>
      </w:r>
      <w:r>
        <w:t xml:space="preserve"> </w:t>
      </w:r>
      <w:r>
        <w:t xml:space="preserve">(Engel et al. 2017)</w:t>
      </w:r>
      <w:r>
        <w:t xml:space="preserve">, por exemplo,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 datasets clássicos de imagens, como o MNIST.</w:t>
      </w:r>
    </w:p>
    <w:p>
      <w:pPr>
        <w:pStyle w:val="Heading4"/>
      </w:pPr>
      <w:bookmarkStart w:id="41" w:name="síntese"/>
      <w:r>
        <w:t xml:space="preserve">Síntese</w:t>
      </w:r>
      <w:bookmarkEnd w:id="41"/>
    </w:p>
    <w:p>
      <w:pPr>
        <w:pStyle w:val="FirstParagraph"/>
      </w:pPr>
      <w:r>
        <w:t xml:space="preserve">(Isola et al. 2016)</w:t>
      </w:r>
      <w:r>
        <w:t xml:space="preserve"> </w:t>
      </w:r>
      <w:r>
        <w:t xml:space="preserve">presents a method to translate images via an adversarial network, generating images from outlines, for example, or providing automatic image colorization</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and</w:t>
      </w:r>
      <w:r>
        <w:t xml:space="preserve"> </w:t>
      </w:r>
      <w:r>
        <w:t xml:space="preserve">(Iizuka, Simo-Serra, and Ishikawa 2016)</w:t>
      </w:r>
      <w:r>
        <w:t xml:space="preserve">, the last focusing on automatic image colorization via a convolutional network, based on the extraction of local and global features, learned in the supervised training process.</w:t>
      </w:r>
    </w:p>
    <w:p>
      <w:pPr>
        <w:pStyle w:val="BodyText"/>
      </w:pPr>
      <w:r>
        <w:t xml:space="preserve">Also using adversarial nets,</w:t>
      </w:r>
      <w:r>
        <w:t xml:space="preserve"> </w:t>
      </w:r>
      <w:r>
        <w:t xml:space="preserve">(Frans 2017)</w:t>
      </w:r>
      <w:r>
        <w:t xml:space="preserve"> </w:t>
      </w:r>
      <w:r>
        <w:t xml:space="preserve">introduces control to the process of generating coloured images from sketches, with the use of colour maps fed into the , a concept that is further explored in</w:t>
      </w:r>
      <w:r>
        <w:t xml:space="preserve"> </w:t>
      </w:r>
      <w:r>
        <w:t xml:space="preserve">(Sangkloy et al. 2016)</w:t>
      </w:r>
      <w:r>
        <w:t xml:space="preserve">, where user interaction and a feed-forward architecture enables real-time colorization of images via the input of colour clues via scribbles in arbitrary areas of the image.</w:t>
      </w:r>
    </w:p>
    <w:p>
      <w:pPr>
        <w:pStyle w:val="BodyText"/>
      </w:pPr>
      <w:r>
        <w:t xml:space="preserve">(Gatys, Ecker, and Bethge 2016)</w:t>
      </w:r>
      <w:r>
        <w:t xml:space="preserve"> </w:t>
      </w:r>
      <w:r>
        <w:t xml:space="preserve">tackles the problem of style transfer: extracting features of an image and applying to another one, without changing the semantics of the latter, with the application of a convolutional network.</w:t>
      </w:r>
    </w:p>
    <w:p>
      <w:pPr>
        <w:pStyle w:val="BodyText"/>
      </w:pPr>
      <w:r>
        <w:t xml:space="preserve">(Kulkarni et al. 2015)</w:t>
      </w:r>
      <w:r>
        <w:t xml:space="preserve">, on the other hand, proposes a method that enables a convolutional-deconvolutional network to disentangle the features extracted from images, allowing the manual generation of images in different positions and lighting conditions via the tweak of variables fed to the network. Also investigating image manipulation, by means of adversarial nets,</w:t>
      </w:r>
      <w:r>
        <w:t xml:space="preserve"> </w:t>
      </w:r>
      <w:r>
        <w:t xml:space="preserve">(Zhu et al. 2016)</w:t>
      </w:r>
      <w:r>
        <w:t xml:space="preserve"> </w:t>
      </w:r>
      <w:r>
        <w:t xml:space="preserve">attempts to learn features directly from raw data.</w:t>
      </w:r>
    </w:p>
    <w:p>
      <w:pPr>
        <w:pStyle w:val="BodyText"/>
      </w:pPr>
      <w:r>
        <w:t xml:space="preserve">(Oord, Kalchbrenner, and Kavukcuoglu 2016)</w:t>
      </w:r>
      <w:r>
        <w:t xml:space="preserve"> </w:t>
      </w:r>
      <w:r>
        <w:t xml:space="preserve">proposes a deep recurrent topology, with improved residual connections, capable of reconstructing occluded images, that could be also used in image compression tasks.</w:t>
      </w:r>
    </w:p>
    <w:p>
      <w:pPr>
        <w:pStyle w:val="BodyText"/>
      </w:pPr>
      <w:r>
        <w:t xml:space="preserve">(Theis and Bethge 2015)</w:t>
      </w:r>
      <w:r>
        <w:t xml:space="preserve"> </w:t>
      </w:r>
      <w:r>
        <w:t xml:space="preserve">investigates a recurrent architecture composed of multi-dimensional long short term memory units in the context of modelling image distributions.</w:t>
      </w:r>
    </w:p>
    <w:p>
      <w:pPr>
        <w:pStyle w:val="Heading4"/>
      </w:pPr>
      <w:bookmarkStart w:id="42" w:name="video"/>
      <w:r>
        <w:t xml:space="preserve">Video</w:t>
      </w:r>
      <w:bookmarkEnd w:id="42"/>
    </w:p>
    <w:p>
      <w:pPr>
        <w:pStyle w:val="FirstParagraph"/>
      </w:pPr>
      <w:r>
        <w:t xml:space="preserve">Problems in this area can be understood as a general case of aforementioned image-related tasks, with the added complexity of taking advantage of temporal correlations and a much higher data dimensionality. Motivated by this,</w:t>
      </w:r>
      <w:r>
        <w:t xml:space="preserve"> </w:t>
      </w:r>
      <w:r>
        <w:t xml:space="preserve">(Karpathy et al. 2014)</w:t>
      </w:r>
      <w:r>
        <w:t xml:space="preserve"> </w:t>
      </w:r>
      <w:r>
        <w:t xml:space="preserve">investigates approaches capable of extending convolutional neural networks in order to enable them to take advantage of temporal information in the inputted data. In a similar attempt, extending facial expression recognition to videos,</w:t>
      </w:r>
      <w:r>
        <w:t xml:space="preserve"> </w:t>
      </w:r>
      <w:r>
        <w:t xml:space="preserve">(Khorrami et al. 2016)</w:t>
      </w:r>
      <w:r>
        <w:t xml:space="preserve"> </w:t>
      </w:r>
      <w:r>
        <w:t xml:space="preserve">merges convolutional and recurrent networks, measuring the relative relevance of each one in the final results. Tackling the curse of dimensionality,</w:t>
      </w:r>
      <w:r>
        <w:t xml:space="preserve"> </w:t>
      </w:r>
      <w:r>
        <w:t xml:space="preserve">(Yang, Krompass, and Tresp 2017)</w:t>
      </w:r>
      <w:r>
        <w:t xml:space="preserve"> </w:t>
      </w:r>
      <w:r>
        <w:t xml:space="preserve">presents the tensor-train concept, enabling the transfer of improvements of other architectures to high dimensional sequential data.</w:t>
      </w:r>
      <w:r>
        <w:t xml:space="preserve"> </w:t>
      </w:r>
      <w:r>
        <w:t xml:space="preserve">(He et al. 2015)</w:t>
      </w:r>
      <w:r>
        <w:t xml:space="preserve"> </w:t>
      </w:r>
      <w:r>
        <w:t xml:space="preserve">uses a deep bidirectional long short-term memory recurrent neural net to set benchmarks in the recognition of emotions, via audio and video processing.</w:t>
      </w:r>
    </w:p>
    <w:p>
      <w:pPr>
        <w:pStyle w:val="Heading2"/>
      </w:pPr>
      <w:bookmarkStart w:id="43" w:name="o-estado-da-arte-da-síntese-sonora-em-tempo-real"/>
      <w:r>
        <w:t xml:space="preserve">O Estado da Arte da Síntese Sonora em Tempo Real</w:t>
      </w:r>
      <w:bookmarkEnd w:id="43"/>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44" w:name="método-das-diferenças-finitas-finite-difference"/>
      <w:r>
        <w:t xml:space="preserve">Método das Diferenças Finitas (Finite difference)</w:t>
      </w:r>
      <w:bookmarkEnd w:id="44"/>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w:t>
      </w:r>
    </w:p>
    <w:p>
      <w:pPr>
        <w:pStyle w:val="BodyText"/>
      </w:pPr>
      <m:oMathPara>
        <m:oMathParaPr>
          <m:jc m:val="center"/>
        </m:oMathParaPr>
        <m:oMath>
          <m:r>
            <m:t>y</m:t>
          </m:r>
          <m:r>
            <m:t>[</m:t>
          </m:r>
          <m:r>
            <m:t>i</m:t>
          </m:r>
          <m:r>
            <m:t>,</m:t>
          </m:r>
          <m:r>
            <m:t>j</m:t>
          </m:r>
          <m:r>
            <m:t>+</m:t>
          </m:r>
          <m:r>
            <m:t>1</m:t>
          </m:r>
          <m:r>
            <m:t>]</m:t>
          </m:r>
          <m:r>
            <m:t>=</m:t>
          </m:r>
          <m:r>
            <m:t>y</m:t>
          </m:r>
          <m:r>
            <m:t>[</m:t>
          </m:r>
          <m:r>
            <m:t>i</m:t>
          </m:r>
          <m:r>
            <m:t>,</m:t>
          </m:r>
          <m:r>
            <m:t>j</m:t>
          </m:r>
          <m:r>
            <m:t>]</m:t>
          </m:r>
          <m:r>
            <m:t>+</m:t>
          </m:r>
          <m:f>
            <m:fPr>
              <m:type m:val="bar"/>
            </m:fPr>
            <m:num>
              <m:r>
                <m:t>1</m:t>
              </m:r>
            </m:num>
            <m:den>
              <m:r>
                <m:t>2</m:t>
              </m:r>
            </m:den>
          </m:f>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calculos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BodyText"/>
      </w:pPr>
      <w:r>
        <w:t xml:space="preserve">Se considerarmos, por exemplo, um framerate típico de 44100 frames por segundo podemos evitar desperdício computacional fazendo com que a simulação conincida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Heading1"/>
      </w:pPr>
      <w:bookmarkStart w:id="46" w:name="referencial-teórico"/>
      <w:r>
        <w:t xml:space="preserve">Referencial Teórico</w:t>
      </w:r>
      <w:bookmarkEnd w:id="46"/>
    </w:p>
    <w:p>
      <w:pPr>
        <w:pStyle w:val="Heading2"/>
      </w:pPr>
      <w:bookmarkStart w:id="47" w:name="acústica-e-psicoacústica"/>
      <w:r>
        <w:t xml:space="preserve">Acústica e Psicoacústica</w:t>
      </w:r>
      <w:bookmarkEnd w:id="47"/>
    </w:p>
    <w:p>
      <w:pPr>
        <w:pStyle w:val="Heading2"/>
      </w:pPr>
      <w:bookmarkStart w:id="48" w:name="ferramentas-e-frameworks"/>
      <w:r>
        <w:t xml:space="preserve">Ferramentas e Frameworks</w:t>
      </w:r>
      <w:bookmarkEnd w:id="48"/>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49" w:name="transformada-discreta-de-fourier"/>
      <w:r>
        <w:t xml:space="preserve">Transformada Discreta de Fourier</w:t>
      </w:r>
      <w:bookmarkEnd w:id="49"/>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0"/>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51" w:name="a-equação-da-onda"/>
      <w:r>
        <w:t xml:space="preserve">A Equação da Onda</w:t>
      </w:r>
      <w:bookmarkEnd w:id="51"/>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52"/>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53" w:name="formalização-de-uma-rede-neural---forward-pass"/>
      <w:r>
        <w:t xml:space="preserve">Formalização de uma Rede Neural - Forward Pass</w:t>
      </w:r>
      <w:bookmarkEnd w:id="53"/>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54"/>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55" w:name="formalização-de-uma-rede-neural---backpropagation"/>
      <w:r>
        <w:t xml:space="preserve">Formalização de uma Rede Neural - Backpropagation</w:t>
      </w:r>
      <w:bookmarkEnd w:id="55"/>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56"/>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57" w:name="metodologia"/>
      <w:r>
        <w:t xml:space="preserve">Metodologia</w:t>
      </w:r>
      <w:bookmarkEnd w:id="57"/>
    </w:p>
    <w:p>
      <w:pPr>
        <w:pStyle w:val="Heading2"/>
      </w:pPr>
      <w:bookmarkStart w:id="58" w:name="samples-utilizados"/>
      <w:r>
        <w:t xml:space="preserve">Samples Utilizados</w:t>
      </w:r>
      <w:bookmarkEnd w:id="58"/>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9" w:name="redes-densas"/>
      <w:r>
        <w:t xml:space="preserve">Redes Densas</w:t>
      </w:r>
      <w:bookmarkEnd w:id="59"/>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0" w:name="algoritmos-de-otimização"/>
      <w:r>
        <w:t xml:space="preserve">Algoritmos de Otimização</w:t>
      </w:r>
      <w:bookmarkEnd w:id="60"/>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61" w:name="grid-search-para-topologia-e-parâmetros"/>
      <w:r>
        <w:t xml:space="preserve">Grid search para topologia e parâmetros</w:t>
      </w:r>
      <w:bookmarkEnd w:id="61"/>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62" w:name="adagrad"/>
      <w:r>
        <w:t xml:space="preserve">Adagrad</w:t>
      </w:r>
      <w:bookmarkEnd w:id="62"/>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63"/>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64"/>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65" w:name="nadam"/>
      <w:r>
        <w:t xml:space="preserve">Nadam</w:t>
      </w:r>
      <w:bookmarkEnd w:id="65"/>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66"/>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67"/>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8" w:name="ativações-e-otimizadores"/>
      <w:r>
        <w:t xml:space="preserve">Ativações e Otimizadores</w:t>
      </w:r>
      <w:bookmarkEnd w:id="68"/>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9"/>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0" w:name="análise-dos-resultados"/>
      <w:r>
        <w:t xml:space="preserve">Análise dos resultados</w:t>
      </w:r>
      <w:bookmarkEnd w:id="70"/>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71">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72"/>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73" w:name="redes-recorrentes-1"/>
      <w:r>
        <w:t xml:space="preserve">Redes Recorrentes</w:t>
      </w:r>
      <w:bookmarkEnd w:id="73"/>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74"/>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75"/>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76"/>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77">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77">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8"/>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9" w:name="redes-convolucionais-e-convolucionais-recorrentes"/>
      <w:r>
        <w:t xml:space="preserve">Redes Convolucionais e Convolucionais-Recorrentes</w:t>
      </w:r>
      <w:bookmarkEnd w:id="79"/>
    </w:p>
    <w:p>
      <w:pPr>
        <w:pStyle w:val="Heading2"/>
      </w:pPr>
      <w:bookmarkStart w:id="80" w:name="domínio-da-frequência"/>
      <w:r>
        <w:t xml:space="preserve">Domínio da Frequência</w:t>
      </w:r>
      <w:bookmarkEnd w:id="80"/>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81"/>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82"/>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83"/>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84" w:name="modelo-misto"/>
      <w:r>
        <w:t xml:space="preserve">Modelo Misto</w:t>
      </w:r>
      <w:bookmarkEnd w:id="84"/>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85"/>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86"/>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87" w:name="frequências"/>
      <w:r>
        <w:t xml:space="preserve">Frequências</w:t>
      </w:r>
      <w:bookmarkEnd w:id="87"/>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8"/>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9" w:name="decaimentos-e-amplitudes"/>
      <w:r>
        <w:t xml:space="preserve">Decaimentos e Amplitudes</w:t>
      </w:r>
      <w:bookmarkEnd w:id="89"/>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0"/>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91" w:name="formulação-final"/>
      <w:r>
        <w:t xml:space="preserve">Formulação Final</w:t>
      </w:r>
      <w:bookmarkEnd w:id="91"/>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92"/>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9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94"/>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95"/>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96" w:name="resultados"/>
      <w:r>
        <w:t xml:space="preserve">Resultados</w:t>
      </w:r>
      <w:bookmarkEnd w:id="96"/>
    </w:p>
    <w:p>
      <w:pPr>
        <w:pStyle w:val="Heading1"/>
      </w:pPr>
      <w:bookmarkStart w:id="97" w:name="conclusão"/>
      <w:r>
        <w:t xml:space="preserve">Conclusão</w:t>
      </w:r>
      <w:bookmarkEnd w:id="97"/>
    </w:p>
    <w:p>
      <w:pPr>
        <w:pStyle w:val="Heading1"/>
      </w:pPr>
      <w:bookmarkStart w:id="98" w:name="referências"/>
      <w:r>
        <w:t xml:space="preserve">Referências</w:t>
      </w:r>
      <w:bookmarkEnd w:id="98"/>
    </w:p>
    <w:bookmarkStart w:id="183" w:name="refs"/>
    <w:bookmarkStart w:id="99"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9"/>
    <w:bookmarkStart w:id="100"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00"/>
    <w:bookmarkStart w:id="101"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01"/>
    <w:bookmarkStart w:id="102" w:name="ref-bishop06"/>
    <w:p>
      <w:pPr>
        <w:pStyle w:val="Bibliography"/>
      </w:pPr>
      <w:r>
        <w:t xml:space="preserve">Bishop, Christopher M. 2006.</w:t>
      </w:r>
      <w:r>
        <w:t xml:space="preserve"> </w:t>
      </w:r>
      <w:r>
        <w:rPr>
          <w:i/>
        </w:rPr>
        <w:t xml:space="preserve">Pattern Recognition and Machine Learning</w:t>
      </w:r>
      <w:r>
        <w:t xml:space="preserve">. springer.</w:t>
      </w:r>
    </w:p>
    <w:bookmarkEnd w:id="102"/>
    <w:bookmarkStart w:id="103"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03"/>
    <w:bookmarkStart w:id="104"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04"/>
    <w:bookmarkStart w:id="105"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05"/>
    <w:bookmarkStart w:id="106"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06"/>
    <w:bookmarkStart w:id="107"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7"/>
    <w:bookmarkStart w:id="108"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8"/>
    <w:bookmarkStart w:id="109"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9"/>
    <w:bookmarkStart w:id="110"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10"/>
    <w:bookmarkStart w:id="111"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11"/>
    <w:bookmarkStart w:id="112"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12"/>
    <w:bookmarkStart w:id="113"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13"/>
    <w:bookmarkStart w:id="115"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14">
        <w:r>
          <w:rPr>
            <w:rStyle w:val="Hyperlink"/>
          </w:rPr>
          <w:t xml:space="preserve">http://money.cnn.com/2018/01/24/technology/sundar-pichai-google-ai-artificial-intelligence/index.html</w:t>
        </w:r>
      </w:hyperlink>
      <w:r>
        <w:t xml:space="preserve">.</w:t>
      </w:r>
    </w:p>
    <w:bookmarkEnd w:id="115"/>
    <w:bookmarkStart w:id="116"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6"/>
    <w:bookmarkStart w:id="117"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7"/>
    <w:bookmarkStart w:id="118"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8"/>
    <w:bookmarkStart w:id="119"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9"/>
    <w:bookmarkStart w:id="120"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20"/>
    <w:bookmarkStart w:id="121"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21"/>
    <w:bookmarkStart w:id="122"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22"/>
    <w:bookmarkStart w:id="123"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23"/>
    <w:bookmarkStart w:id="124"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4"/>
    <w:bookmarkStart w:id="125" w:name="ref-hwangimage"/>
    <w:p>
      <w:pPr>
        <w:pStyle w:val="Bibliography"/>
      </w:pPr>
      <w:r>
        <w:t xml:space="preserve">Hwang, Jeff, and You Zhou. 2016. “Image Colorization with Deep Convolutional Neural Networks.”</w:t>
      </w:r>
    </w:p>
    <w:bookmarkEnd w:id="125"/>
    <w:bookmarkStart w:id="126"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6"/>
    <w:bookmarkStart w:id="127"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7"/>
    <w:bookmarkStart w:id="128"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8"/>
    <w:bookmarkStart w:id="129"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9"/>
    <w:bookmarkStart w:id="130"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30"/>
    <w:bookmarkStart w:id="131"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31"/>
    <w:bookmarkStart w:id="132"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32"/>
    <w:bookmarkStart w:id="133"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33"/>
    <w:bookmarkStart w:id="134"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4"/>
    <w:bookmarkStart w:id="135"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5"/>
    <w:bookmarkStart w:id="136"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6"/>
    <w:bookmarkStart w:id="137"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7"/>
    <w:bookmarkStart w:id="138"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8"/>
    <w:bookmarkStart w:id="139"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9"/>
    <w:bookmarkStart w:id="140"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40"/>
    <w:bookmarkStart w:id="141"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41"/>
    <w:bookmarkStart w:id="142"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42"/>
    <w:bookmarkStart w:id="143"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3"/>
    <w:bookmarkStart w:id="144" w:name="ref-parker1985learning"/>
    <w:p>
      <w:pPr>
        <w:pStyle w:val="Bibliography"/>
      </w:pPr>
      <w:r>
        <w:t xml:space="preserve">Parker, David B. 1985. “Learning Logic.”</w:t>
      </w:r>
    </w:p>
    <w:bookmarkEnd w:id="144"/>
    <w:bookmarkStart w:id="145"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5"/>
    <w:bookmarkStart w:id="146"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6"/>
    <w:bookmarkStart w:id="147"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7"/>
    <w:bookmarkStart w:id="148"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8"/>
    <w:bookmarkStart w:id="149"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49"/>
    <w:bookmarkStart w:id="150"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50"/>
    <w:bookmarkStart w:id="151"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1"/>
    <w:bookmarkStart w:id="152"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2"/>
    <w:bookmarkStart w:id="153"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3"/>
    <w:bookmarkStart w:id="154"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4"/>
    <w:bookmarkStart w:id="155"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5"/>
    <w:bookmarkStart w:id="156"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6"/>
    <w:bookmarkStart w:id="157"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7"/>
    <w:bookmarkStart w:id="158"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58"/>
    <w:bookmarkStart w:id="159" w:name="ref-socher2014recursive"/>
    <w:p>
      <w:pPr>
        <w:pStyle w:val="Bibliography"/>
      </w:pPr>
      <w:r>
        <w:t xml:space="preserve">Socher, Richard. 2014. “Recursive Deep Learning for Natural Language Processing and Computer Vision.” Citeseer.</w:t>
      </w:r>
    </w:p>
    <w:bookmarkEnd w:id="159"/>
    <w:bookmarkStart w:id="160"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0"/>
    <w:bookmarkStart w:id="161"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1"/>
    <w:bookmarkStart w:id="162" w:name="ref-staudt2016development"/>
    <w:p>
      <w:pPr>
        <w:pStyle w:val="Bibliography"/>
      </w:pPr>
      <w:r>
        <w:t xml:space="preserve">Staudt, Pascal. 2016. “Development of a Digital Musical Instrument with Embedded Sound Synthesis.”</w:t>
      </w:r>
    </w:p>
    <w:bookmarkEnd w:id="162"/>
    <w:bookmarkStart w:id="163"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3"/>
    <w:bookmarkStart w:id="164"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4"/>
    <w:bookmarkStart w:id="165"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5"/>
    <w:bookmarkStart w:id="166"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6"/>
    <w:bookmarkStart w:id="167"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7"/>
    <w:bookmarkStart w:id="168"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68"/>
    <w:bookmarkStart w:id="169"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69"/>
    <w:bookmarkStart w:id="170" w:name="ref-widrow1960adaptive"/>
    <w:p>
      <w:pPr>
        <w:pStyle w:val="Bibliography"/>
      </w:pPr>
      <w:r>
        <w:t xml:space="preserve">Widrow, Bernard, and Marcian E Hoff. 1960. “Adaptive Switching Circuits.” STANFORD UNIV CA STANFORD ELECTRONICS LABS.</w:t>
      </w:r>
    </w:p>
    <w:bookmarkEnd w:id="170"/>
    <w:bookmarkStart w:id="171"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1"/>
    <w:bookmarkStart w:id="172"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2"/>
    <w:bookmarkStart w:id="173"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3"/>
    <w:bookmarkStart w:id="174"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4"/>
    <w:bookmarkStart w:id="176" w:name="ref-Yang2017"/>
    <w:p>
      <w:pPr>
        <w:pStyle w:val="Bibliography"/>
      </w:pPr>
      <w:r>
        <w:t xml:space="preserve">Yang, Yinchong, Denis Krompass, and Volker Tresp. 2017. “Tensor-Train Recurrent Neural Networks for Video Classification.”</w:t>
      </w:r>
      <w:r>
        <w:t xml:space="preserve"> </w:t>
      </w:r>
      <w:hyperlink r:id="rId175">
        <w:r>
          <w:rPr>
            <w:rStyle w:val="Hyperlink"/>
          </w:rPr>
          <w:t xml:space="preserve">https://arxiv.org/pdf/1707.01786.pdf</w:t>
        </w:r>
      </w:hyperlink>
      <w:r>
        <w:t xml:space="preserve">.</w:t>
      </w:r>
    </w:p>
    <w:bookmarkEnd w:id="176"/>
    <w:bookmarkStart w:id="177"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77"/>
    <w:bookmarkStart w:id="178"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78"/>
    <w:bookmarkStart w:id="179"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79"/>
    <w:bookmarkStart w:id="180"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0"/>
    <w:bookmarkStart w:id="181"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1"/>
    <w:bookmarkStart w:id="182"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2"/>
    <w:bookmarkEnd w:id="18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2" Target="media/rId92.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94" Target="media/rId94.png" /><Relationship Type="http://schemas.openxmlformats.org/officeDocument/2006/relationships/image" Id="rId93" Target="media/rId93.png" /><Relationship Type="http://schemas.openxmlformats.org/officeDocument/2006/relationships/image" Id="rId88" Target="media/rId88.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52" Target="media/rId52.png" /><Relationship Type="http://schemas.openxmlformats.org/officeDocument/2006/relationships/hyperlink" Id="rId77" Target="" TargetMode="External" /><Relationship Type="http://schemas.openxmlformats.org/officeDocument/2006/relationships/hyperlink" Id="rId114" Target="http://money.cnn.com/2018/01/24/technology/sundar-pichai-google-ai-artificial-intelligence/index.html" TargetMode="External" /><Relationship Type="http://schemas.openxmlformats.org/officeDocument/2006/relationships/hyperlink" Id="rId175" Target="https://arxiv.org/pdf/1707.01786.pdf" TargetMode="External" /><Relationship Type="http://schemas.openxmlformats.org/officeDocument/2006/relationships/hyperlink" Id="rId71"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77" Target="" TargetMode="External" /><Relationship Type="http://schemas.openxmlformats.org/officeDocument/2006/relationships/hyperlink" Id="rId114" Target="http://money.cnn.com/2018/01/24/technology/sundar-pichai-google-ai-artificial-intelligence/index.html" TargetMode="External" /><Relationship Type="http://schemas.openxmlformats.org/officeDocument/2006/relationships/hyperlink" Id="rId175" Target="https://arxiv.org/pdf/1707.01786.pdf" TargetMode="External" /><Relationship Type="http://schemas.openxmlformats.org/officeDocument/2006/relationships/hyperlink" Id="rId71"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2018-06-29T11:38:12Z</dcterms:created>
  <dcterms:modified xsi:type="dcterms:W3CDTF">2018-06-29T11:38:12Z</dcterms:modified>
</cp:coreProperties>
</file>