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5733D98E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</w:t>
      </w:r>
      <w:r w:rsidR="00566409">
        <w:rPr>
          <w:rFonts w:ascii="Times New Roman" w:hAnsi="Times New Roman" w:cs="Times New Roman"/>
        </w:rPr>
        <w:t>6</w:t>
      </w:r>
      <w:r w:rsidRPr="00654211">
        <w:rPr>
          <w:rFonts w:ascii="Times New Roman" w:hAnsi="Times New Roman" w:cs="Times New Roman"/>
        </w:rPr>
        <w:t xml:space="preserve"> pages for large</w:t>
      </w:r>
      <w:r w:rsidR="00566409">
        <w:rPr>
          <w:rFonts w:ascii="Times New Roman" w:hAnsi="Times New Roman" w:cs="Times New Roman"/>
        </w:rPr>
        <w:t xml:space="preserve"> and key</w:t>
      </w:r>
      <w:r w:rsidR="00C91DA7">
        <w:rPr>
          <w:rFonts w:ascii="Times New Roman" w:hAnsi="Times New Roman" w:cs="Times New Roman"/>
        </w:rPr>
        <w:t xml:space="preserve"> programs</w:t>
      </w:r>
      <w:r w:rsidRPr="00654211">
        <w:rPr>
          <w:rFonts w:ascii="Times New Roman" w:hAnsi="Times New Roman" w:cs="Times New Roman"/>
        </w:rPr>
        <w:t>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18BF1EB2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should eliminate language that identifies the proposers or institution, as discussed in the Guidelines for Anonymous Proposals.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3CEB2130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PIs are required to upload a one-page Team Expertise (insert link) 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29FECAA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</w:t>
      </w:r>
      <w:r w:rsidR="00566409">
        <w:rPr>
          <w:rFonts w:ascii="Times New Roman" w:hAnsi="Times New Roman" w:cs="Times New Roman"/>
        </w:rPr>
        <w:t>200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>s</w:t>
      </w:r>
      <w:r w:rsidRPr="00654211">
        <w:rPr>
          <w:rFonts w:ascii="Times New Roman" w:hAnsi="Times New Roman" w:cs="Times New Roman"/>
        </w:rPr>
        <w:t xml:space="preserve">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03BE8A6F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 xml:space="preserve">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 w:rsidRPr="00654211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>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CDB57F4" w14:textId="0E958500" w:rsidR="00654211" w:rsidRPr="00654211" w:rsidRDefault="00574DF2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j</w:t>
      </w:r>
      <w:r w:rsidR="00654211" w:rsidRPr="00654211">
        <w:rPr>
          <w:rFonts w:ascii="Times New Roman" w:hAnsi="Times New Roman" w:cs="Times New Roman"/>
        </w:rPr>
        <w:t xml:space="preserve">ustify why you are requesting joint observations with </w:t>
      </w:r>
      <w:r w:rsidR="00654211"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</w:t>
      </w:r>
      <w:r w:rsidR="001A053A">
        <w:rPr>
          <w:rFonts w:ascii="Times New Roman" w:hAnsi="Times New Roman" w:cs="Times New Roman"/>
        </w:rPr>
        <w:t>/</w:t>
      </w:r>
      <w:r w:rsidR="00566409" w:rsidRPr="00566409">
        <w:rPr>
          <w:rFonts w:ascii="Times New Roman" w:hAnsi="Times New Roman" w:cs="Times New Roman"/>
        </w:rPr>
        <w:t>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="00654211" w:rsidRPr="006542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6785E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must specify how much time </w:t>
      </w:r>
      <w:r w:rsidR="0006785E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are requesting on these additional facilities.  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7A94F4F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 xml:space="preserve">and/or </w:t>
      </w:r>
      <w:r w:rsidR="00566409" w:rsidRPr="00566409">
        <w:rPr>
          <w:rFonts w:ascii="Times New Roman" w:hAnsi="Times New Roman" w:cs="Times New Roman"/>
          <w:i/>
          <w:iCs/>
        </w:rPr>
        <w:t>NICER</w:t>
      </w:r>
      <w:r w:rsidR="00566409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 xml:space="preserve">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and/or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  <w:i/>
          <w:iCs/>
        </w:rPr>
        <w:t xml:space="preserve">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7A37892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con- 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4E68B8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pro- 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51EE778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</w:t>
      </w:r>
      <w:r w:rsidRPr="00654211">
        <w:rPr>
          <w:rFonts w:ascii="Times New Roman" w:hAnsi="Times New Roman" w:cs="Times New Roman"/>
        </w:rPr>
        <w:lastRenderedPageBreak/>
        <w:t>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446BC198" w14:textId="77777777" w:rsidR="00837C59" w:rsidRPr="00654211" w:rsidRDefault="00837C59" w:rsidP="00654211">
      <w:pPr>
        <w:jc w:val="both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06785E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06785E"/>
    <w:rsid w:val="001A053A"/>
    <w:rsid w:val="002A2DE2"/>
    <w:rsid w:val="00566409"/>
    <w:rsid w:val="00574DF2"/>
    <w:rsid w:val="00654211"/>
    <w:rsid w:val="00837C59"/>
    <w:rsid w:val="00B922A8"/>
    <w:rsid w:val="00BA3DC7"/>
    <w:rsid w:val="00C91DA7"/>
    <w:rsid w:val="00D06302"/>
    <w:rsid w:val="00EE174B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4</cp:revision>
  <cp:lastPrinted>2021-12-03T19:48:00Z</cp:lastPrinted>
  <dcterms:created xsi:type="dcterms:W3CDTF">2021-12-03T19:59:00Z</dcterms:created>
  <dcterms:modified xsi:type="dcterms:W3CDTF">2021-12-07T21:52:00Z</dcterms:modified>
</cp:coreProperties>
</file>