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REPLACE THIS LINE WITH THE TITLE</w:t>
      </w:r>
    </w:p>
    <w:p>
      <w:pPr>
        <w:pStyle w:val="Body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The recommended sections for a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TESS</w:t>
      </w:r>
      <w:r>
        <w:rPr>
          <w:color w:val="000000"/>
          <w:u w:color="000000"/>
          <w:rtl w:val="0"/>
          <w:lang w:val="en-US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including figures</w:t>
      </w:r>
      <w:r>
        <w:rPr>
          <w:color w:val="000000"/>
          <w:u w:color="000000"/>
          <w:rtl w:val="0"/>
          <w:lang w:val="en-US"/>
        </w:rPr>
        <w:t xml:space="preserve"> and references</w:t>
      </w:r>
      <w:r>
        <w:rPr>
          <w:color w:val="000000"/>
          <w:u w:color="000000"/>
          <w:rtl w:val="0"/>
          <w:lang w:val="en-US"/>
        </w:rPr>
        <w:t xml:space="preserve">. </w:t>
      </w:r>
    </w:p>
    <w:p>
      <w:pPr>
        <w:pStyle w:val="Heading 3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1 Introduction</w:t>
      </w:r>
    </w:p>
    <w:p>
      <w:pPr>
        <w:pStyle w:val="Body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Summarize the problem being addressed and give an overview of how your investigation will help. Why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TESS</w:t>
      </w:r>
      <w:r>
        <w:rPr>
          <w:color w:val="000000"/>
          <w:u w:color="000000"/>
          <w:rtl w:val="0"/>
          <w:lang w:val="en-US"/>
        </w:rPr>
        <w:t>, why now?</w:t>
      </w:r>
    </w:p>
    <w:p>
      <w:pPr>
        <w:pStyle w:val="Heading 3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 Scientific Justification</w:t>
      </w:r>
    </w:p>
    <w:p>
      <w:pPr>
        <w:pStyle w:val="Body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>
        <w:rPr>
          <w:rtl w:val="0"/>
          <w:lang w:val="en-US"/>
        </w:rPr>
        <w:t>Provide text and figures that justify</w:t>
      </w:r>
      <w:r>
        <w:rPr>
          <w:rFonts w:ascii="Cambria" w:cs="Cambria" w:hAnsi="Cambria" w:eastAsia="Cambria"/>
          <w:b w:val="1"/>
          <w:bCs w:val="1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en-US"/>
        </w:rPr>
        <w:t xml:space="preserve">the scientific need for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TESS</w:t>
      </w:r>
      <w:r>
        <w:rPr>
          <w:color w:val="000000"/>
          <w:u w:color="000000"/>
          <w:rtl w:val="0"/>
          <w:lang w:val="fr-FR"/>
        </w:rPr>
        <w:t xml:space="preserve"> observations</w:t>
      </w:r>
      <w:r>
        <w:rPr>
          <w:color w:val="000000"/>
          <w:u w:color="000000"/>
          <w:rtl w:val="0"/>
          <w:lang w:val="en-US"/>
        </w:rPr>
        <w:t xml:space="preserve"> and analyses here. Justify your choice of cadence. When applicable, justify your choice of new 2 min cadence observations. If your program includes theoretical, simulation, or </w:t>
      </w:r>
      <w:r>
        <w:rPr>
          <w:rtl w:val="0"/>
          <w:lang w:val="en-US"/>
        </w:rPr>
        <w:t xml:space="preserve">ground-based observing </w:t>
      </w:r>
      <w:r>
        <w:rPr>
          <w:color w:val="000000"/>
          <w:u w:color="000000"/>
          <w:rtl w:val="0"/>
          <w:lang w:val="en-US"/>
        </w:rPr>
        <w:t>components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limited to </w:t>
      </w:r>
      <w:r>
        <w:rPr>
          <w:rtl w:val="0"/>
          <w:lang w:val="en-US"/>
        </w:rPr>
        <w:t>no more than 30% effort)</w:t>
      </w:r>
      <w:r>
        <w:rPr>
          <w:color w:val="000000"/>
          <w:u w:color="000000"/>
          <w:rtl w:val="0"/>
          <w:lang w:val="en-US"/>
        </w:rPr>
        <w:t xml:space="preserve">, describe why these efforts are critical in addition to </w:t>
      </w:r>
      <w:r>
        <w:rPr>
          <w:i w:val="1"/>
          <w:iCs w:val="1"/>
          <w:rtl w:val="0"/>
          <w:lang w:val="en-US"/>
        </w:rPr>
        <w:t>TESS</w:t>
      </w:r>
      <w:r>
        <w:rPr>
          <w:color w:val="000000"/>
          <w:u w:color="000000"/>
          <w:rtl w:val="0"/>
          <w:lang w:val="en-US"/>
        </w:rPr>
        <w:t xml:space="preserve"> observations.</w:t>
      </w:r>
    </w:p>
    <w:p>
      <w:pPr>
        <w:pStyle w:val="Heading 3"/>
        <w:rPr>
          <w:color w:val="5e5e5e"/>
          <w:u w:color="5e5e5e"/>
        </w:rPr>
      </w:pPr>
      <w:r>
        <w:rPr>
          <w:rFonts w:ascii="Times New Roman" w:hAnsi="Times New Roman"/>
          <w:b w:val="0"/>
          <w:bCs w:val="0"/>
          <w:color w:val="797979"/>
          <w:sz w:val="24"/>
          <w:szCs w:val="24"/>
          <w:u w:color="797979"/>
          <w:rtl w:val="0"/>
          <w:lang w:val="en-US"/>
        </w:rPr>
        <w:t>2.1 (</w:t>
      </w:r>
      <w:r>
        <w:rPr>
          <w:rFonts w:ascii="Times New Roman" w:hAnsi="Times New Roman"/>
          <w:b w:val="0"/>
          <w:bCs w:val="0"/>
          <w:i w:val="1"/>
          <w:iCs w:val="1"/>
          <w:color w:val="797979"/>
          <w:sz w:val="24"/>
          <w:szCs w:val="24"/>
          <w:u w:color="797979"/>
          <w:rtl w:val="0"/>
          <w:lang w:val="en-US"/>
        </w:rPr>
        <w:t>Only</w:t>
      </w:r>
      <w:r>
        <w:rPr>
          <w:rFonts w:ascii="Times New Roman" w:hAnsi="Times New Roman"/>
          <w:b w:val="0"/>
          <w:bCs w:val="0"/>
          <w:color w:val="797979"/>
          <w:sz w:val="24"/>
          <w:szCs w:val="24"/>
          <w:u w:color="797979"/>
          <w:rtl w:val="0"/>
          <w:lang w:val="en-US"/>
        </w:rPr>
        <w:t xml:space="preserve"> For ToO Proposals) Trigger Criteria</w:t>
      </w:r>
    </w:p>
    <w:p>
      <w:pPr>
        <w:pStyle w:val="Body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If the proposed investigation includes Targets of Opportunity (ToO</w:t>
      </w:r>
      <w:r>
        <w:rPr>
          <w:color w:val="000000"/>
          <w:u w:color="000000"/>
          <w:rtl w:val="0"/>
          <w:lang w:val="en-US"/>
        </w:rPr>
        <w:t>’</w:t>
      </w:r>
      <w:r>
        <w:rPr>
          <w:color w:val="000000"/>
          <w:u w:color="000000"/>
          <w:rtl w:val="0"/>
          <w:lang w:val="en-US"/>
        </w:rPr>
        <w:t xml:space="preserve">s), describe also the </w:t>
        <w:tab/>
        <w:tab/>
        <w:t xml:space="preserve">circumstances under which a ToO is triggered, an estimated duration of the event(s), and an </w:t>
        <w:tab/>
        <w:t xml:space="preserve">estimated probability for triggering the observations. Also discuss the </w:t>
      </w:r>
      <w:r>
        <w:rPr>
          <w:color w:val="000000"/>
          <w:u w:color="000000"/>
          <w:rtl w:val="0"/>
          <w:lang w:val="en-US"/>
        </w:rPr>
        <w:t xml:space="preserve">potential </w:t>
      </w:r>
      <w:r>
        <w:rPr>
          <w:color w:val="000000"/>
          <w:u w:color="000000"/>
          <w:rtl w:val="0"/>
          <w:lang w:val="en-US"/>
        </w:rPr>
        <w:t xml:space="preserve">science impact imposed by the delay in upload of the event due to </w:t>
      </w:r>
      <w:r>
        <w:rPr>
          <w:i w:val="1"/>
          <w:iCs w:val="1"/>
          <w:rtl w:val="0"/>
          <w:lang w:val="en-US"/>
        </w:rPr>
        <w:t>TESS</w:t>
      </w:r>
      <w:r>
        <w:rPr>
          <w:color w:val="000000"/>
          <w:u w:color="000000"/>
          <w:rtl w:val="0"/>
          <w:lang w:val="en-US"/>
        </w:rPr>
        <w:t xml:space="preserve"> orbit/uplink constraints.</w:t>
      </w:r>
    </w:p>
    <w:p>
      <w:pPr>
        <w:pStyle w:val="Heading 3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3 Analysis Plan</w:t>
      </w:r>
    </w:p>
    <w:p>
      <w:pPr>
        <w:pStyle w:val="Body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Discuss how you plan to analyze the </w:t>
      </w:r>
      <w:r>
        <w:rPr>
          <w:i w:val="1"/>
          <w:iCs w:val="1"/>
          <w:rtl w:val="0"/>
          <w:lang w:val="en-US"/>
        </w:rPr>
        <w:t>TESS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it-IT"/>
        </w:rPr>
        <w:t>data.</w:t>
      </w:r>
      <w:r>
        <w:rPr>
          <w:color w:val="000000"/>
          <w:u w:color="000000"/>
          <w:rtl w:val="0"/>
          <w:lang w:val="en-US"/>
        </w:rPr>
        <w:t xml:space="preserve"> This includes the development of software tools.</w:t>
      </w:r>
    </w:p>
    <w:p>
      <w:pPr>
        <w:pStyle w:val="Heading 3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4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Technical Feasibility</w:t>
      </w:r>
    </w:p>
    <w:p>
      <w:pPr>
        <w:pStyle w:val="Body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 xml:space="preserve">Provide text and figures showing that the proposed </w:t>
      </w:r>
      <w:r>
        <w:rPr>
          <w:i w:val="1"/>
          <w:iCs w:val="1"/>
          <w:rtl w:val="0"/>
          <w:lang w:val="en-US"/>
        </w:rPr>
        <w:t>TESS</w:t>
      </w:r>
      <w:r>
        <w:rPr>
          <w:rtl w:val="0"/>
          <w:lang w:val="en-US"/>
        </w:rPr>
        <w:t xml:space="preserve"> investigations are feasible; consider the </w:t>
      </w:r>
      <w:r>
        <w:rPr>
          <w:i w:val="1"/>
          <w:iCs w:val="1"/>
          <w:rtl w:val="0"/>
          <w:lang w:val="en-US"/>
        </w:rPr>
        <w:t>TESS</w:t>
      </w:r>
      <w:r>
        <w:rPr>
          <w:rtl w:val="0"/>
          <w:lang w:val="en-US"/>
        </w:rPr>
        <w:t xml:space="preserve"> survey strategy, target observability, and required </w:t>
      </w:r>
      <w:r>
        <w:rPr>
          <w:rtl w:val="0"/>
          <w:lang w:val="fr-FR"/>
        </w:rPr>
        <w:t xml:space="preserve">signal-to-noise, etc. The </w:t>
      </w:r>
      <w:r>
        <w:rPr>
          <w:i w:val="1"/>
          <w:iCs w:val="1"/>
          <w:rtl w:val="0"/>
          <w:lang w:val="fr-FR"/>
        </w:rPr>
        <w:t>TESS</w:t>
      </w:r>
      <w:r>
        <w:rPr>
          <w:rtl w:val="0"/>
          <w:lang w:val="fr-FR"/>
        </w:rPr>
        <w:t xml:space="preserve"> Science Support Center (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"https://heasarc.gsfc.nasa.gov/docs/tess/"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TSSC</w:t>
      </w:r>
      <w:r>
        <w:rPr/>
        <w:fldChar w:fldCharType="end" w:fldLock="0"/>
      </w:r>
      <w:r>
        <w:rPr>
          <w:rStyle w:val="None"/>
          <w:rtl w:val="0"/>
          <w:lang w:val="fr-FR"/>
        </w:rPr>
        <w:t>) makes several tools available to help estimate these quantities.</w:t>
      </w:r>
    </w:p>
    <w:p>
      <w:pPr>
        <w:pStyle w:val="Heading 3"/>
        <w:rPr>
          <w:rStyle w:val="None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5 Expected Impact</w:t>
      </w:r>
    </w:p>
    <w:p>
      <w:pPr>
        <w:pStyle w:val="Body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None"/>
          <w:color w:val="000000"/>
          <w:u w:color="000000"/>
          <w:rtl w:val="0"/>
          <w:lang w:val="en-US"/>
        </w:rPr>
        <w:t xml:space="preserve">Summarize the expected science return of the </w:t>
      </w:r>
      <w:r>
        <w:rPr>
          <w:rStyle w:val="None"/>
          <w:color w:val="000000"/>
          <w:u w:color="000000"/>
          <w:rtl w:val="0"/>
          <w:lang w:val="fr-FR"/>
        </w:rPr>
        <w:t>propos</w:t>
      </w:r>
      <w:r>
        <w:rPr>
          <w:rStyle w:val="None"/>
          <w:color w:val="000000"/>
          <w:u w:color="000000"/>
          <w:rtl w:val="0"/>
          <w:lang w:val="en-US"/>
        </w:rPr>
        <w:t>ed investigations and the expected benefit to the community, including new data products and software tools to be made publicly available.</w:t>
      </w:r>
    </w:p>
    <w:p>
      <w:pPr>
        <w:pStyle w:val="Heading 3"/>
        <w:rPr>
          <w:rStyle w:val="None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6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Budget Justification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For Principal Investigators at U.S. based institutions, provide a brief (1 paragraph) description of the anticipated funding required and how the proposed funds will be used to achieve the goals outlined in the proposal. </w:t>
      </w:r>
    </w:p>
    <w:p>
      <w:pPr>
        <w:pStyle w:val="Body A"/>
        <w:rPr>
          <w:rStyle w:val="None"/>
          <w:lang w:val="en-US"/>
        </w:rPr>
      </w:pPr>
    </w:p>
    <w:p>
      <w:pPr>
        <w:pStyle w:val="Heading 3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7 References</w:t>
      </w:r>
    </w:p>
    <w:p>
      <w:pPr>
        <w:pStyle w:val="Body A"/>
        <w:rPr>
          <w:rStyle w:val="None"/>
          <w:lang w:val="pt-PT"/>
        </w:rPr>
      </w:pPr>
      <w:r>
        <w:rPr>
          <w:rStyle w:val="None"/>
          <w:rtl w:val="0"/>
          <w:lang w:val="pt-PT"/>
        </w:rPr>
        <w:t xml:space="preserve">List </w:t>
      </w:r>
      <w:r>
        <w:rPr>
          <w:rStyle w:val="None"/>
          <w:rtl w:val="0"/>
          <w:lang w:val="pt-PT"/>
        </w:rPr>
        <w:t xml:space="preserve">of </w:t>
      </w:r>
      <w:r>
        <w:rPr>
          <w:rStyle w:val="None"/>
          <w:rtl w:val="0"/>
          <w:lang w:val="pt-PT"/>
        </w:rPr>
        <w:t>references.</w:t>
      </w:r>
      <w:r>
        <w:rPr>
          <w:rStyle w:val="None"/>
          <w:rtl w:val="0"/>
          <w:lang w:val="pt-PT"/>
        </w:rPr>
        <w:t xml:space="preserve"> References </w:t>
      </w:r>
      <w:r>
        <w:rPr>
          <w:rStyle w:val="None"/>
          <w:i w:val="1"/>
          <w:iCs w:val="1"/>
          <w:rtl w:val="0"/>
          <w:lang w:val="en-US"/>
        </w:rPr>
        <w:t>are included</w:t>
      </w:r>
      <w:r>
        <w:rPr>
          <w:rStyle w:val="None"/>
          <w:rtl w:val="0"/>
          <w:lang w:val="pt-PT"/>
        </w:rPr>
        <w:t xml:space="preserve"> when considering the proposal 4 page limit.</w:t>
      </w:r>
    </w:p>
    <w:p>
      <w:pPr>
        <w:pStyle w:val="Heading 3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8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Target Table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When </w:t>
      </w:r>
      <w:r>
        <w:rPr>
          <w:rStyle w:val="None"/>
          <w:rtl w:val="0"/>
          <w:lang w:val="en-US"/>
        </w:rPr>
        <w:t>necessary to justify your proposal</w:t>
      </w:r>
      <w:r>
        <w:rPr>
          <w:rStyle w:val="None"/>
          <w:rtl w:val="0"/>
          <w:lang w:val="en-US"/>
        </w:rPr>
        <w:t>, provide a list of targets using the below example as a template for format. This target table is designed to aid reviewers and need only provide a representative sample of the complete target list uploaded to RPS.</w:t>
      </w:r>
      <w:r>
        <w:rPr>
          <w:rStyle w:val="None"/>
          <w:rtl w:val="0"/>
          <w:lang w:val="en-US"/>
        </w:rPr>
        <w:t xml:space="preserve"> </w:t>
      </w:r>
      <w:r>
        <w:rPr>
          <w:rtl w:val="0"/>
        </w:rPr>
        <w:t>Full target tables should be submitted electronically with the Phase-1 proposal.</w:t>
      </w:r>
      <w:r>
        <w:rPr>
          <w:rtl w:val="0"/>
        </w:rPr>
        <w:t xml:space="preserve"> </w:t>
      </w:r>
      <w:r>
        <w:rPr>
          <w:rtl w:val="0"/>
        </w:rPr>
        <w:t>Please limit this target table to only 1 page.</w:t>
      </w:r>
      <w:r>
        <w:rPr>
          <w:rtl w:val="0"/>
        </w:rPr>
        <w:t xml:space="preserve"> The table is </w:t>
      </w:r>
      <w:r>
        <w:rPr>
          <w:rStyle w:val="None"/>
          <w:i w:val="1"/>
          <w:iCs w:val="1"/>
          <w:rtl w:val="0"/>
          <w:lang w:val="en-US"/>
        </w:rPr>
        <w:t>not included</w:t>
      </w:r>
      <w:r>
        <w:rPr>
          <w:rtl w:val="0"/>
        </w:rPr>
        <w:t xml:space="preserve"> in the 4 page limit of the Science/Technical section. Proposals including a target table may be up to 5 pages in length, but only the target table may appear on page 5.</w:t>
      </w:r>
    </w:p>
    <w:p>
      <w:pPr>
        <w:pStyle w:val="Body A"/>
      </w:pP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7"/>
        <w:gridCol w:w="1189"/>
        <w:gridCol w:w="1492"/>
        <w:gridCol w:w="1451"/>
        <w:gridCol w:w="1189"/>
        <w:gridCol w:w="1188"/>
        <w:gridCol w:w="1434"/>
      </w:tblGrid>
      <w:tr>
        <w:tblPrEx>
          <w:shd w:val="clear" w:color="auto" w:fill="4f81bd"/>
        </w:tblPrEx>
        <w:trPr>
          <w:trHeight w:val="640" w:hRule="atLeast"/>
          <w:tblHeader/>
        </w:trPr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TIC ID</w:t>
            </w:r>
          </w:p>
        </w:tc>
        <w:tc>
          <w:tcPr>
            <w:tcW w:type="dxa" w:w="11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Common Name</w:t>
            </w:r>
          </w:p>
        </w:tc>
        <w:tc>
          <w:tcPr>
            <w:tcW w:type="dxa" w:w="14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</w:t>
            </w:r>
          </w:p>
          <w:p>
            <w:pPr>
              <w:pStyle w:val="Body B"/>
              <w:suppressAutoHyphens w:val="1"/>
              <w:bidi w:val="0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(deg)</w:t>
            </w:r>
          </w:p>
        </w:tc>
        <w:tc>
          <w:tcPr>
            <w:tcW w:type="dxa" w:w="14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Dec</w:t>
            </w:r>
          </w:p>
          <w:p>
            <w:pPr>
              <w:pStyle w:val="Body B"/>
              <w:suppressAutoHyphens w:val="1"/>
              <w:bidi w:val="0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eg)</w:t>
            </w:r>
          </w:p>
        </w:tc>
        <w:tc>
          <w:tcPr>
            <w:tcW w:type="dxa" w:w="11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TESS </w:t>
            </w:r>
          </w:p>
          <w:p>
            <w:pPr>
              <w:pStyle w:val="Body B"/>
              <w:suppressAutoHyphens w:val="1"/>
              <w:bidi w:val="0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mag</w:t>
            </w:r>
          </w:p>
        </w:tc>
        <w:tc>
          <w:tcPr>
            <w:tcW w:type="dxa" w:w="1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Obj. Type</w:t>
            </w:r>
          </w:p>
        </w:tc>
        <w:tc>
          <w:tcPr>
            <w:tcW w:type="dxa" w:w="14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7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388857263</w:t>
            </w:r>
          </w:p>
        </w:tc>
        <w:tc>
          <w:tcPr>
            <w:tcW w:type="dxa" w:w="118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Prox Cen</w:t>
            </w:r>
          </w:p>
        </w:tc>
        <w:tc>
          <w:tcPr>
            <w:tcW w:type="dxa" w:w="1492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217.428793</w:t>
            </w:r>
          </w:p>
        </w:tc>
        <w:tc>
          <w:tcPr>
            <w:tcW w:type="dxa" w:w="1451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-62.679592</w:t>
            </w:r>
          </w:p>
        </w:tc>
        <w:tc>
          <w:tcPr>
            <w:tcW w:type="dxa" w:w="118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7.36</w:t>
            </w:r>
          </w:p>
        </w:tc>
        <w:tc>
          <w:tcPr>
            <w:tcW w:type="dxa" w:w="1188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 dwarf</w:t>
            </w:r>
          </w:p>
        </w:tc>
        <w:tc>
          <w:tcPr>
            <w:tcW w:type="dxa" w:w="1433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  <w:jc w:val="center"/>
              <w:outlineLvl w:val="0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 min cad., RV planet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fr-FR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