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5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翻译划波浪线的句子</w:t>
      </w:r>
    </w:p>
    <w:p>
      <w:pPr>
        <w:ind w:firstLine="1600" w:firstLineChars="500"/>
        <w:rPr>
          <w:rFonts w:hint="eastAsia"/>
          <w:sz w:val="24"/>
          <w:szCs w:val="24"/>
        </w:rPr>
      </w:pPr>
      <w:r>
        <w:rPr>
          <w:rFonts w:hint="eastAsia"/>
          <w:sz w:val="32"/>
          <w:szCs w:val="32"/>
        </w:rPr>
        <w:t>《大唐新语》</w:t>
      </w:r>
      <w:r>
        <w:rPr>
          <w:rFonts w:hint="eastAsia"/>
          <w:sz w:val="32"/>
          <w:szCs w:val="32"/>
          <w:lang w:val="en-US" w:eastAsia="zh-CN"/>
        </w:rPr>
        <w:t>选</w:t>
      </w:r>
      <w:r>
        <w:rPr>
          <w:rFonts w:hint="eastAsia"/>
          <w:sz w:val="24"/>
          <w:szCs w:val="24"/>
        </w:rPr>
        <w:t xml:space="preserve">　　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◆匡赞第一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杜如晦，少聪悟，精彩绝人。太宗引为秦府兵曹，俄改陕州长史。房玄龄闻于太宗曰：“余人不足惜，杜如晦聪明识达，王佐之才。若大王守藩，无所用之，必欲经营四方，非此人不可。”太宗乃请为秦府掾，封建平县男，补文学馆学士。令文学楮亮为之赞曰：“建平文雅，休有烈光，怀忠履义，身立名扬。”贞观初，为右仆射，玄龄为左仆射。太宗谓之曰：“公为仆射，当须大开耳目，求访贤哲，此乃宰相之弘益。</w:t>
      </w:r>
      <w:r>
        <w:rPr>
          <w:rFonts w:hint="eastAsia"/>
          <w:color w:val="FF0000"/>
          <w:sz w:val="24"/>
          <w:szCs w:val="24"/>
          <w:u w:val="wave"/>
        </w:rPr>
        <w:t>比闻听受词诉，日不暇给，安能为朕求贤哉！</w:t>
      </w:r>
      <w:r>
        <w:rPr>
          <w:rFonts w:hint="eastAsia"/>
          <w:sz w:val="24"/>
          <w:szCs w:val="24"/>
        </w:rPr>
        <w:t>”自是，台阁规模，皆二人所定。其法令意在宽平，不以求备取人，不以己长格物。如晦、玄龄引进之，如不及也。太宗每与玄龄图事，则曰：“非如晦莫能筹之”。及如晦至，卒用玄龄之策。二人相须，以断大事。迄今言良相者，称房杜焉。及如晦薨，太宗谓虞世南曰：“吾与如晦，君臣义重。不幸物化，实痛于怀。卿体吾意，为制碑也。”后太宗尝新瓜美，怆然悼之，辍其半，使置之灵座。及赐玄龄黄银带，因谓之曰：“如晦与公，同心辅朕，今日所赐，惟独见公。”泫然流涕。以黄银带辟恶，为鬼神所畏，命取金带，使玄龄送之于其家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魏征常陈古今理体，言太平可致。太宗纳其言，封德彝难之曰：“三代已后，人渐浇讹，故秦任法律，汉杂霸道，皆欲理而不能，岂能理而不欲</w:t>
      </w:r>
      <w:r>
        <w:rPr>
          <w:rFonts w:hint="eastAsia"/>
          <w:sz w:val="24"/>
          <w:szCs w:val="24"/>
          <w:lang w:eastAsia="zh-CN"/>
        </w:rPr>
        <w:t>？</w:t>
      </w:r>
      <w:r>
        <w:rPr>
          <w:rFonts w:hint="eastAsia"/>
          <w:sz w:val="24"/>
          <w:szCs w:val="24"/>
        </w:rPr>
        <w:t>魏征书生，若信其虚论，必乱国家。”征诘之曰：“五帝三皇，不易人而理，行帝道则帝，行王道则王，在其所化而已。考之载籍，可得而知。昔黄帝与蚩尤战，既胜之后，便致太平。九夷乱德，颛顼征之，既克之后，不失其理。桀为乱，汤放之；纣无道，武王伐之，而俱致太平。若言人渐浇讹，不反朴素，至今应为鬼魅，宁可得而教化耶！”德彝无以难之。</w:t>
      </w:r>
      <w:r>
        <w:rPr>
          <w:rFonts w:hint="eastAsia"/>
          <w:color w:val="FF0000"/>
          <w:sz w:val="24"/>
          <w:szCs w:val="24"/>
          <w:u w:val="wave"/>
        </w:rPr>
        <w:t>征薨，太宗御制碑文并御书。后为人所谗，敕令踣之。</w:t>
      </w:r>
      <w:r>
        <w:rPr>
          <w:rFonts w:hint="eastAsia"/>
          <w:sz w:val="24"/>
          <w:szCs w:val="24"/>
        </w:rPr>
        <w:t>及征辽不如意，深自悔恨，乃叹曰：“魏征若在，不使我有此举也。”既渡水，驰驿以少牢祭之，复立碑焉。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太宗尝临轩，谓侍臣曰：“朕所不能恣情以乐当年，而励心苦节，卑宫菲食者，正为苍生耳。我为人主，兼行将相事，岂不是夺公等名昔汉高得萧、曹、韩、彭，天下宁晏；舜、禹、殷、周，得稷、契、伊、吕，四海乂安。如此事，朕并兼之。”给事中张行成谏曰：“有隋失道，天下沸腾。陛下拨乱反正，拯生人于涂炭，何禹、汤所能拟。陛下圣德含光，规模弘远。然文武之烈，未尝无将相。何用临朝对众，与其校量，将以天下已定，不籍其力，复以万乘至尊，与臣下争功。臣闻：‘天何言哉，而四时行焉’。又曰：‘</w:t>
      </w:r>
      <w:r>
        <w:rPr>
          <w:rFonts w:hint="eastAsia"/>
          <w:color w:val="FF0000"/>
          <w:sz w:val="24"/>
          <w:szCs w:val="24"/>
          <w:u w:val="wave"/>
        </w:rPr>
        <w:t>汝唯弗矜，天下莫与汝争功。</w:t>
      </w:r>
      <w:r>
        <w:rPr>
          <w:rFonts w:hint="eastAsia"/>
          <w:sz w:val="24"/>
          <w:szCs w:val="24"/>
        </w:rPr>
        <w:t>’臣备员近枢，非敢知献替事，辄陈狂直，伏待菹醢。”太宗深纳之，俄迁侍中。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太子承乾既废，魏王泰因入侍，太宗面许立为太子，乃谓侍臣曰：“青雀入见，自投我怀中，云：‘臣今日始得与陛下为子，更生之日，臣有一孽子，百年之后，当为陛下煞之，传国晋王。’父子之道，固当天性。我见其意，甚矜之。”青雀，泰小字也。褚遂良进曰：“</w:t>
      </w:r>
      <w:r>
        <w:rPr>
          <w:rFonts w:hint="eastAsia"/>
          <w:color w:val="FF0000"/>
          <w:sz w:val="24"/>
          <w:szCs w:val="24"/>
          <w:u w:val="wave"/>
        </w:rPr>
        <w:t>失言，伏愿审思，无令错误。</w:t>
      </w:r>
      <w:r>
        <w:rPr>
          <w:rFonts w:hint="eastAsia"/>
          <w:sz w:val="24"/>
          <w:szCs w:val="24"/>
        </w:rPr>
        <w:t>安有陛下万岁之后，魏王持国执权为天子，而肯杀其爱子，传国晋王者乎</w:t>
      </w:r>
      <w:r>
        <w:rPr>
          <w:rFonts w:hint="eastAsia"/>
          <w:sz w:val="24"/>
          <w:szCs w:val="24"/>
          <w:lang w:eastAsia="zh-CN"/>
        </w:rPr>
        <w:t>？</w:t>
      </w:r>
      <w:r>
        <w:rPr>
          <w:rFonts w:hint="eastAsia"/>
          <w:sz w:val="24"/>
          <w:szCs w:val="24"/>
        </w:rPr>
        <w:t>陛下顷立承乾，后宠魏王，爱之逾嫡，故至于此。今若立魏王（须先措置晋王），始得安全耳。”太宗涕泗交下，曰：“我不能也。”因起入内。翌日，御两仪殿，群臣尽出，诏留长孙无忌、房玄龄、李勣、褚遂良，谓之曰：“我有三子、一弟，所为如此，我心无憀.”因自投于床，无忌争趋持，上抽佩刀，无忌等惊惧，遂良于手争取佩刀，以授晋王。因请所欲立，太宗曰：“欲立晋王”。无忌等曰：“谨奉诏。异议者请斩之。”太宗谓晋王曰：“汝舅许汝也，宜拜谢之。”晋王因下拜。移御太极殿，召百寮，立晋王为皇太子。群臣皆称“万岁”。</w:t>
      </w:r>
    </w:p>
    <w:p/>
    <w:p>
      <w:pPr>
        <w:rPr>
          <w:rFonts w:hint="eastAsia"/>
          <w:color w:val="0000FF"/>
          <w:sz w:val="32"/>
          <w:szCs w:val="40"/>
        </w:rPr>
      </w:pPr>
      <w:r>
        <w:rPr>
          <w:rFonts w:hint="eastAsia"/>
          <w:color w:val="0000FF"/>
          <w:sz w:val="32"/>
          <w:szCs w:val="40"/>
          <w:lang w:val="en-US" w:eastAsia="zh-CN"/>
        </w:rPr>
        <w:t>(宰相)</w:t>
      </w:r>
      <w:r>
        <w:rPr>
          <w:rFonts w:hint="eastAsia"/>
          <w:color w:val="0000FF"/>
          <w:sz w:val="32"/>
          <w:szCs w:val="40"/>
        </w:rPr>
        <w:t>近来听说受理诉讼，</w:t>
      </w:r>
      <w:bookmarkStart w:id="0" w:name="_GoBack"/>
      <w:bookmarkEnd w:id="0"/>
      <w:r>
        <w:rPr>
          <w:rFonts w:hint="eastAsia"/>
          <w:color w:val="0000FF"/>
          <w:sz w:val="32"/>
          <w:szCs w:val="40"/>
        </w:rPr>
        <w:t>事务，怎么能</w:t>
      </w:r>
      <w:r>
        <w:rPr>
          <w:rFonts w:hint="eastAsia"/>
          <w:color w:val="0000FF"/>
          <w:sz w:val="32"/>
          <w:szCs w:val="40"/>
          <w:lang w:val="en-US" w:eastAsia="zh-CN"/>
        </w:rPr>
        <w:t>为</w:t>
      </w:r>
      <w:r>
        <w:rPr>
          <w:rFonts w:hint="eastAsia"/>
          <w:color w:val="0000FF"/>
          <w:sz w:val="32"/>
          <w:szCs w:val="40"/>
        </w:rPr>
        <w:t>我寻求贤士呢！</w:t>
      </w:r>
    </w:p>
    <w:p>
      <w:pPr>
        <w:rPr>
          <w:rFonts w:hint="eastAsia"/>
          <w:color w:val="0000FF"/>
          <w:sz w:val="32"/>
          <w:szCs w:val="40"/>
        </w:rPr>
      </w:pPr>
    </w:p>
    <w:p>
      <w:pPr>
        <w:rPr>
          <w:rFonts w:hint="eastAsia"/>
          <w:color w:val="0000FF"/>
          <w:sz w:val="32"/>
          <w:szCs w:val="40"/>
          <w:lang w:val="en-US" w:eastAsia="zh-CN"/>
        </w:rPr>
      </w:pPr>
      <w:r>
        <w:rPr>
          <w:rFonts w:hint="eastAsia"/>
          <w:color w:val="0000FF"/>
          <w:sz w:val="32"/>
          <w:szCs w:val="40"/>
          <w:lang w:val="en-US" w:eastAsia="zh-CN"/>
        </w:rPr>
        <w:t>为征求</w:t>
      </w:r>
      <w:r>
        <w:rPr>
          <w:rFonts w:hint="eastAsia"/>
          <w:color w:val="0000FF"/>
          <w:sz w:val="32"/>
          <w:szCs w:val="40"/>
        </w:rPr>
        <w:t>德彝</w:t>
      </w:r>
      <w:r>
        <w:rPr>
          <w:rFonts w:hint="eastAsia"/>
          <w:color w:val="0000FF"/>
          <w:sz w:val="32"/>
          <w:szCs w:val="40"/>
          <w:lang w:val="en-US" w:eastAsia="zh-CN"/>
        </w:rPr>
        <w:t>的意见,太宗制碑文写下书. 被后人说一轮,下令对其道歉</w:t>
      </w:r>
    </w:p>
    <w:p>
      <w:pPr>
        <w:rPr>
          <w:rFonts w:hint="eastAsia"/>
          <w:color w:val="0000FF"/>
          <w:sz w:val="32"/>
          <w:szCs w:val="40"/>
          <w:lang w:val="en-US" w:eastAsia="zh-CN"/>
        </w:rPr>
      </w:pPr>
    </w:p>
    <w:p>
      <w:pPr>
        <w:rPr>
          <w:rFonts w:hint="eastAsia"/>
          <w:color w:val="0000FF"/>
          <w:sz w:val="32"/>
          <w:szCs w:val="40"/>
          <w:lang w:val="en-US" w:eastAsia="zh-CN"/>
        </w:rPr>
      </w:pPr>
      <w:r>
        <w:rPr>
          <w:rFonts w:hint="eastAsia"/>
          <w:color w:val="0000FF"/>
          <w:sz w:val="32"/>
          <w:szCs w:val="40"/>
          <w:lang w:val="en-US" w:eastAsia="zh-CN"/>
        </w:rPr>
        <w:t>正是你不自夸贤能,天下便没有人与你争能;</w:t>
      </w:r>
    </w:p>
    <w:p>
      <w:pPr>
        <w:rPr>
          <w:rFonts w:hint="eastAsia"/>
          <w:color w:val="0000FF"/>
          <w:sz w:val="32"/>
          <w:szCs w:val="40"/>
          <w:lang w:val="en-US" w:eastAsia="zh-CN"/>
        </w:rPr>
      </w:pPr>
    </w:p>
    <w:p>
      <w:pPr>
        <w:rPr>
          <w:rFonts w:hint="eastAsia"/>
          <w:color w:val="0000FF"/>
          <w:sz w:val="32"/>
          <w:szCs w:val="40"/>
          <w:lang w:val="en-US" w:eastAsia="zh-CN"/>
        </w:rPr>
      </w:pPr>
      <w:r>
        <w:rPr>
          <w:rFonts w:hint="eastAsia"/>
          <w:color w:val="0000FF"/>
          <w:sz w:val="32"/>
          <w:szCs w:val="40"/>
          <w:lang w:val="en-US" w:eastAsia="zh-CN"/>
        </w:rPr>
        <w:t>说错了话，希望陛下慎重考虑，不要出现错误</w:t>
      </w:r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00000000"/>
    <w:rsid w:val="4C6F0F3B"/>
    <w:rsid w:val="6466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2023-07-19T21:46:00Z</dcterms:created>
  <dc:creator>86151</dc:creator>
  <cp:lastModifiedBy>test1</cp:lastModifiedBy>
  <dcterms:modified xsi:type="dcterms:W3CDTF">2023-07-20T12:30:12Z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BB86CC69BDBA4C22B7902B5AD55241B1_12</vt:lpwstr>
  </property>
</Properties>
</file>