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57" w:rsidRPr="00EA0FE3" w:rsidRDefault="00323D57" w:rsidP="00323D57">
      <w:pPr>
        <w:overflowPunct w:val="0"/>
        <w:autoSpaceDE w:val="0"/>
        <w:autoSpaceDN w:val="0"/>
        <w:adjustRightInd w:val="0"/>
        <w:jc w:val="center"/>
        <w:textAlignment w:val="baseline"/>
        <w:rPr>
          <w:rFonts w:eastAsia="Times New Roman" w:cs="Times New Roman"/>
          <w:b/>
          <w:szCs w:val="24"/>
        </w:rPr>
      </w:pPr>
      <w:bookmarkStart w:id="0" w:name="_GoBack"/>
      <w:bookmarkEnd w:id="0"/>
      <w:r w:rsidRPr="00EA0FE3">
        <w:rPr>
          <w:rFonts w:eastAsia="Times New Roman" w:cs="Times New Roman"/>
          <w:b/>
          <w:szCs w:val="24"/>
        </w:rPr>
        <w:t>LETTER OF UNDERSTANDING AND AGREEMENT</w:t>
      </w:r>
    </w:p>
    <w:p w:rsidR="00323D57" w:rsidRPr="00EA0FE3" w:rsidRDefault="00323D57" w:rsidP="00323D57">
      <w:pPr>
        <w:overflowPunct w:val="0"/>
        <w:autoSpaceDE w:val="0"/>
        <w:autoSpaceDN w:val="0"/>
        <w:adjustRightInd w:val="0"/>
        <w:jc w:val="center"/>
        <w:textAlignment w:val="baseline"/>
        <w:rPr>
          <w:rFonts w:eastAsia="Times New Roman" w:cs="Times New Roman"/>
          <w:b/>
          <w:szCs w:val="24"/>
        </w:rPr>
      </w:pPr>
      <w:r w:rsidRPr="00EA0FE3">
        <w:rPr>
          <w:rFonts w:eastAsia="Times New Roman" w:cs="Times New Roman"/>
          <w:b/>
          <w:szCs w:val="24"/>
        </w:rPr>
        <w:t>ISSUED BY AND BETWEEN</w:t>
      </w:r>
    </w:p>
    <w:p w:rsidR="00323D57" w:rsidRPr="00EA0FE3" w:rsidRDefault="00323D57" w:rsidP="00323D57">
      <w:pPr>
        <w:overflowPunct w:val="0"/>
        <w:autoSpaceDE w:val="0"/>
        <w:autoSpaceDN w:val="0"/>
        <w:adjustRightInd w:val="0"/>
        <w:jc w:val="center"/>
        <w:textAlignment w:val="baseline"/>
        <w:rPr>
          <w:rFonts w:eastAsia="Times New Roman" w:cs="Times New Roman"/>
          <w:b/>
          <w:szCs w:val="24"/>
        </w:rPr>
      </w:pPr>
      <w:r w:rsidRPr="00EA0FE3">
        <w:rPr>
          <w:rFonts w:eastAsia="Times New Roman" w:cs="Times New Roman"/>
          <w:b/>
          <w:szCs w:val="24"/>
        </w:rPr>
        <w:t>THE NATIONAL CREDIT UNION ADMINISTRATION</w:t>
      </w:r>
    </w:p>
    <w:p w:rsidR="00323D57" w:rsidRPr="00EA0FE3" w:rsidRDefault="00323D57" w:rsidP="00323D57">
      <w:pPr>
        <w:overflowPunct w:val="0"/>
        <w:autoSpaceDE w:val="0"/>
        <w:autoSpaceDN w:val="0"/>
        <w:adjustRightInd w:val="0"/>
        <w:jc w:val="center"/>
        <w:textAlignment w:val="baseline"/>
        <w:rPr>
          <w:rFonts w:eastAsia="Times New Roman" w:cs="Times New Roman"/>
          <w:b/>
          <w:szCs w:val="24"/>
        </w:rPr>
      </w:pPr>
      <w:r w:rsidRPr="00EA0FE3">
        <w:rPr>
          <w:rFonts w:eastAsia="Times New Roman" w:cs="Times New Roman"/>
          <w:b/>
          <w:szCs w:val="24"/>
        </w:rPr>
        <w:t>AND</w:t>
      </w:r>
    </w:p>
    <w:p w:rsidR="00323D57" w:rsidRPr="00EA0FE3" w:rsidRDefault="00646B40" w:rsidP="00323D57">
      <w:pPr>
        <w:overflowPunct w:val="0"/>
        <w:autoSpaceDE w:val="0"/>
        <w:autoSpaceDN w:val="0"/>
        <w:adjustRightInd w:val="0"/>
        <w:jc w:val="center"/>
        <w:textAlignment w:val="baseline"/>
        <w:rPr>
          <w:rFonts w:eastAsia="Times New Roman" w:cs="Times New Roman"/>
          <w:b/>
          <w:szCs w:val="24"/>
        </w:rPr>
      </w:pPr>
      <w:r w:rsidRPr="00EA0FE3">
        <w:rPr>
          <w:rFonts w:eastAsia="Times New Roman" w:cs="Times New Roman"/>
          <w:b/>
          <w:szCs w:val="24"/>
        </w:rPr>
        <w:t>[NAME]</w:t>
      </w:r>
      <w:r w:rsidR="00323D57" w:rsidRPr="00EA0FE3">
        <w:rPr>
          <w:rFonts w:eastAsia="Times New Roman" w:cs="Times New Roman"/>
          <w:b/>
          <w:szCs w:val="24"/>
        </w:rPr>
        <w:t xml:space="preserve"> FEDERAL CREDIT UNION</w:t>
      </w:r>
    </w:p>
    <w:p w:rsidR="00323D57" w:rsidRPr="00EA0FE3" w:rsidRDefault="00323D57" w:rsidP="00323D57">
      <w:pPr>
        <w:overflowPunct w:val="0"/>
        <w:autoSpaceDE w:val="0"/>
        <w:autoSpaceDN w:val="0"/>
        <w:adjustRightInd w:val="0"/>
        <w:textAlignment w:val="baseline"/>
        <w:rPr>
          <w:rFonts w:eastAsia="Times New Roman" w:cs="Times New Roman"/>
          <w:color w:val="000000"/>
          <w:szCs w:val="24"/>
        </w:rPr>
      </w:pPr>
    </w:p>
    <w:p w:rsidR="00ED4372" w:rsidRPr="00EA0FE3" w:rsidRDefault="00ED4372" w:rsidP="00ED4372">
      <w:pPr>
        <w:autoSpaceDE w:val="0"/>
        <w:autoSpaceDN w:val="0"/>
        <w:adjustRightInd w:val="0"/>
        <w:rPr>
          <w:rFonts w:eastAsia="Times New Roman" w:cs="Times New Roman"/>
          <w:color w:val="000000"/>
          <w:szCs w:val="20"/>
        </w:rPr>
      </w:pPr>
      <w:r w:rsidRPr="00EA0FE3">
        <w:rPr>
          <w:rFonts w:eastAsia="Times New Roman" w:cs="Times New Roman"/>
          <w:color w:val="000000"/>
          <w:szCs w:val="20"/>
        </w:rPr>
        <w:t xml:space="preserve">This </w:t>
      </w:r>
      <w:r w:rsidR="000F7BCD" w:rsidRPr="00EA0FE3">
        <w:rPr>
          <w:rFonts w:eastAsia="Times New Roman" w:cs="Times New Roman"/>
          <w:color w:val="000000"/>
          <w:szCs w:val="20"/>
        </w:rPr>
        <w:t>L</w:t>
      </w:r>
      <w:r w:rsidRPr="00EA0FE3">
        <w:rPr>
          <w:rFonts w:eastAsia="Times New Roman" w:cs="Times New Roman"/>
          <w:color w:val="000000"/>
          <w:szCs w:val="20"/>
        </w:rPr>
        <w:t>etter of Understanding and Agreement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 xml:space="preserve">) is made and entered into on [insert date] by and between [XYZ </w:t>
      </w:r>
      <w:proofErr w:type="spellStart"/>
      <w:r w:rsidRPr="00EA0FE3">
        <w:rPr>
          <w:rFonts w:eastAsia="Times New Roman" w:cs="Times New Roman"/>
          <w:color w:val="000000"/>
          <w:szCs w:val="20"/>
        </w:rPr>
        <w:t>FCU</w:t>
      </w:r>
      <w:proofErr w:type="spellEnd"/>
      <w:r w:rsidRPr="00EA0FE3">
        <w:rPr>
          <w:rFonts w:eastAsia="Times New Roman" w:cs="Times New Roman"/>
          <w:color w:val="000000"/>
          <w:szCs w:val="20"/>
        </w:rPr>
        <w:t xml:space="preserve">] (hereinafter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a credit union organized under the laws of the United States of America and doing business at [insert address] and the National Credit Union Administration (NCUA).</w:t>
      </w:r>
    </w:p>
    <w:p w:rsidR="00ED4372" w:rsidRPr="00EA0FE3" w:rsidRDefault="00ED4372" w:rsidP="00ED4372">
      <w:pPr>
        <w:autoSpaceDE w:val="0"/>
        <w:autoSpaceDN w:val="0"/>
        <w:adjustRightInd w:val="0"/>
        <w:rPr>
          <w:rFonts w:eastAsia="Times New Roman" w:cs="Times New Roman"/>
          <w:color w:val="000000"/>
          <w:szCs w:val="20"/>
        </w:rPr>
      </w:pPr>
    </w:p>
    <w:p w:rsidR="00ED4372" w:rsidRPr="00EA0FE3" w:rsidRDefault="00ED4372" w:rsidP="00ED4372">
      <w:pPr>
        <w:autoSpaceDE w:val="0"/>
        <w:autoSpaceDN w:val="0"/>
        <w:adjustRightInd w:val="0"/>
        <w:rPr>
          <w:rFonts w:eastAsia="Times New Roman" w:cs="Times New Roman"/>
          <w:color w:val="000000"/>
          <w:szCs w:val="20"/>
        </w:rPr>
      </w:pPr>
      <w:r w:rsidRPr="00EA0FE3">
        <w:rPr>
          <w:rFonts w:eastAsia="Times New Roman" w:cs="Times New Roman"/>
          <w:color w:val="000000"/>
          <w:szCs w:val="20"/>
        </w:rPr>
        <w:t>[</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xml:space="preserve">] is an insured credit union within the meaning of </w:t>
      </w:r>
      <w:r w:rsidR="00F632AF" w:rsidRPr="00EA0FE3">
        <w:rPr>
          <w:rFonts w:cs="Times New Roman"/>
          <w:szCs w:val="24"/>
        </w:rPr>
        <w:t>§</w:t>
      </w:r>
      <w:r w:rsidRPr="00EA0FE3">
        <w:rPr>
          <w:rFonts w:eastAsia="Times New Roman" w:cs="Times New Roman"/>
          <w:color w:val="000000"/>
          <w:szCs w:val="20"/>
        </w:rPr>
        <w:t xml:space="preserve">101(7) of the Federal Credit Union Act, 12 </w:t>
      </w:r>
      <w:proofErr w:type="spellStart"/>
      <w:r w:rsidRPr="00EA0FE3">
        <w:rPr>
          <w:rFonts w:eastAsia="Times New Roman" w:cs="Times New Roman"/>
          <w:color w:val="000000"/>
          <w:szCs w:val="20"/>
        </w:rPr>
        <w:t>U.S.C</w:t>
      </w:r>
      <w:proofErr w:type="spellEnd"/>
      <w:r w:rsidRPr="00EA0FE3">
        <w:rPr>
          <w:rFonts w:eastAsia="Times New Roman" w:cs="Times New Roman"/>
          <w:color w:val="000000"/>
          <w:szCs w:val="20"/>
        </w:rPr>
        <w:t>. §1752(7). As such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xml:space="preserve">] is subject to the jurisdiction of the NCUA and </w:t>
      </w:r>
      <w:proofErr w:type="spellStart"/>
      <w:r w:rsidRPr="00EA0FE3">
        <w:rPr>
          <w:rFonts w:eastAsia="Times New Roman" w:cs="Times New Roman"/>
          <w:color w:val="000000"/>
          <w:szCs w:val="20"/>
        </w:rPr>
        <w:t>NCUA’s</w:t>
      </w:r>
      <w:proofErr w:type="spellEnd"/>
      <w:r w:rsidRPr="00EA0FE3">
        <w:rPr>
          <w:rFonts w:eastAsia="Times New Roman" w:cs="Times New Roman"/>
          <w:color w:val="000000"/>
          <w:szCs w:val="20"/>
        </w:rPr>
        <w:t xml:space="preserve"> authority to initiate administrative enforcement actions against it pursuant to </w:t>
      </w:r>
      <w:r w:rsidR="00F632AF" w:rsidRPr="00EA0FE3">
        <w:rPr>
          <w:rFonts w:cs="Times New Roman"/>
          <w:szCs w:val="24"/>
        </w:rPr>
        <w:t>§</w:t>
      </w:r>
      <w:r w:rsidRPr="00EA0FE3">
        <w:rPr>
          <w:rFonts w:eastAsia="Times New Roman" w:cs="Times New Roman"/>
          <w:color w:val="000000"/>
          <w:szCs w:val="20"/>
        </w:rPr>
        <w:t xml:space="preserve">206 of the Federal Credit Union Act, 12 </w:t>
      </w:r>
      <w:proofErr w:type="spellStart"/>
      <w:r w:rsidRPr="00EA0FE3">
        <w:rPr>
          <w:rFonts w:eastAsia="Times New Roman" w:cs="Times New Roman"/>
          <w:color w:val="000000"/>
          <w:szCs w:val="20"/>
        </w:rPr>
        <w:t>U.S.C</w:t>
      </w:r>
      <w:proofErr w:type="spellEnd"/>
      <w:r w:rsidRPr="00EA0FE3">
        <w:rPr>
          <w:rFonts w:eastAsia="Times New Roman" w:cs="Times New Roman"/>
          <w:color w:val="000000"/>
          <w:szCs w:val="20"/>
        </w:rPr>
        <w:t>. §1786.</w:t>
      </w:r>
    </w:p>
    <w:p w:rsidR="00ED4372" w:rsidRPr="00EA0FE3" w:rsidRDefault="00ED4372" w:rsidP="00ED4372">
      <w:pPr>
        <w:autoSpaceDE w:val="0"/>
        <w:autoSpaceDN w:val="0"/>
        <w:adjustRightInd w:val="0"/>
        <w:rPr>
          <w:rFonts w:eastAsia="Times New Roman" w:cs="Times New Roman"/>
          <w:color w:val="000000"/>
          <w:szCs w:val="20"/>
        </w:rPr>
      </w:pPr>
    </w:p>
    <w:p w:rsidR="00ED4372" w:rsidRPr="00EA0FE3" w:rsidRDefault="00ED4372" w:rsidP="00ED4372">
      <w:pPr>
        <w:autoSpaceDE w:val="0"/>
        <w:autoSpaceDN w:val="0"/>
        <w:adjustRightInd w:val="0"/>
        <w:rPr>
          <w:rFonts w:eastAsia="Times New Roman" w:cs="Times New Roman"/>
          <w:color w:val="000000"/>
          <w:szCs w:val="20"/>
        </w:rPr>
      </w:pPr>
      <w:r w:rsidRPr="00EA0FE3">
        <w:rPr>
          <w:rFonts w:eastAsia="Times New Roman" w:cs="Times New Roman"/>
          <w:color w:val="000000"/>
          <w:szCs w:val="20"/>
        </w:rPr>
        <w:t xml:space="preserve">This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 xml:space="preserve"> sets forth significant [describe the problems, e.g., adverse conditions, unsafe and unsound practices, regulatory violations] identified by NCUA as a result of its examination of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with an effective date of [insert date], and the agreements and timeframes by the credit union’s officials to resolve them. If left unresolved, these deficiencies may jeopardize the financial condition and/or operations of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xml:space="preserve">]. By signing this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 xml:space="preserve">, the </w:t>
      </w:r>
      <w:r w:rsidR="000F7BCD" w:rsidRPr="00EA0FE3">
        <w:rPr>
          <w:rFonts w:eastAsia="Times New Roman" w:cs="Times New Roman"/>
          <w:color w:val="000000"/>
          <w:szCs w:val="20"/>
        </w:rPr>
        <w:t>b</w:t>
      </w:r>
      <w:r w:rsidRPr="00EA0FE3">
        <w:rPr>
          <w:rFonts w:eastAsia="Times New Roman" w:cs="Times New Roman"/>
          <w:color w:val="000000"/>
          <w:szCs w:val="20"/>
        </w:rPr>
        <w:t xml:space="preserve">oard of </w:t>
      </w:r>
      <w:r w:rsidR="000F7BCD" w:rsidRPr="00EA0FE3">
        <w:rPr>
          <w:rFonts w:eastAsia="Times New Roman" w:cs="Times New Roman"/>
          <w:color w:val="000000"/>
          <w:szCs w:val="20"/>
        </w:rPr>
        <w:t>d</w:t>
      </w:r>
      <w:r w:rsidRPr="00EA0FE3">
        <w:rPr>
          <w:rFonts w:eastAsia="Times New Roman" w:cs="Times New Roman"/>
          <w:color w:val="000000"/>
          <w:szCs w:val="20"/>
        </w:rPr>
        <w:t>irectors of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hereby acknowledges that serious areas of concern exist and agrees to take the necessary actions set forth below to restore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to a safe and sound condition.</w:t>
      </w:r>
    </w:p>
    <w:p w:rsidR="00323D57" w:rsidRPr="00EA0FE3" w:rsidRDefault="00323D57" w:rsidP="00323D57">
      <w:pPr>
        <w:overflowPunct w:val="0"/>
        <w:autoSpaceDE w:val="0"/>
        <w:autoSpaceDN w:val="0"/>
        <w:adjustRightInd w:val="0"/>
        <w:textAlignment w:val="baseline"/>
        <w:rPr>
          <w:rFonts w:eastAsia="Times New Roman" w:cs="Times New Roman"/>
          <w:color w:val="000000"/>
          <w:szCs w:val="24"/>
        </w:rPr>
      </w:pPr>
    </w:p>
    <w:p w:rsidR="00ED4372" w:rsidRPr="00EA0FE3" w:rsidRDefault="00ED4372" w:rsidP="00ED4372">
      <w:pPr>
        <w:autoSpaceDE w:val="0"/>
        <w:autoSpaceDN w:val="0"/>
        <w:adjustRightInd w:val="0"/>
        <w:rPr>
          <w:rFonts w:eastAsia="Times New Roman" w:cs="Times New Roman"/>
          <w:color w:val="000000"/>
          <w:szCs w:val="20"/>
        </w:rPr>
      </w:pPr>
      <w:r w:rsidRPr="00EA0FE3">
        <w:rPr>
          <w:rFonts w:eastAsia="Times New Roman" w:cs="Times New Roman"/>
          <w:color w:val="000000"/>
          <w:szCs w:val="20"/>
        </w:rPr>
        <w:t>In consideration of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xml:space="preserve">] entering into this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 xml:space="preserve">, NCUA hereby agrees to refrain from recommending any formal administrative action in connection with the specific conditions addressed in this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 provided that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xml:space="preserve">] and its officials make a sustained, effective, and good faith effort, as determined by NCUA in its sole discretion, to comply with all terms, actions and corresponding timeframes prescribed in this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w:t>
      </w:r>
    </w:p>
    <w:p w:rsidR="00ED4372" w:rsidRPr="00EA0FE3" w:rsidRDefault="00ED4372" w:rsidP="00ED4372">
      <w:pPr>
        <w:autoSpaceDE w:val="0"/>
        <w:autoSpaceDN w:val="0"/>
        <w:adjustRightInd w:val="0"/>
        <w:rPr>
          <w:rFonts w:eastAsia="Times New Roman" w:cs="Times New Roman"/>
          <w:color w:val="000000"/>
          <w:szCs w:val="20"/>
        </w:rPr>
      </w:pPr>
    </w:p>
    <w:p w:rsidR="00ED4372" w:rsidRPr="00EA0FE3" w:rsidRDefault="00ED4372" w:rsidP="00ED4372">
      <w:pPr>
        <w:autoSpaceDE w:val="0"/>
        <w:autoSpaceDN w:val="0"/>
        <w:adjustRightInd w:val="0"/>
        <w:rPr>
          <w:rFonts w:eastAsia="Times New Roman" w:cs="Times New Roman"/>
          <w:color w:val="000000"/>
          <w:szCs w:val="20"/>
        </w:rPr>
      </w:pPr>
      <w:r w:rsidRPr="00EA0FE3">
        <w:rPr>
          <w:rFonts w:eastAsia="Times New Roman" w:cs="Times New Roman"/>
          <w:color w:val="000000"/>
          <w:szCs w:val="20"/>
        </w:rPr>
        <w:t>In the event NCUA determines, in its sole discretion, that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xml:space="preserve">] or its officials have failed to make a sustained, effective, and good faith effort to comply with the terms, actions and corresponding timeframes prescribed in this </w:t>
      </w:r>
      <w:proofErr w:type="spellStart"/>
      <w:r w:rsidRPr="00EA0FE3">
        <w:rPr>
          <w:rFonts w:eastAsia="Times New Roman" w:cs="Times New Roman"/>
          <w:color w:val="000000"/>
          <w:szCs w:val="20"/>
        </w:rPr>
        <w:t>LUA</w:t>
      </w:r>
      <w:proofErr w:type="spellEnd"/>
      <w:r w:rsidRPr="00EA0FE3">
        <w:rPr>
          <w:rFonts w:eastAsia="Times New Roman" w:cs="Times New Roman"/>
          <w:color w:val="000000"/>
          <w:szCs w:val="20"/>
        </w:rPr>
        <w:t xml:space="preserve">, it is understood and agreed that NCUA may undertake appropriate administrative action as provided by the Federal Credit Union Act, 12 </w:t>
      </w:r>
      <w:proofErr w:type="spellStart"/>
      <w:r w:rsidRPr="00EA0FE3">
        <w:rPr>
          <w:rFonts w:eastAsia="Times New Roman" w:cs="Times New Roman"/>
          <w:color w:val="000000"/>
          <w:szCs w:val="20"/>
        </w:rPr>
        <w:t>U.S.C</w:t>
      </w:r>
      <w:proofErr w:type="spellEnd"/>
      <w:r w:rsidRPr="00EA0FE3">
        <w:rPr>
          <w:rFonts w:eastAsia="Times New Roman" w:cs="Times New Roman"/>
          <w:color w:val="000000"/>
          <w:szCs w:val="20"/>
        </w:rPr>
        <w:t>. §1786, et. seq., including but not limited to, issuing an order to cease and desist, assessing civil money penalties or placing [</w:t>
      </w:r>
      <w:proofErr w:type="spellStart"/>
      <w:r w:rsidRPr="00EA0FE3">
        <w:rPr>
          <w:rFonts w:eastAsia="Times New Roman" w:cs="Times New Roman"/>
          <w:color w:val="000000"/>
          <w:szCs w:val="20"/>
        </w:rPr>
        <w:t>XYZFCU</w:t>
      </w:r>
      <w:proofErr w:type="spellEnd"/>
      <w:r w:rsidRPr="00EA0FE3">
        <w:rPr>
          <w:rFonts w:eastAsia="Times New Roman" w:cs="Times New Roman"/>
          <w:color w:val="000000"/>
          <w:szCs w:val="20"/>
        </w:rPr>
        <w:t>] into conservatorship.</w:t>
      </w:r>
    </w:p>
    <w:p w:rsidR="00ED4372" w:rsidRPr="00EA0FE3" w:rsidRDefault="00ED4372" w:rsidP="00ED4372">
      <w:pPr>
        <w:autoSpaceDE w:val="0"/>
        <w:autoSpaceDN w:val="0"/>
        <w:adjustRightInd w:val="0"/>
        <w:rPr>
          <w:rFonts w:eastAsia="Times New Roman" w:cs="Times New Roman"/>
          <w:color w:val="000000"/>
          <w:szCs w:val="20"/>
        </w:rPr>
      </w:pPr>
    </w:p>
    <w:p w:rsidR="00323D57" w:rsidRPr="00EA0FE3" w:rsidRDefault="00323D57" w:rsidP="00323D57">
      <w:pPr>
        <w:overflowPunct w:val="0"/>
        <w:autoSpaceDE w:val="0"/>
        <w:autoSpaceDN w:val="0"/>
        <w:adjustRightInd w:val="0"/>
        <w:textAlignment w:val="baseline"/>
        <w:rPr>
          <w:rFonts w:eastAsia="Times New Roman" w:cs="Times New Roman"/>
          <w:szCs w:val="24"/>
        </w:rPr>
      </w:pPr>
      <w:r w:rsidRPr="00EA0FE3">
        <w:rPr>
          <w:rFonts w:eastAsia="Times New Roman" w:cs="Times New Roman"/>
          <w:szCs w:val="24"/>
        </w:rPr>
        <w:t xml:space="preserve">During the [date] examination conducted by the National Credit Union Administration (NCUA), Examiner </w:t>
      </w:r>
      <w:r w:rsidR="00646B40" w:rsidRPr="00EA0FE3">
        <w:rPr>
          <w:rFonts w:eastAsia="Times New Roman" w:cs="Times New Roman"/>
          <w:szCs w:val="24"/>
        </w:rPr>
        <w:t>[examiner name]</w:t>
      </w:r>
      <w:r w:rsidRPr="00EA0FE3">
        <w:rPr>
          <w:rFonts w:eastAsia="Times New Roman" w:cs="Times New Roman"/>
          <w:szCs w:val="24"/>
        </w:rPr>
        <w:t xml:space="preserve"> identified adverse conditions and trends in the </w:t>
      </w:r>
      <w:r w:rsidR="00ED4372" w:rsidRPr="00EA0FE3">
        <w:rPr>
          <w:rFonts w:eastAsia="Times New Roman" w:cs="Times New Roman"/>
          <w:szCs w:val="24"/>
        </w:rPr>
        <w:t>[</w:t>
      </w:r>
      <w:proofErr w:type="spellStart"/>
      <w:r w:rsidR="00ED4372" w:rsidRPr="00EA0FE3">
        <w:rPr>
          <w:rFonts w:eastAsia="Times New Roman" w:cs="Times New Roman"/>
          <w:szCs w:val="24"/>
        </w:rPr>
        <w:t>XYZFCU</w:t>
      </w:r>
      <w:proofErr w:type="spellEnd"/>
      <w:r w:rsidR="00ED4372" w:rsidRPr="00EA0FE3">
        <w:rPr>
          <w:rFonts w:eastAsia="Times New Roman" w:cs="Times New Roman"/>
          <w:szCs w:val="24"/>
        </w:rPr>
        <w:t>]</w:t>
      </w:r>
      <w:r w:rsidRPr="00EA0FE3">
        <w:rPr>
          <w:rFonts w:eastAsia="Times New Roman" w:cs="Times New Roman"/>
          <w:szCs w:val="24"/>
        </w:rPr>
        <w:t>. If left uncorrected, these conditions and trends will continue to undermine the credit union’s financial and operational stability. Specifically, the report identifies and addresses the following adverse trends and conditions:</w:t>
      </w:r>
    </w:p>
    <w:p w:rsidR="00323D57" w:rsidRPr="00EA0FE3" w:rsidRDefault="00323D57" w:rsidP="00323D57">
      <w:pPr>
        <w:rPr>
          <w:rFonts w:cs="Times New Roman"/>
          <w:szCs w:val="24"/>
        </w:rPr>
      </w:pPr>
    </w:p>
    <w:p w:rsidR="00323D57" w:rsidRPr="00EA0FE3" w:rsidRDefault="00323D57" w:rsidP="00165C65">
      <w:pPr>
        <w:numPr>
          <w:ilvl w:val="0"/>
          <w:numId w:val="16"/>
        </w:numPr>
        <w:rPr>
          <w:rFonts w:cs="Times New Roman"/>
          <w:szCs w:val="24"/>
          <w:u w:val="single"/>
        </w:rPr>
      </w:pPr>
      <w:r w:rsidRPr="00EA0FE3">
        <w:rPr>
          <w:rFonts w:cs="Times New Roman"/>
          <w:b/>
          <w:szCs w:val="24"/>
          <w:u w:val="single"/>
        </w:rPr>
        <w:t>Recordkeeping:</w:t>
      </w:r>
      <w:r w:rsidRPr="00EA0FE3">
        <w:rPr>
          <w:rFonts w:cs="Times New Roman"/>
          <w:szCs w:val="24"/>
        </w:rPr>
        <w:t xml:space="preserve"> The report identifies a continuing out-of-balance condition with your cash accounts. The </w:t>
      </w:r>
      <w:r w:rsidR="00646B40" w:rsidRPr="00EA0FE3">
        <w:rPr>
          <w:rFonts w:cs="Times New Roman"/>
          <w:szCs w:val="24"/>
        </w:rPr>
        <w:t>[name of bank]</w:t>
      </w:r>
      <w:r w:rsidRPr="00EA0FE3">
        <w:rPr>
          <w:rFonts w:cs="Times New Roman"/>
          <w:szCs w:val="24"/>
        </w:rPr>
        <w:t xml:space="preserve"> Bank account has been out-of-balance since at least </w:t>
      </w:r>
      <w:r w:rsidRPr="00EA0FE3">
        <w:rPr>
          <w:rFonts w:cs="Times New Roman"/>
          <w:szCs w:val="24"/>
        </w:rPr>
        <w:lastRenderedPageBreak/>
        <w:t>[date]. In addition, the general ledger account for “cash on hand” has not been reconciled since the [date] computer conversion.</w:t>
      </w:r>
    </w:p>
    <w:p w:rsidR="00323D57" w:rsidRPr="00EA0FE3" w:rsidRDefault="00323D57" w:rsidP="00323D57">
      <w:pPr>
        <w:rPr>
          <w:rFonts w:cs="Times New Roman"/>
          <w:szCs w:val="24"/>
          <w:u w:val="single"/>
        </w:rPr>
      </w:pPr>
    </w:p>
    <w:p w:rsidR="00323D57" w:rsidRPr="00EA0FE3" w:rsidRDefault="00323D57" w:rsidP="00165C65">
      <w:pPr>
        <w:numPr>
          <w:ilvl w:val="0"/>
          <w:numId w:val="16"/>
        </w:numPr>
        <w:rPr>
          <w:rFonts w:cs="Times New Roman"/>
          <w:szCs w:val="24"/>
        </w:rPr>
      </w:pPr>
      <w:r w:rsidRPr="00EA0FE3">
        <w:rPr>
          <w:rFonts w:cs="Times New Roman"/>
          <w:b/>
          <w:szCs w:val="24"/>
          <w:u w:val="single"/>
        </w:rPr>
        <w:t>Negative Earnings:</w:t>
      </w:r>
      <w:r w:rsidRPr="00EA0FE3">
        <w:rPr>
          <w:rFonts w:cs="Times New Roman"/>
          <w:szCs w:val="24"/>
        </w:rPr>
        <w:t xml:space="preserve"> The credit union posted a net loss of $</w:t>
      </w:r>
      <w:r w:rsidR="004F54D8">
        <w:rPr>
          <w:rFonts w:cs="Times New Roman"/>
          <w:szCs w:val="24"/>
        </w:rPr>
        <w:t>[AMOUNT]</w:t>
      </w:r>
      <w:r w:rsidRPr="00EA0FE3">
        <w:rPr>
          <w:rFonts w:cs="Times New Roman"/>
          <w:szCs w:val="24"/>
        </w:rPr>
        <w:t xml:space="preserve"> at year-end </w:t>
      </w:r>
      <w:proofErr w:type="spellStart"/>
      <w:r w:rsidRPr="00EA0FE3">
        <w:rPr>
          <w:rFonts w:cs="Times New Roman"/>
          <w:szCs w:val="24"/>
        </w:rPr>
        <w:t>XXXX</w:t>
      </w:r>
      <w:proofErr w:type="spellEnd"/>
      <w:r w:rsidRPr="00EA0FE3">
        <w:rPr>
          <w:rFonts w:cs="Times New Roman"/>
          <w:szCs w:val="24"/>
        </w:rPr>
        <w:t>. The adjusted net loss is $</w:t>
      </w:r>
      <w:r w:rsidR="004F54D8">
        <w:rPr>
          <w:rFonts w:cs="Times New Roman"/>
          <w:szCs w:val="24"/>
        </w:rPr>
        <w:t>[AMOUNT]</w:t>
      </w:r>
      <w:r w:rsidRPr="00EA0FE3">
        <w:rPr>
          <w:rFonts w:cs="Times New Roman"/>
          <w:szCs w:val="24"/>
        </w:rPr>
        <w:t xml:space="preserve"> after NCUA adjusting entries listed in the examination report. The credit union has posted a net loss in four of the last five years. The primary causes for the net losses are high operating expenses, declining loan income, and provision for loan loss expense. Operating expenses, specifically salaries and benefits, are excessive in relation to total assets. The high amount of operating expenses is a primary reason for the lack of adequate net income. After examination adjustments, operating expense represented </w:t>
      </w:r>
      <w:r w:rsidR="004F54D8">
        <w:rPr>
          <w:rFonts w:cs="Times New Roman"/>
          <w:szCs w:val="24"/>
        </w:rPr>
        <w:t>[NUMBER]</w:t>
      </w:r>
      <w:r w:rsidRPr="00EA0FE3">
        <w:rPr>
          <w:rFonts w:cs="Times New Roman"/>
          <w:szCs w:val="24"/>
        </w:rPr>
        <w:t xml:space="preserve"> percent of gross income.</w:t>
      </w:r>
    </w:p>
    <w:p w:rsidR="00323D57" w:rsidRPr="00EA0FE3" w:rsidRDefault="00323D57" w:rsidP="00323D57">
      <w:pPr>
        <w:rPr>
          <w:rFonts w:cs="Times New Roman"/>
          <w:szCs w:val="24"/>
        </w:rPr>
      </w:pPr>
    </w:p>
    <w:p w:rsidR="00323D57" w:rsidRPr="00EA0FE3" w:rsidRDefault="00323D57" w:rsidP="00165C65">
      <w:pPr>
        <w:numPr>
          <w:ilvl w:val="0"/>
          <w:numId w:val="16"/>
        </w:numPr>
        <w:rPr>
          <w:rFonts w:cs="Times New Roman"/>
          <w:szCs w:val="24"/>
        </w:rPr>
      </w:pPr>
      <w:r w:rsidRPr="00EA0FE3">
        <w:rPr>
          <w:rFonts w:cs="Times New Roman"/>
          <w:b/>
          <w:szCs w:val="24"/>
          <w:u w:val="single"/>
        </w:rPr>
        <w:t>Business Planning:</w:t>
      </w:r>
      <w:r w:rsidRPr="00EA0FE3">
        <w:rPr>
          <w:rFonts w:cs="Times New Roman"/>
          <w:szCs w:val="24"/>
        </w:rPr>
        <w:t xml:space="preserve"> The credit union does not have a viable business plan to evaluate the external and internal factors influencing business decision making. This evaluation includes financial planning, regulatory issues, your membership, competitive opportunities, and improved services. Your lack of business planning and strategic goal setting have contributed to your recordkeeping problems, high operating expenses, and declining financial position.</w:t>
      </w:r>
    </w:p>
    <w:p w:rsidR="00323D57" w:rsidRPr="00EA0FE3" w:rsidRDefault="00323D57" w:rsidP="00323D57">
      <w:pPr>
        <w:rPr>
          <w:rFonts w:cs="Times New Roman"/>
          <w:szCs w:val="24"/>
        </w:rPr>
      </w:pPr>
    </w:p>
    <w:p w:rsidR="00323D57" w:rsidRPr="00EA0FE3" w:rsidRDefault="00323D57" w:rsidP="00323D57">
      <w:pPr>
        <w:rPr>
          <w:rFonts w:cs="Times New Roman"/>
          <w:b/>
          <w:szCs w:val="24"/>
          <w:u w:val="single"/>
        </w:rPr>
      </w:pPr>
      <w:r w:rsidRPr="00EA0FE3">
        <w:rPr>
          <w:rFonts w:cs="Times New Roman"/>
          <w:b/>
          <w:szCs w:val="24"/>
          <w:u w:val="single"/>
        </w:rPr>
        <w:t>AGREEMENTS AND TIME FRAMES</w:t>
      </w:r>
    </w:p>
    <w:p w:rsidR="00323D57" w:rsidRPr="00EA0FE3" w:rsidRDefault="00323D57" w:rsidP="00251692">
      <w:pPr>
        <w:rPr>
          <w:rFonts w:cs="Times New Roman"/>
          <w:b/>
          <w:szCs w:val="24"/>
          <w:u w:val="single"/>
        </w:rPr>
      </w:pPr>
    </w:p>
    <w:p w:rsidR="00323D57" w:rsidRPr="00EA0FE3" w:rsidRDefault="00323D57" w:rsidP="00165C65">
      <w:pPr>
        <w:numPr>
          <w:ilvl w:val="0"/>
          <w:numId w:val="17"/>
        </w:numPr>
        <w:tabs>
          <w:tab w:val="clear" w:pos="1080"/>
          <w:tab w:val="num" w:pos="720"/>
        </w:tabs>
        <w:ind w:left="720"/>
        <w:rPr>
          <w:rFonts w:cs="Times New Roman"/>
          <w:szCs w:val="24"/>
        </w:rPr>
      </w:pPr>
      <w:r w:rsidRPr="00EA0FE3">
        <w:rPr>
          <w:rFonts w:cs="Times New Roman"/>
          <w:szCs w:val="24"/>
        </w:rPr>
        <w:t xml:space="preserve">The board of directors will correct all improper account number designations used in transfers of cash between teller cash, cash on hand, and the </w:t>
      </w:r>
      <w:r w:rsidR="00646B40" w:rsidRPr="00EA0FE3">
        <w:rPr>
          <w:rFonts w:cs="Times New Roman"/>
          <w:szCs w:val="24"/>
        </w:rPr>
        <w:t>[name of bank]</w:t>
      </w:r>
      <w:r w:rsidRPr="00EA0FE3">
        <w:rPr>
          <w:rFonts w:cs="Times New Roman"/>
          <w:szCs w:val="24"/>
        </w:rPr>
        <w:t xml:space="preserve"> Bank checking account. This should be corrected no later than [date].</w:t>
      </w:r>
    </w:p>
    <w:p w:rsidR="00323D57" w:rsidRPr="00EA0FE3" w:rsidRDefault="00323D57" w:rsidP="00323D57">
      <w:pPr>
        <w:rPr>
          <w:rFonts w:cs="Times New Roman"/>
          <w:szCs w:val="24"/>
        </w:rPr>
      </w:pPr>
    </w:p>
    <w:p w:rsidR="00323D57" w:rsidRPr="00EA0FE3" w:rsidRDefault="00323D57" w:rsidP="00165C65">
      <w:pPr>
        <w:numPr>
          <w:ilvl w:val="0"/>
          <w:numId w:val="17"/>
        </w:numPr>
        <w:tabs>
          <w:tab w:val="clear" w:pos="1080"/>
          <w:tab w:val="num" w:pos="720"/>
        </w:tabs>
        <w:ind w:left="720"/>
        <w:rPr>
          <w:rFonts w:cs="Times New Roman"/>
          <w:szCs w:val="24"/>
        </w:rPr>
      </w:pPr>
      <w:r w:rsidRPr="00EA0FE3">
        <w:rPr>
          <w:rFonts w:cs="Times New Roman"/>
          <w:szCs w:val="24"/>
        </w:rPr>
        <w:t>The board of directors will engage a qualified accountant to review, reconcile, and recommend any correcting entries to the affected cash accounts. This process will be completed by [date].</w:t>
      </w:r>
    </w:p>
    <w:p w:rsidR="00323D57" w:rsidRPr="00EA0FE3" w:rsidRDefault="00323D57" w:rsidP="00323D57">
      <w:pPr>
        <w:rPr>
          <w:rFonts w:cs="Times New Roman"/>
          <w:szCs w:val="24"/>
        </w:rPr>
      </w:pPr>
    </w:p>
    <w:p w:rsidR="00323D57" w:rsidRPr="00EA0FE3" w:rsidRDefault="00323D57" w:rsidP="00165C65">
      <w:pPr>
        <w:numPr>
          <w:ilvl w:val="0"/>
          <w:numId w:val="17"/>
        </w:numPr>
        <w:tabs>
          <w:tab w:val="clear" w:pos="1080"/>
          <w:tab w:val="num" w:pos="720"/>
        </w:tabs>
        <w:ind w:left="720"/>
        <w:rPr>
          <w:rFonts w:cs="Times New Roman"/>
          <w:szCs w:val="24"/>
        </w:rPr>
      </w:pPr>
      <w:r w:rsidRPr="00EA0FE3">
        <w:rPr>
          <w:rFonts w:cs="Times New Roman"/>
          <w:szCs w:val="24"/>
        </w:rPr>
        <w:t xml:space="preserve">By [date], the board of directors will correct all recordkeeping deficiencies, as agreed in the Document of Resolution section of the [date] examination report. The board of directors agrees to oversee and maintain the credit union’s records in a current position and in accordance with the </w:t>
      </w:r>
      <w:hyperlink r:id="rId15" w:history="1">
        <w:r w:rsidRPr="00251692">
          <w:rPr>
            <w:rStyle w:val="Hyperlink"/>
            <w:rFonts w:cs="Times New Roman"/>
            <w:i/>
            <w:szCs w:val="24"/>
          </w:rPr>
          <w:t>Accounting Manual for Federal Credit Unions</w:t>
        </w:r>
      </w:hyperlink>
      <w:r w:rsidRPr="00EA0FE3">
        <w:rPr>
          <w:rFonts w:cs="Times New Roman"/>
          <w:szCs w:val="24"/>
        </w:rPr>
        <w:t>. Financial statements will be completed by the 20th of each month.</w:t>
      </w:r>
    </w:p>
    <w:p w:rsidR="00323D57" w:rsidRPr="00EA0FE3" w:rsidRDefault="00323D57" w:rsidP="00323D57">
      <w:pPr>
        <w:rPr>
          <w:rFonts w:cs="Times New Roman"/>
          <w:szCs w:val="24"/>
        </w:rPr>
      </w:pPr>
    </w:p>
    <w:p w:rsidR="00323D57" w:rsidRPr="00EA0FE3" w:rsidRDefault="00323D57" w:rsidP="00165C65">
      <w:pPr>
        <w:numPr>
          <w:ilvl w:val="0"/>
          <w:numId w:val="17"/>
        </w:numPr>
        <w:tabs>
          <w:tab w:val="clear" w:pos="1080"/>
          <w:tab w:val="num" w:pos="720"/>
        </w:tabs>
        <w:ind w:left="720"/>
        <w:rPr>
          <w:rFonts w:cs="Times New Roman"/>
          <w:szCs w:val="24"/>
        </w:rPr>
      </w:pPr>
      <w:r w:rsidRPr="00EA0FE3">
        <w:rPr>
          <w:rFonts w:cs="Times New Roman"/>
          <w:szCs w:val="24"/>
        </w:rPr>
        <w:t>The board of directors will ensure the manager receives training to operate the Integra-Sys computer system. This training may come from the vendor or from another credit union with experience and expertise in using the Integra</w:t>
      </w:r>
      <w:r w:rsidR="004F54D8">
        <w:rPr>
          <w:rFonts w:cs="Times New Roman"/>
          <w:szCs w:val="24"/>
        </w:rPr>
        <w:t>-S</w:t>
      </w:r>
      <w:r w:rsidRPr="00EA0FE3">
        <w:rPr>
          <w:rFonts w:cs="Times New Roman"/>
          <w:szCs w:val="24"/>
        </w:rPr>
        <w:t xml:space="preserve">ys </w:t>
      </w:r>
      <w:proofErr w:type="spellStart"/>
      <w:r w:rsidRPr="00EA0FE3">
        <w:rPr>
          <w:rFonts w:cs="Times New Roman"/>
          <w:szCs w:val="24"/>
        </w:rPr>
        <w:t>Cubics</w:t>
      </w:r>
      <w:proofErr w:type="spellEnd"/>
      <w:r w:rsidRPr="00EA0FE3">
        <w:rPr>
          <w:rFonts w:cs="Times New Roman"/>
          <w:szCs w:val="24"/>
        </w:rPr>
        <w:t xml:space="preserve"> Plus system. Training will begin by [date].</w:t>
      </w:r>
    </w:p>
    <w:p w:rsidR="00323D57" w:rsidRPr="00EA0FE3" w:rsidRDefault="00323D57" w:rsidP="00323D57">
      <w:pPr>
        <w:rPr>
          <w:rFonts w:cs="Times New Roman"/>
          <w:szCs w:val="24"/>
        </w:rPr>
      </w:pPr>
    </w:p>
    <w:p w:rsidR="00323D57" w:rsidRPr="00EA0FE3" w:rsidRDefault="00323D57" w:rsidP="00165C65">
      <w:pPr>
        <w:numPr>
          <w:ilvl w:val="0"/>
          <w:numId w:val="17"/>
        </w:numPr>
        <w:tabs>
          <w:tab w:val="clear" w:pos="1080"/>
          <w:tab w:val="num" w:pos="180"/>
          <w:tab w:val="left" w:pos="720"/>
        </w:tabs>
        <w:overflowPunct w:val="0"/>
        <w:autoSpaceDE w:val="0"/>
        <w:autoSpaceDN w:val="0"/>
        <w:adjustRightInd w:val="0"/>
        <w:ind w:left="720"/>
        <w:textAlignment w:val="baseline"/>
        <w:rPr>
          <w:rFonts w:cs="Times New Roman"/>
          <w:szCs w:val="24"/>
        </w:rPr>
      </w:pPr>
      <w:r w:rsidRPr="00EA0FE3">
        <w:rPr>
          <w:rFonts w:cs="Times New Roman"/>
          <w:szCs w:val="24"/>
        </w:rPr>
        <w:t xml:space="preserve">The board of directors will develop and approve a business plan and budget for the remainder of [year]. This plan and budget will include goals and strategies to increase income and reduce operating expenses. The board of directors must approve the business plan and budget by [year]. Operating results will be monitored on a monthly basis. A similar plan and budget with goals and strategies for [year] will be prepared and approved </w:t>
      </w:r>
      <w:r w:rsidRPr="00EA0FE3">
        <w:rPr>
          <w:rFonts w:cs="Times New Roman"/>
          <w:szCs w:val="24"/>
        </w:rPr>
        <w:lastRenderedPageBreak/>
        <w:t>no later than [year]. The board of directors will review net income and operating expenses in relation to the budget on a monthly basis.</w:t>
      </w:r>
    </w:p>
    <w:p w:rsidR="00323D57" w:rsidRPr="00EA0FE3" w:rsidRDefault="00323D57" w:rsidP="00323D57">
      <w:pPr>
        <w:rPr>
          <w:rFonts w:cs="Times New Roman"/>
          <w:szCs w:val="24"/>
        </w:rPr>
      </w:pPr>
    </w:p>
    <w:p w:rsidR="00323D57" w:rsidRPr="00EA0FE3" w:rsidRDefault="00323D57" w:rsidP="00165C65">
      <w:pPr>
        <w:numPr>
          <w:ilvl w:val="0"/>
          <w:numId w:val="17"/>
        </w:numPr>
        <w:tabs>
          <w:tab w:val="clear" w:pos="1080"/>
          <w:tab w:val="num" w:pos="720"/>
        </w:tabs>
        <w:ind w:left="720"/>
        <w:rPr>
          <w:rFonts w:cs="Times New Roman"/>
          <w:szCs w:val="24"/>
        </w:rPr>
      </w:pPr>
      <w:r w:rsidRPr="00EA0FE3">
        <w:rPr>
          <w:rFonts w:cs="Times New Roman"/>
          <w:szCs w:val="24"/>
        </w:rPr>
        <w:t>The board of directors will reduce operating expenses as a percentage of gross income per the following schedule:</w:t>
      </w:r>
    </w:p>
    <w:p w:rsidR="00323D57" w:rsidRPr="00EA0FE3" w:rsidRDefault="00323D57" w:rsidP="00323D57">
      <w:pPr>
        <w:rPr>
          <w:rFonts w:cs="Times New Roman"/>
          <w:szCs w:val="24"/>
        </w:rPr>
      </w:pPr>
    </w:p>
    <w:p w:rsidR="00323D57" w:rsidRPr="00EA0FE3" w:rsidRDefault="00323D57" w:rsidP="00251692">
      <w:pPr>
        <w:numPr>
          <w:ilvl w:val="0"/>
          <w:numId w:val="18"/>
        </w:numPr>
        <w:tabs>
          <w:tab w:val="clear" w:pos="1800"/>
        </w:tabs>
        <w:spacing w:after="120"/>
        <w:ind w:left="1440"/>
        <w:rPr>
          <w:rFonts w:cs="Times New Roman"/>
          <w:szCs w:val="24"/>
        </w:rPr>
      </w:pPr>
      <w:r w:rsidRPr="00EA0FE3">
        <w:rPr>
          <w:rFonts w:cs="Times New Roman"/>
          <w:szCs w:val="24"/>
        </w:rPr>
        <w:t>Not more than 93 percent of gross income by [date]</w:t>
      </w:r>
    </w:p>
    <w:p w:rsidR="00323D57" w:rsidRPr="00EA0FE3" w:rsidRDefault="00323D57" w:rsidP="00251692">
      <w:pPr>
        <w:numPr>
          <w:ilvl w:val="0"/>
          <w:numId w:val="18"/>
        </w:numPr>
        <w:tabs>
          <w:tab w:val="clear" w:pos="1800"/>
        </w:tabs>
        <w:spacing w:after="120"/>
        <w:ind w:left="1440"/>
        <w:rPr>
          <w:rFonts w:cs="Times New Roman"/>
          <w:szCs w:val="24"/>
        </w:rPr>
      </w:pPr>
      <w:r w:rsidRPr="00EA0FE3">
        <w:rPr>
          <w:rFonts w:cs="Times New Roman"/>
          <w:szCs w:val="24"/>
        </w:rPr>
        <w:t>Not more than 92 percent of gross income by [date]</w:t>
      </w:r>
    </w:p>
    <w:p w:rsidR="00323D57" w:rsidRPr="00EA0FE3" w:rsidRDefault="00323D57" w:rsidP="00251692">
      <w:pPr>
        <w:numPr>
          <w:ilvl w:val="0"/>
          <w:numId w:val="18"/>
        </w:numPr>
        <w:tabs>
          <w:tab w:val="clear" w:pos="1800"/>
        </w:tabs>
        <w:spacing w:after="120"/>
        <w:ind w:left="1440"/>
        <w:rPr>
          <w:rFonts w:cs="Times New Roman"/>
          <w:szCs w:val="24"/>
        </w:rPr>
      </w:pPr>
      <w:r w:rsidRPr="00EA0FE3">
        <w:rPr>
          <w:rFonts w:cs="Times New Roman"/>
          <w:szCs w:val="24"/>
        </w:rPr>
        <w:t>Not more than 91 percent of gross income by [date]</w:t>
      </w:r>
    </w:p>
    <w:p w:rsidR="00323D57" w:rsidRPr="00EA0FE3" w:rsidRDefault="00323D57" w:rsidP="00323D57">
      <w:pPr>
        <w:rPr>
          <w:rFonts w:cs="Times New Roman"/>
          <w:szCs w:val="24"/>
        </w:rPr>
      </w:pPr>
    </w:p>
    <w:p w:rsidR="00323D57" w:rsidRPr="00EA0FE3" w:rsidRDefault="00323D57" w:rsidP="00165C65">
      <w:pPr>
        <w:pStyle w:val="ListParagraph"/>
        <w:numPr>
          <w:ilvl w:val="0"/>
          <w:numId w:val="17"/>
        </w:numPr>
        <w:tabs>
          <w:tab w:val="clear" w:pos="1080"/>
          <w:tab w:val="num" w:pos="720"/>
        </w:tabs>
        <w:ind w:left="720"/>
        <w:rPr>
          <w:rFonts w:cs="Times New Roman"/>
        </w:rPr>
      </w:pPr>
      <w:r w:rsidRPr="00EA0FE3">
        <w:rPr>
          <w:rFonts w:cs="Times New Roman"/>
        </w:rPr>
        <w:t xml:space="preserve">The results of the credit union’s operations will generate net operating income equivalent to at least an annualized 0.40 percent return on average assets for the second, third and fourth quarters of calendar year </w:t>
      </w:r>
      <w:proofErr w:type="spellStart"/>
      <w:r w:rsidRPr="00EA0FE3">
        <w:rPr>
          <w:rFonts w:cs="Times New Roman"/>
        </w:rPr>
        <w:t>XXXX</w:t>
      </w:r>
      <w:proofErr w:type="spellEnd"/>
      <w:r w:rsidRPr="00EA0FE3">
        <w:rPr>
          <w:rFonts w:cs="Times New Roman"/>
        </w:rPr>
        <w:t>. Net operating income will be determined after funding of the Allowance for Loan Loss account, operating expenses, and dividend expenses. The following minimum quarterly earnings will be achieved on an annualized basis.</w:t>
      </w:r>
    </w:p>
    <w:p w:rsidR="00323D57" w:rsidRPr="00EA0FE3" w:rsidRDefault="00323D57" w:rsidP="00323D57">
      <w:pPr>
        <w:tabs>
          <w:tab w:val="left" w:pos="720"/>
        </w:tabs>
        <w:overflowPunct w:val="0"/>
        <w:autoSpaceDE w:val="0"/>
        <w:autoSpaceDN w:val="0"/>
        <w:adjustRightInd w:val="0"/>
        <w:textAlignment w:val="baseline"/>
        <w:rPr>
          <w:rFonts w:cs="Times New Roman"/>
          <w:szCs w:val="24"/>
        </w:rPr>
      </w:pPr>
    </w:p>
    <w:tbl>
      <w:tblPr>
        <w:tblW w:w="8478" w:type="dxa"/>
        <w:tblInd w:w="720" w:type="dxa"/>
        <w:tblLook w:val="01E0" w:firstRow="1" w:lastRow="1" w:firstColumn="1" w:lastColumn="1" w:noHBand="0" w:noVBand="0"/>
      </w:tblPr>
      <w:tblGrid>
        <w:gridCol w:w="4248"/>
        <w:gridCol w:w="4230"/>
      </w:tblGrid>
      <w:tr w:rsidR="00323D57" w:rsidRPr="00EA0FE3" w:rsidTr="00251692">
        <w:tc>
          <w:tcPr>
            <w:tcW w:w="4248" w:type="dxa"/>
          </w:tcPr>
          <w:p w:rsidR="00323D57" w:rsidRPr="00637F8B" w:rsidRDefault="00323D57" w:rsidP="00D64B0E">
            <w:pPr>
              <w:numPr>
                <w:ilvl w:val="0"/>
                <w:numId w:val="62"/>
              </w:numPr>
              <w:tabs>
                <w:tab w:val="left" w:pos="720"/>
              </w:tabs>
              <w:overflowPunct w:val="0"/>
              <w:autoSpaceDE w:val="0"/>
              <w:autoSpaceDN w:val="0"/>
              <w:adjustRightInd w:val="0"/>
              <w:textAlignment w:val="baseline"/>
              <w:rPr>
                <w:rFonts w:cs="Times New Roman"/>
                <w:b/>
                <w:szCs w:val="24"/>
              </w:rPr>
            </w:pPr>
            <w:r w:rsidRPr="00637F8B">
              <w:rPr>
                <w:rFonts w:cs="Times New Roman"/>
                <w:b/>
                <w:szCs w:val="24"/>
                <w:u w:val="single"/>
              </w:rPr>
              <w:t xml:space="preserve">Year </w:t>
            </w:r>
            <w:proofErr w:type="spellStart"/>
            <w:r w:rsidRPr="00637F8B">
              <w:rPr>
                <w:rFonts w:cs="Times New Roman"/>
                <w:b/>
                <w:szCs w:val="24"/>
                <w:u w:val="single"/>
              </w:rPr>
              <w:t>XXXX</w:t>
            </w:r>
            <w:proofErr w:type="spellEnd"/>
          </w:p>
        </w:tc>
        <w:tc>
          <w:tcPr>
            <w:tcW w:w="4230" w:type="dxa"/>
          </w:tcPr>
          <w:p w:rsidR="00323D57" w:rsidRPr="00637F8B" w:rsidRDefault="00323D57" w:rsidP="00D64B0E">
            <w:pPr>
              <w:numPr>
                <w:ilvl w:val="0"/>
                <w:numId w:val="62"/>
              </w:numPr>
              <w:overflowPunct w:val="0"/>
              <w:autoSpaceDE w:val="0"/>
              <w:autoSpaceDN w:val="0"/>
              <w:adjustRightInd w:val="0"/>
              <w:ind w:left="360"/>
              <w:textAlignment w:val="baseline"/>
              <w:rPr>
                <w:rFonts w:cs="Times New Roman"/>
                <w:b/>
                <w:szCs w:val="24"/>
              </w:rPr>
            </w:pPr>
            <w:r w:rsidRPr="00637F8B">
              <w:rPr>
                <w:rFonts w:cs="Times New Roman"/>
                <w:b/>
                <w:szCs w:val="24"/>
                <w:u w:val="single"/>
              </w:rPr>
              <w:t>Minimum Quarterly Return on Average Assets (annualized)</w:t>
            </w: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June 30, </w:t>
            </w:r>
            <w:proofErr w:type="spellStart"/>
            <w:r w:rsidRPr="00EA0FE3">
              <w:rPr>
                <w:rFonts w:cs="Times New Roman"/>
                <w:szCs w:val="24"/>
              </w:rPr>
              <w:t>XXXX</w:t>
            </w:r>
            <w:proofErr w:type="spellEnd"/>
            <w:r w:rsidRPr="00EA0FE3">
              <w:rPr>
                <w:rFonts w:cs="Times New Roman"/>
                <w:szCs w:val="24"/>
              </w:rPr>
              <w:t xml:space="preserve"> </w:t>
            </w:r>
          </w:p>
        </w:tc>
        <w:tc>
          <w:tcPr>
            <w:tcW w:w="4230" w:type="dxa"/>
          </w:tcPr>
          <w:p w:rsidR="00323D57" w:rsidRPr="00EA0FE3" w:rsidRDefault="00323D57" w:rsidP="00251692">
            <w:pPr>
              <w:ind w:left="342"/>
              <w:rPr>
                <w:rFonts w:cs="Times New Roman"/>
                <w:szCs w:val="24"/>
              </w:rPr>
            </w:pPr>
            <w:r w:rsidRPr="00EA0FE3">
              <w:rPr>
                <w:rFonts w:cs="Times New Roman"/>
                <w:szCs w:val="24"/>
              </w:rPr>
              <w:t>0.40 percent</w:t>
            </w: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September 30, </w:t>
            </w:r>
            <w:proofErr w:type="spellStart"/>
            <w:r w:rsidRPr="00EA0FE3">
              <w:rPr>
                <w:rFonts w:cs="Times New Roman"/>
                <w:szCs w:val="24"/>
              </w:rPr>
              <w:t>XXXX</w:t>
            </w:r>
            <w:proofErr w:type="spellEnd"/>
            <w:r w:rsidRPr="00EA0FE3">
              <w:rPr>
                <w:rFonts w:cs="Times New Roman"/>
                <w:szCs w:val="24"/>
              </w:rPr>
              <w:t xml:space="preserve"> </w:t>
            </w:r>
          </w:p>
        </w:tc>
        <w:tc>
          <w:tcPr>
            <w:tcW w:w="4230" w:type="dxa"/>
          </w:tcPr>
          <w:p w:rsidR="00323D57" w:rsidRPr="00EA0FE3" w:rsidRDefault="00323D57" w:rsidP="00251692">
            <w:pPr>
              <w:ind w:left="342"/>
              <w:rPr>
                <w:rFonts w:cs="Times New Roman"/>
                <w:szCs w:val="24"/>
              </w:rPr>
            </w:pPr>
            <w:r w:rsidRPr="00EA0FE3">
              <w:rPr>
                <w:rFonts w:cs="Times New Roman"/>
                <w:szCs w:val="24"/>
              </w:rPr>
              <w:t>0.40 percent</w:t>
            </w: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December 31, </w:t>
            </w:r>
            <w:proofErr w:type="spellStart"/>
            <w:r w:rsidRPr="00EA0FE3">
              <w:rPr>
                <w:rFonts w:cs="Times New Roman"/>
                <w:szCs w:val="24"/>
              </w:rPr>
              <w:t>XXXX</w:t>
            </w:r>
            <w:proofErr w:type="spellEnd"/>
          </w:p>
        </w:tc>
        <w:tc>
          <w:tcPr>
            <w:tcW w:w="4230" w:type="dxa"/>
          </w:tcPr>
          <w:p w:rsidR="00323D57" w:rsidRPr="00EA0FE3" w:rsidRDefault="00323D57" w:rsidP="00251692">
            <w:pPr>
              <w:ind w:left="342"/>
              <w:rPr>
                <w:rFonts w:cs="Times New Roman"/>
                <w:szCs w:val="24"/>
              </w:rPr>
            </w:pPr>
            <w:r w:rsidRPr="00EA0FE3">
              <w:rPr>
                <w:rFonts w:cs="Times New Roman"/>
                <w:szCs w:val="24"/>
              </w:rPr>
              <w:t>0.40 percent</w:t>
            </w:r>
          </w:p>
        </w:tc>
      </w:tr>
      <w:tr w:rsidR="00323D57" w:rsidRPr="00EA0FE3" w:rsidTr="00251692">
        <w:tc>
          <w:tcPr>
            <w:tcW w:w="4248" w:type="dxa"/>
          </w:tcPr>
          <w:p w:rsidR="00323D57" w:rsidRPr="00EA0FE3" w:rsidRDefault="00323D57" w:rsidP="00323D57">
            <w:pPr>
              <w:rPr>
                <w:rFonts w:cs="Times New Roman"/>
                <w:szCs w:val="24"/>
                <w:u w:val="single"/>
              </w:rPr>
            </w:pPr>
          </w:p>
        </w:tc>
        <w:tc>
          <w:tcPr>
            <w:tcW w:w="4230" w:type="dxa"/>
          </w:tcPr>
          <w:p w:rsidR="00323D57" w:rsidRPr="00EA0FE3" w:rsidRDefault="00323D57" w:rsidP="00323D57">
            <w:pPr>
              <w:rPr>
                <w:rFonts w:cs="Times New Roman"/>
                <w:szCs w:val="24"/>
              </w:rPr>
            </w:pPr>
          </w:p>
        </w:tc>
      </w:tr>
      <w:tr w:rsidR="00323D57" w:rsidRPr="00EA0FE3" w:rsidTr="00251692">
        <w:tc>
          <w:tcPr>
            <w:tcW w:w="4248" w:type="dxa"/>
          </w:tcPr>
          <w:p w:rsidR="00323D57" w:rsidRPr="00637F8B" w:rsidRDefault="00323D57" w:rsidP="00D64B0E">
            <w:pPr>
              <w:numPr>
                <w:ilvl w:val="0"/>
                <w:numId w:val="62"/>
              </w:numPr>
              <w:overflowPunct w:val="0"/>
              <w:autoSpaceDE w:val="0"/>
              <w:autoSpaceDN w:val="0"/>
              <w:adjustRightInd w:val="0"/>
              <w:textAlignment w:val="baseline"/>
              <w:rPr>
                <w:rFonts w:cs="Times New Roman"/>
                <w:b/>
                <w:szCs w:val="24"/>
              </w:rPr>
            </w:pPr>
            <w:r w:rsidRPr="00637F8B">
              <w:rPr>
                <w:rFonts w:cs="Times New Roman"/>
                <w:b/>
                <w:szCs w:val="24"/>
                <w:u w:val="single"/>
              </w:rPr>
              <w:t xml:space="preserve">Year </w:t>
            </w:r>
            <w:proofErr w:type="spellStart"/>
            <w:r w:rsidRPr="00637F8B">
              <w:rPr>
                <w:rFonts w:cs="Times New Roman"/>
                <w:b/>
                <w:szCs w:val="24"/>
                <w:u w:val="single"/>
              </w:rPr>
              <w:t>XXXX</w:t>
            </w:r>
            <w:proofErr w:type="spellEnd"/>
          </w:p>
        </w:tc>
        <w:tc>
          <w:tcPr>
            <w:tcW w:w="4230" w:type="dxa"/>
          </w:tcPr>
          <w:p w:rsidR="00323D57" w:rsidRPr="00EA0FE3" w:rsidRDefault="00323D57" w:rsidP="00323D57">
            <w:pPr>
              <w:rPr>
                <w:rFonts w:cs="Times New Roman"/>
                <w:szCs w:val="24"/>
              </w:rPr>
            </w:pP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March 31, </w:t>
            </w:r>
            <w:proofErr w:type="spellStart"/>
            <w:r w:rsidRPr="00EA0FE3">
              <w:rPr>
                <w:rFonts w:cs="Times New Roman"/>
                <w:szCs w:val="24"/>
              </w:rPr>
              <w:t>XXXX</w:t>
            </w:r>
            <w:proofErr w:type="spellEnd"/>
          </w:p>
        </w:tc>
        <w:tc>
          <w:tcPr>
            <w:tcW w:w="4230" w:type="dxa"/>
          </w:tcPr>
          <w:p w:rsidR="00323D57" w:rsidRPr="00EA0FE3" w:rsidRDefault="00323D57" w:rsidP="00251692">
            <w:pPr>
              <w:ind w:left="342"/>
              <w:rPr>
                <w:rFonts w:cs="Times New Roman"/>
                <w:szCs w:val="24"/>
              </w:rPr>
            </w:pPr>
            <w:r w:rsidRPr="00EA0FE3">
              <w:rPr>
                <w:rFonts w:cs="Times New Roman"/>
                <w:szCs w:val="24"/>
              </w:rPr>
              <w:t>0.50 percent</w:t>
            </w: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June 30, </w:t>
            </w:r>
            <w:proofErr w:type="spellStart"/>
            <w:r w:rsidRPr="00EA0FE3">
              <w:rPr>
                <w:rFonts w:cs="Times New Roman"/>
                <w:szCs w:val="24"/>
              </w:rPr>
              <w:t>XXXX</w:t>
            </w:r>
            <w:proofErr w:type="spellEnd"/>
          </w:p>
        </w:tc>
        <w:tc>
          <w:tcPr>
            <w:tcW w:w="4230" w:type="dxa"/>
          </w:tcPr>
          <w:p w:rsidR="00323D57" w:rsidRPr="00EA0FE3" w:rsidRDefault="00323D57" w:rsidP="00251692">
            <w:pPr>
              <w:ind w:left="342"/>
              <w:rPr>
                <w:rFonts w:cs="Times New Roman"/>
                <w:szCs w:val="24"/>
              </w:rPr>
            </w:pPr>
            <w:r w:rsidRPr="00EA0FE3">
              <w:rPr>
                <w:rFonts w:cs="Times New Roman"/>
                <w:szCs w:val="24"/>
              </w:rPr>
              <w:t>0.50 percent</w:t>
            </w: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September 30, </w:t>
            </w:r>
            <w:proofErr w:type="spellStart"/>
            <w:r w:rsidRPr="00EA0FE3">
              <w:rPr>
                <w:rFonts w:cs="Times New Roman"/>
                <w:szCs w:val="24"/>
              </w:rPr>
              <w:t>XXXX</w:t>
            </w:r>
            <w:proofErr w:type="spellEnd"/>
          </w:p>
        </w:tc>
        <w:tc>
          <w:tcPr>
            <w:tcW w:w="4230" w:type="dxa"/>
          </w:tcPr>
          <w:p w:rsidR="00323D57" w:rsidRPr="00EA0FE3" w:rsidRDefault="00323D57" w:rsidP="00251692">
            <w:pPr>
              <w:ind w:left="342"/>
              <w:rPr>
                <w:rFonts w:cs="Times New Roman"/>
                <w:szCs w:val="24"/>
              </w:rPr>
            </w:pPr>
            <w:r w:rsidRPr="00EA0FE3">
              <w:rPr>
                <w:rFonts w:cs="Times New Roman"/>
                <w:szCs w:val="24"/>
              </w:rPr>
              <w:t>0.60 percent</w:t>
            </w:r>
          </w:p>
        </w:tc>
      </w:tr>
      <w:tr w:rsidR="00323D57" w:rsidRPr="00EA0FE3" w:rsidTr="00251692">
        <w:tc>
          <w:tcPr>
            <w:tcW w:w="4248" w:type="dxa"/>
          </w:tcPr>
          <w:p w:rsidR="00323D57" w:rsidRPr="00EA0FE3" w:rsidRDefault="00323D57" w:rsidP="00251692">
            <w:pPr>
              <w:ind w:left="720"/>
              <w:rPr>
                <w:rFonts w:cs="Times New Roman"/>
                <w:szCs w:val="24"/>
              </w:rPr>
            </w:pPr>
            <w:r w:rsidRPr="00EA0FE3">
              <w:rPr>
                <w:rFonts w:cs="Times New Roman"/>
                <w:szCs w:val="24"/>
              </w:rPr>
              <w:t xml:space="preserve">December 31, </w:t>
            </w:r>
            <w:proofErr w:type="spellStart"/>
            <w:r w:rsidRPr="00EA0FE3">
              <w:rPr>
                <w:rFonts w:cs="Times New Roman"/>
                <w:szCs w:val="24"/>
              </w:rPr>
              <w:t>XXXX</w:t>
            </w:r>
            <w:proofErr w:type="spellEnd"/>
          </w:p>
        </w:tc>
        <w:tc>
          <w:tcPr>
            <w:tcW w:w="4230" w:type="dxa"/>
          </w:tcPr>
          <w:p w:rsidR="00323D57" w:rsidRPr="00EA0FE3" w:rsidRDefault="00323D57" w:rsidP="00251692">
            <w:pPr>
              <w:ind w:left="342"/>
              <w:rPr>
                <w:rFonts w:cs="Times New Roman"/>
                <w:szCs w:val="24"/>
              </w:rPr>
            </w:pPr>
            <w:r w:rsidRPr="00EA0FE3">
              <w:rPr>
                <w:rFonts w:cs="Times New Roman"/>
                <w:szCs w:val="24"/>
              </w:rPr>
              <w:t>0.60 percent</w:t>
            </w:r>
          </w:p>
        </w:tc>
      </w:tr>
    </w:tbl>
    <w:p w:rsidR="00323D57" w:rsidRPr="00EA0FE3" w:rsidRDefault="00323D57" w:rsidP="00323D57">
      <w:pPr>
        <w:rPr>
          <w:rFonts w:cs="Times New Roman"/>
          <w:szCs w:val="24"/>
        </w:rPr>
      </w:pPr>
    </w:p>
    <w:p w:rsidR="00323D57" w:rsidRPr="00EA0FE3" w:rsidRDefault="00323D57" w:rsidP="00323D57">
      <w:pPr>
        <w:ind w:left="720"/>
        <w:rPr>
          <w:rFonts w:cs="Times New Roman"/>
          <w:szCs w:val="24"/>
        </w:rPr>
      </w:pPr>
      <w:r w:rsidRPr="00EA0FE3">
        <w:rPr>
          <w:rFonts w:cs="Times New Roman"/>
          <w:szCs w:val="24"/>
        </w:rPr>
        <w:t xml:space="preserve">For the purpose of this </w:t>
      </w:r>
      <w:r w:rsidR="00D9198C">
        <w:rPr>
          <w:rFonts w:cs="Times New Roman"/>
          <w:szCs w:val="24"/>
        </w:rPr>
        <w:t>a</w:t>
      </w:r>
      <w:r w:rsidRPr="00EA0FE3">
        <w:rPr>
          <w:rFonts w:cs="Times New Roman"/>
          <w:szCs w:val="24"/>
        </w:rPr>
        <w:t xml:space="preserve">greement, net operating income is defined as the income remaining after accounting for all operating expenses, including provisions for Full and Fair Disclosure, as outlined in Part 702.402 of the NCUA </w:t>
      </w:r>
      <w:r w:rsidR="0017666A">
        <w:rPr>
          <w:rFonts w:cs="Times New Roman"/>
          <w:szCs w:val="24"/>
        </w:rPr>
        <w:t>rules and regulations</w:t>
      </w:r>
      <w:r w:rsidRPr="00EA0FE3">
        <w:rPr>
          <w:rFonts w:cs="Times New Roman"/>
          <w:szCs w:val="24"/>
        </w:rPr>
        <w:t>, dividends on all shares, and is exclusive of non-operating gains.</w:t>
      </w:r>
    </w:p>
    <w:p w:rsidR="00323D57" w:rsidRPr="00EA0FE3" w:rsidRDefault="00323D57" w:rsidP="00323D57">
      <w:pPr>
        <w:tabs>
          <w:tab w:val="left" w:pos="720"/>
        </w:tabs>
        <w:overflowPunct w:val="0"/>
        <w:autoSpaceDE w:val="0"/>
        <w:autoSpaceDN w:val="0"/>
        <w:adjustRightInd w:val="0"/>
        <w:textAlignment w:val="baseline"/>
        <w:rPr>
          <w:rFonts w:cs="Times New Roman"/>
          <w:szCs w:val="24"/>
        </w:rPr>
      </w:pPr>
    </w:p>
    <w:p w:rsidR="00323D57" w:rsidRPr="00EA0FE3" w:rsidRDefault="00323D57" w:rsidP="00165C65">
      <w:pPr>
        <w:pStyle w:val="ListParagraph"/>
        <w:numPr>
          <w:ilvl w:val="0"/>
          <w:numId w:val="17"/>
        </w:numPr>
        <w:tabs>
          <w:tab w:val="clear" w:pos="1080"/>
          <w:tab w:val="num" w:pos="720"/>
        </w:tabs>
        <w:ind w:left="720"/>
        <w:rPr>
          <w:rFonts w:cs="Times New Roman"/>
        </w:rPr>
      </w:pPr>
      <w:r w:rsidRPr="00EA0FE3">
        <w:rPr>
          <w:rFonts w:cs="Times New Roman"/>
        </w:rPr>
        <w:t xml:space="preserve">The Treasurer will provide the following to Examiner </w:t>
      </w:r>
      <w:r w:rsidR="00646B40" w:rsidRPr="00EA0FE3">
        <w:rPr>
          <w:rFonts w:cs="Times New Roman"/>
        </w:rPr>
        <w:t xml:space="preserve">[examiner name] </w:t>
      </w:r>
      <w:r w:rsidRPr="00EA0FE3">
        <w:rPr>
          <w:rFonts w:cs="Times New Roman"/>
        </w:rPr>
        <w:t>by the 15th of each month:</w:t>
      </w:r>
    </w:p>
    <w:p w:rsidR="00323D57" w:rsidRPr="00EA0FE3" w:rsidRDefault="00323D57" w:rsidP="00323D57">
      <w:pPr>
        <w:ind w:left="720"/>
        <w:rPr>
          <w:rFonts w:cs="Times New Roman"/>
          <w:szCs w:val="24"/>
        </w:rPr>
      </w:pPr>
    </w:p>
    <w:p w:rsidR="00323D57" w:rsidRPr="00EA0FE3" w:rsidRDefault="00323D57" w:rsidP="00251692">
      <w:pPr>
        <w:numPr>
          <w:ilvl w:val="1"/>
          <w:numId w:val="19"/>
        </w:numPr>
        <w:spacing w:after="120"/>
        <w:rPr>
          <w:rFonts w:cs="Times New Roman"/>
          <w:szCs w:val="24"/>
        </w:rPr>
      </w:pPr>
      <w:r w:rsidRPr="00EA0FE3">
        <w:rPr>
          <w:rFonts w:cs="Times New Roman"/>
          <w:szCs w:val="24"/>
        </w:rPr>
        <w:t xml:space="preserve">Board </w:t>
      </w:r>
      <w:r w:rsidR="00D9198C">
        <w:rPr>
          <w:rFonts w:cs="Times New Roman"/>
          <w:szCs w:val="24"/>
        </w:rPr>
        <w:t>m</w:t>
      </w:r>
      <w:r w:rsidRPr="00EA0FE3">
        <w:rPr>
          <w:rFonts w:cs="Times New Roman"/>
          <w:szCs w:val="24"/>
        </w:rPr>
        <w:t>inutes</w:t>
      </w:r>
    </w:p>
    <w:p w:rsidR="00323D57" w:rsidRPr="00EA0FE3" w:rsidRDefault="00323D57" w:rsidP="00251692">
      <w:pPr>
        <w:numPr>
          <w:ilvl w:val="1"/>
          <w:numId w:val="19"/>
        </w:numPr>
        <w:spacing w:after="120"/>
        <w:rPr>
          <w:rFonts w:cs="Times New Roman"/>
          <w:szCs w:val="24"/>
        </w:rPr>
      </w:pPr>
      <w:r w:rsidRPr="00EA0FE3">
        <w:rPr>
          <w:rFonts w:cs="Times New Roman"/>
          <w:szCs w:val="24"/>
        </w:rPr>
        <w:t xml:space="preserve">Monthly </w:t>
      </w:r>
      <w:r w:rsidR="006D6E79">
        <w:rPr>
          <w:rFonts w:cs="Times New Roman"/>
          <w:szCs w:val="24"/>
        </w:rPr>
        <w:t>f</w:t>
      </w:r>
      <w:r w:rsidRPr="00EA0FE3">
        <w:rPr>
          <w:rFonts w:cs="Times New Roman"/>
          <w:szCs w:val="24"/>
        </w:rPr>
        <w:t xml:space="preserve">inancial </w:t>
      </w:r>
      <w:r w:rsidR="006D6E79">
        <w:rPr>
          <w:rFonts w:cs="Times New Roman"/>
          <w:szCs w:val="24"/>
        </w:rPr>
        <w:t>s</w:t>
      </w:r>
      <w:r w:rsidRPr="00EA0FE3">
        <w:rPr>
          <w:rFonts w:cs="Times New Roman"/>
          <w:szCs w:val="24"/>
        </w:rPr>
        <w:t>tatements</w:t>
      </w:r>
    </w:p>
    <w:p w:rsidR="00323D57" w:rsidRPr="00EA0FE3" w:rsidRDefault="00323D57" w:rsidP="00251692">
      <w:pPr>
        <w:numPr>
          <w:ilvl w:val="1"/>
          <w:numId w:val="19"/>
        </w:numPr>
        <w:spacing w:after="120"/>
        <w:rPr>
          <w:rFonts w:cs="Times New Roman"/>
          <w:szCs w:val="24"/>
        </w:rPr>
      </w:pPr>
      <w:r w:rsidRPr="00EA0FE3">
        <w:rPr>
          <w:rFonts w:cs="Times New Roman"/>
          <w:szCs w:val="24"/>
        </w:rPr>
        <w:t>Summary of delinquent loans by category of delinquency, including the 1 to 59 days delinquent list and the list of repossessed assets</w:t>
      </w:r>
    </w:p>
    <w:p w:rsidR="00323D57" w:rsidRPr="00EA0FE3" w:rsidRDefault="00323D57" w:rsidP="00251692">
      <w:pPr>
        <w:numPr>
          <w:ilvl w:val="1"/>
          <w:numId w:val="19"/>
        </w:numPr>
        <w:spacing w:after="120"/>
        <w:rPr>
          <w:rFonts w:cs="Times New Roman"/>
          <w:szCs w:val="24"/>
        </w:rPr>
      </w:pPr>
      <w:proofErr w:type="spellStart"/>
      <w:r w:rsidRPr="00EA0FE3">
        <w:rPr>
          <w:rFonts w:cs="Times New Roman"/>
          <w:szCs w:val="24"/>
        </w:rPr>
        <w:t>ALLL</w:t>
      </w:r>
      <w:proofErr w:type="spellEnd"/>
      <w:r w:rsidRPr="00EA0FE3">
        <w:rPr>
          <w:rFonts w:cs="Times New Roman"/>
          <w:szCs w:val="24"/>
        </w:rPr>
        <w:t xml:space="preserve"> Methodology Worksheet</w:t>
      </w:r>
    </w:p>
    <w:p w:rsidR="00323D57" w:rsidRPr="00EA0FE3" w:rsidRDefault="00323D57" w:rsidP="00251692">
      <w:pPr>
        <w:numPr>
          <w:ilvl w:val="1"/>
          <w:numId w:val="19"/>
        </w:numPr>
        <w:spacing w:after="120"/>
        <w:rPr>
          <w:rFonts w:cs="Times New Roman"/>
          <w:szCs w:val="24"/>
        </w:rPr>
      </w:pPr>
      <w:r w:rsidRPr="00EA0FE3">
        <w:rPr>
          <w:rFonts w:cs="Times New Roman"/>
          <w:szCs w:val="24"/>
        </w:rPr>
        <w:t>Share and Loan Trial Balance Summary</w:t>
      </w:r>
    </w:p>
    <w:p w:rsidR="00323D57" w:rsidRPr="00EA0FE3" w:rsidRDefault="00323D57" w:rsidP="00251692">
      <w:pPr>
        <w:numPr>
          <w:ilvl w:val="1"/>
          <w:numId w:val="19"/>
        </w:numPr>
        <w:spacing w:after="120"/>
        <w:rPr>
          <w:rFonts w:cs="Times New Roman"/>
          <w:szCs w:val="24"/>
        </w:rPr>
      </w:pPr>
      <w:r w:rsidRPr="00EA0FE3">
        <w:rPr>
          <w:rFonts w:cs="Times New Roman"/>
          <w:szCs w:val="24"/>
        </w:rPr>
        <w:lastRenderedPageBreak/>
        <w:t>Status report reflecting your compliance with the [date] Document of Resolution</w:t>
      </w:r>
    </w:p>
    <w:p w:rsidR="00323D57" w:rsidRPr="00EA0FE3" w:rsidRDefault="00323D57" w:rsidP="00251692">
      <w:pPr>
        <w:numPr>
          <w:ilvl w:val="1"/>
          <w:numId w:val="19"/>
        </w:numPr>
        <w:spacing w:after="120"/>
        <w:rPr>
          <w:rFonts w:cs="Times New Roman"/>
          <w:szCs w:val="24"/>
        </w:rPr>
      </w:pPr>
      <w:r w:rsidRPr="00EA0FE3">
        <w:rPr>
          <w:rFonts w:cs="Times New Roman"/>
          <w:szCs w:val="24"/>
        </w:rPr>
        <w:t>New or revised policies</w:t>
      </w:r>
    </w:p>
    <w:p w:rsidR="00323D57" w:rsidRPr="00EA0FE3" w:rsidRDefault="00323D57" w:rsidP="00251692">
      <w:pPr>
        <w:numPr>
          <w:ilvl w:val="1"/>
          <w:numId w:val="19"/>
        </w:numPr>
        <w:spacing w:after="120"/>
        <w:rPr>
          <w:rFonts w:cs="Times New Roman"/>
          <w:szCs w:val="24"/>
        </w:rPr>
      </w:pPr>
      <w:r w:rsidRPr="00EA0FE3">
        <w:rPr>
          <w:rFonts w:cs="Times New Roman"/>
          <w:szCs w:val="24"/>
        </w:rPr>
        <w:t xml:space="preserve">Any other financial data requested by the NCUA </w:t>
      </w:r>
      <w:r w:rsidR="006D6E79">
        <w:rPr>
          <w:rFonts w:cs="Times New Roman"/>
          <w:szCs w:val="24"/>
        </w:rPr>
        <w:t>Regional Director</w:t>
      </w:r>
    </w:p>
    <w:p w:rsidR="00323D57" w:rsidRPr="00EA0FE3" w:rsidRDefault="00323D57" w:rsidP="00323D57">
      <w:pPr>
        <w:ind w:left="720"/>
        <w:rPr>
          <w:rFonts w:cs="Times New Roman"/>
          <w:szCs w:val="24"/>
        </w:rPr>
      </w:pPr>
    </w:p>
    <w:p w:rsidR="00D721B6" w:rsidRPr="00EA0FE3" w:rsidRDefault="00D721B6" w:rsidP="00D721B6">
      <w:pPr>
        <w:rPr>
          <w:rFonts w:cs="Times New Roman"/>
          <w:szCs w:val="24"/>
        </w:rPr>
      </w:pPr>
      <w:proofErr w:type="gramStart"/>
      <w:r w:rsidRPr="00EA0FE3">
        <w:rPr>
          <w:rFonts w:cs="Times New Roman"/>
          <w:b/>
          <w:szCs w:val="24"/>
        </w:rPr>
        <w:t>Publication.</w:t>
      </w:r>
      <w:proofErr w:type="gramEnd"/>
      <w:r w:rsidRPr="00EA0FE3">
        <w:rPr>
          <w:rFonts w:cs="Times New Roman"/>
          <w:b/>
          <w:szCs w:val="24"/>
        </w:rPr>
        <w:t xml:space="preserve"> </w:t>
      </w:r>
      <w:r w:rsidR="00323D57" w:rsidRPr="00EA0FE3">
        <w:rPr>
          <w:rFonts w:cs="Times New Roman"/>
          <w:szCs w:val="24"/>
        </w:rPr>
        <w:t xml:space="preserve">This </w:t>
      </w:r>
      <w:proofErr w:type="spellStart"/>
      <w:r w:rsidR="00323D57" w:rsidRPr="00EA0FE3">
        <w:rPr>
          <w:rFonts w:cs="Times New Roman"/>
          <w:szCs w:val="24"/>
        </w:rPr>
        <w:t>LUA</w:t>
      </w:r>
      <w:proofErr w:type="spellEnd"/>
      <w:r w:rsidR="00323D57" w:rsidRPr="00EA0FE3">
        <w:rPr>
          <w:rFonts w:cs="Times New Roman"/>
          <w:szCs w:val="24"/>
        </w:rPr>
        <w:t xml:space="preserve"> will not be published</w:t>
      </w:r>
      <w:r w:rsidRPr="00EA0FE3">
        <w:rPr>
          <w:rFonts w:cs="Times New Roman"/>
          <w:szCs w:val="24"/>
        </w:rPr>
        <w:t>.</w:t>
      </w:r>
    </w:p>
    <w:p w:rsidR="009F27EF" w:rsidRDefault="009F27EF" w:rsidP="00323D57">
      <w:pPr>
        <w:rPr>
          <w:rFonts w:cs="Times New Roman"/>
          <w:szCs w:val="24"/>
        </w:rPr>
      </w:pPr>
    </w:p>
    <w:p w:rsidR="00131320" w:rsidRPr="00EA0FE3" w:rsidRDefault="00131320" w:rsidP="00323D57">
      <w:pPr>
        <w:rPr>
          <w:rFonts w:cs="Times New Roman"/>
          <w:b/>
          <w:szCs w:val="24"/>
        </w:rPr>
      </w:pPr>
      <w:proofErr w:type="gramStart"/>
      <w:r w:rsidRPr="00EA0FE3">
        <w:rPr>
          <w:rFonts w:cs="Times New Roman"/>
          <w:b/>
          <w:szCs w:val="24"/>
        </w:rPr>
        <w:t>Term.</w:t>
      </w:r>
      <w:proofErr w:type="gramEnd"/>
      <w:r w:rsidRPr="00EA0FE3">
        <w:rPr>
          <w:rFonts w:cs="Times New Roman"/>
          <w:szCs w:val="24"/>
        </w:rPr>
        <w:t xml:space="preserve"> This </w:t>
      </w:r>
      <w:proofErr w:type="spellStart"/>
      <w:r w:rsidRPr="00EA0FE3">
        <w:rPr>
          <w:rFonts w:cs="Times New Roman"/>
          <w:szCs w:val="24"/>
        </w:rPr>
        <w:t>LUA</w:t>
      </w:r>
      <w:proofErr w:type="spellEnd"/>
      <w:r w:rsidRPr="00EA0FE3">
        <w:rPr>
          <w:rFonts w:cs="Times New Roman"/>
          <w:szCs w:val="24"/>
        </w:rPr>
        <w:t xml:space="preserve"> shall remain in </w:t>
      </w:r>
      <w:r w:rsidR="00A87D90">
        <w:rPr>
          <w:rFonts w:cs="Times New Roman"/>
          <w:szCs w:val="24"/>
        </w:rPr>
        <w:t>effect until terminated in writ</w:t>
      </w:r>
      <w:r w:rsidRPr="00EA0FE3">
        <w:rPr>
          <w:rFonts w:cs="Times New Roman"/>
          <w:szCs w:val="24"/>
        </w:rPr>
        <w:t>ing by mutual agreement of [</w:t>
      </w:r>
      <w:proofErr w:type="spellStart"/>
      <w:r w:rsidRPr="00EA0FE3">
        <w:rPr>
          <w:rFonts w:cs="Times New Roman"/>
          <w:szCs w:val="24"/>
        </w:rPr>
        <w:t>XYZFCU</w:t>
      </w:r>
      <w:proofErr w:type="spellEnd"/>
      <w:r w:rsidRPr="00EA0FE3">
        <w:rPr>
          <w:rFonts w:cs="Times New Roman"/>
          <w:szCs w:val="24"/>
        </w:rPr>
        <w:t xml:space="preserve">] and the NCUA, or until it is replaced by a subsequent </w:t>
      </w:r>
      <w:proofErr w:type="spellStart"/>
      <w:r w:rsidRPr="00EA0FE3">
        <w:rPr>
          <w:rFonts w:cs="Times New Roman"/>
          <w:szCs w:val="24"/>
        </w:rPr>
        <w:t>LUA</w:t>
      </w:r>
      <w:proofErr w:type="spellEnd"/>
      <w:r w:rsidRPr="00EA0FE3">
        <w:rPr>
          <w:rFonts w:cs="Times New Roman"/>
          <w:szCs w:val="24"/>
        </w:rPr>
        <w:t xml:space="preserve"> between the parties.</w:t>
      </w:r>
    </w:p>
    <w:p w:rsidR="00131320" w:rsidRPr="00EA0FE3" w:rsidRDefault="00131320" w:rsidP="00323D57">
      <w:pPr>
        <w:rPr>
          <w:rFonts w:cs="Times New Roman"/>
          <w:szCs w:val="24"/>
        </w:rPr>
      </w:pPr>
    </w:p>
    <w:p w:rsidR="00323D57" w:rsidRPr="00EA0FE3" w:rsidRDefault="00323D57" w:rsidP="00323D57">
      <w:pPr>
        <w:rPr>
          <w:rFonts w:cs="Times New Roman"/>
          <w:szCs w:val="24"/>
        </w:rPr>
      </w:pPr>
      <w:r w:rsidRPr="00EA0FE3">
        <w:rPr>
          <w:rFonts w:cs="Times New Roman"/>
          <w:szCs w:val="24"/>
        </w:rPr>
        <w:t>The following individuals, as authorized by the board of directors of the credit union, indicate they understand and agree with the contents of this Agreement by affixing their signatures below. The officials understand by signing this Agreement, they must make a sustained and conscientious effort to resolve the conditions and trends cited.</w:t>
      </w:r>
    </w:p>
    <w:p w:rsidR="00323D57" w:rsidRPr="00EA0FE3" w:rsidRDefault="00323D57" w:rsidP="00323D57">
      <w:pPr>
        <w:rPr>
          <w:rFonts w:cs="Times New Roman"/>
          <w:szCs w:val="24"/>
        </w:rPr>
      </w:pPr>
    </w:p>
    <w:p w:rsidR="00ED4372" w:rsidRPr="00EA0FE3" w:rsidRDefault="00ED4372" w:rsidP="00323D57">
      <w:pPr>
        <w:jc w:val="both"/>
        <w:rPr>
          <w:rFonts w:cs="Times New Roman"/>
          <w:b/>
          <w:szCs w:val="24"/>
        </w:rPr>
      </w:pPr>
      <w:r w:rsidRPr="00EA0FE3">
        <w:rPr>
          <w:rFonts w:cs="Times New Roman"/>
          <w:b/>
          <w:szCs w:val="24"/>
        </w:rPr>
        <w:t xml:space="preserve">AGREED TO AND ACCEPTED by the undersigned on behalf of </w:t>
      </w:r>
      <w:proofErr w:type="spellStart"/>
      <w:r w:rsidRPr="00EA0FE3">
        <w:rPr>
          <w:rFonts w:cs="Times New Roman"/>
          <w:b/>
          <w:szCs w:val="24"/>
        </w:rPr>
        <w:t>XYZFCU</w:t>
      </w:r>
      <w:proofErr w:type="spellEnd"/>
      <w:r w:rsidRPr="00EA0FE3">
        <w:rPr>
          <w:rFonts w:cs="Times New Roman"/>
          <w:b/>
          <w:szCs w:val="24"/>
        </w:rPr>
        <w:t xml:space="preserve"> and the NCUA</w:t>
      </w:r>
    </w:p>
    <w:p w:rsidR="00ED4372" w:rsidRPr="00EA0FE3" w:rsidRDefault="00ED4372" w:rsidP="00323D57">
      <w:pPr>
        <w:jc w:val="both"/>
        <w:rPr>
          <w:rFonts w:cs="Times New Roman"/>
          <w:b/>
          <w:szCs w:val="24"/>
        </w:rPr>
      </w:pPr>
    </w:p>
    <w:p w:rsidR="00323D57" w:rsidRPr="00EA0FE3" w:rsidRDefault="00ED4372" w:rsidP="00323D57">
      <w:pPr>
        <w:jc w:val="both"/>
        <w:rPr>
          <w:rFonts w:cs="Times New Roman"/>
          <w:b/>
          <w:szCs w:val="24"/>
        </w:rPr>
      </w:pPr>
      <w:r w:rsidRPr="00EA0FE3">
        <w:rPr>
          <w:rFonts w:cs="Times New Roman"/>
          <w:b/>
          <w:szCs w:val="24"/>
        </w:rPr>
        <w:t>For the XYZ Federal Credit Union</w:t>
      </w:r>
    </w:p>
    <w:p w:rsidR="00ED4372" w:rsidRDefault="00ED4372" w:rsidP="00323D57">
      <w:pPr>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Default="009D76EF" w:rsidP="009D76EF">
      <w:pPr>
        <w:tabs>
          <w:tab w:val="right" w:pos="3780"/>
          <w:tab w:val="left" w:pos="5490"/>
          <w:tab w:val="right" w:pos="7290"/>
        </w:tabs>
        <w:jc w:val="both"/>
        <w:rPr>
          <w:rFonts w:cs="Times New Roman"/>
          <w:szCs w:val="24"/>
        </w:rPr>
      </w:pPr>
      <w:r>
        <w:rPr>
          <w:rFonts w:cs="Times New Roman"/>
          <w:szCs w:val="24"/>
        </w:rPr>
        <w:t>Chairperson</w:t>
      </w:r>
      <w:r>
        <w:rPr>
          <w:rFonts w:cs="Times New Roman"/>
          <w:szCs w:val="24"/>
        </w:rPr>
        <w:tab/>
      </w:r>
      <w:r>
        <w:rPr>
          <w:rFonts w:cs="Times New Roman"/>
          <w:szCs w:val="24"/>
        </w:rPr>
        <w:tab/>
        <w:t>Date</w:t>
      </w: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Vice-Chairperson</w:t>
      </w:r>
      <w:r>
        <w:rPr>
          <w:rFonts w:cs="Times New Roman"/>
          <w:szCs w:val="24"/>
        </w:rPr>
        <w:tab/>
      </w:r>
      <w:r>
        <w:rPr>
          <w:rFonts w:cs="Times New Roman"/>
          <w:szCs w:val="24"/>
        </w:rPr>
        <w:tab/>
        <w:t>Date</w:t>
      </w: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Treasurer</w:t>
      </w:r>
      <w:r>
        <w:rPr>
          <w:rFonts w:cs="Times New Roman"/>
          <w:szCs w:val="24"/>
        </w:rPr>
        <w:tab/>
      </w:r>
      <w:r>
        <w:rPr>
          <w:rFonts w:cs="Times New Roman"/>
          <w:szCs w:val="24"/>
        </w:rPr>
        <w:tab/>
        <w:t>Date</w:t>
      </w: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Secretary</w:t>
      </w:r>
      <w:r>
        <w:rPr>
          <w:rFonts w:cs="Times New Roman"/>
          <w:szCs w:val="24"/>
        </w:rPr>
        <w:tab/>
      </w:r>
      <w:r>
        <w:rPr>
          <w:rFonts w:cs="Times New Roman"/>
          <w:szCs w:val="24"/>
        </w:rPr>
        <w:tab/>
        <w:t>Date</w:t>
      </w: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Board member</w:t>
      </w:r>
      <w:r>
        <w:rPr>
          <w:rFonts w:cs="Times New Roman"/>
          <w:szCs w:val="24"/>
        </w:rPr>
        <w:tab/>
      </w:r>
      <w:r>
        <w:rPr>
          <w:rFonts w:cs="Times New Roman"/>
          <w:szCs w:val="24"/>
        </w:rPr>
        <w:tab/>
        <w:t>Date</w:t>
      </w: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Board member</w:t>
      </w:r>
      <w:r>
        <w:rPr>
          <w:rFonts w:cs="Times New Roman"/>
          <w:szCs w:val="24"/>
        </w:rPr>
        <w:tab/>
      </w:r>
      <w:r>
        <w:rPr>
          <w:rFonts w:cs="Times New Roman"/>
          <w:szCs w:val="24"/>
        </w:rPr>
        <w:tab/>
        <w:t>Date</w:t>
      </w:r>
    </w:p>
    <w:p w:rsidR="009D76EF" w:rsidRPr="00251692" w:rsidRDefault="009D76EF" w:rsidP="009D76EF">
      <w:pPr>
        <w:tabs>
          <w:tab w:val="right" w:pos="3780"/>
          <w:tab w:val="left" w:pos="5490"/>
          <w:tab w:val="right" w:pos="7290"/>
        </w:tabs>
        <w:jc w:val="both"/>
        <w:rPr>
          <w:rFonts w:cs="Times New Roman"/>
          <w:szCs w:val="24"/>
        </w:rPr>
      </w:pPr>
    </w:p>
    <w:p w:rsidR="00323D57" w:rsidRPr="00EA0FE3" w:rsidRDefault="00323D57" w:rsidP="00323D57">
      <w:pPr>
        <w:jc w:val="both"/>
        <w:rPr>
          <w:rFonts w:cs="Times New Roman"/>
          <w:szCs w:val="24"/>
        </w:rPr>
      </w:pPr>
    </w:p>
    <w:p w:rsidR="00323D57" w:rsidRPr="00EA0FE3" w:rsidRDefault="00323D57" w:rsidP="00323D57">
      <w:pPr>
        <w:jc w:val="both"/>
        <w:rPr>
          <w:rFonts w:cs="Times New Roman"/>
          <w:b/>
          <w:szCs w:val="24"/>
        </w:rPr>
      </w:pPr>
      <w:r w:rsidRPr="00EA0FE3">
        <w:rPr>
          <w:rFonts w:cs="Times New Roman"/>
          <w:b/>
          <w:szCs w:val="24"/>
        </w:rPr>
        <w:t>For the National Credit Union Administration:</w:t>
      </w:r>
    </w:p>
    <w:p w:rsidR="00323D57" w:rsidRDefault="00323D57" w:rsidP="00323D57">
      <w:pPr>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lastRenderedPageBreak/>
        <w:t>Regional Director</w:t>
      </w:r>
      <w:r>
        <w:rPr>
          <w:rFonts w:cs="Times New Roman"/>
          <w:szCs w:val="24"/>
        </w:rPr>
        <w:tab/>
      </w:r>
      <w:r>
        <w:rPr>
          <w:rFonts w:cs="Times New Roman"/>
          <w:szCs w:val="24"/>
        </w:rPr>
        <w:tab/>
        <w:t>Date</w:t>
      </w:r>
    </w:p>
    <w:p w:rsidR="009D76EF" w:rsidRDefault="009D76EF" w:rsidP="00323D57">
      <w:pPr>
        <w:jc w:val="both"/>
        <w:rPr>
          <w:rFonts w:cs="Times New Roman"/>
          <w:szCs w:val="24"/>
        </w:rPr>
      </w:pPr>
    </w:p>
    <w:p w:rsidR="009D76EF" w:rsidRDefault="009D76EF" w:rsidP="00323D57">
      <w:pPr>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Supervisory Ex</w:t>
      </w:r>
      <w:r w:rsidR="004F54D8">
        <w:rPr>
          <w:rFonts w:cs="Times New Roman"/>
          <w:szCs w:val="24"/>
        </w:rPr>
        <w:t>a</w:t>
      </w:r>
      <w:r>
        <w:rPr>
          <w:rFonts w:cs="Times New Roman"/>
          <w:szCs w:val="24"/>
        </w:rPr>
        <w:t>miner/</w:t>
      </w:r>
      <w:proofErr w:type="spellStart"/>
      <w:r>
        <w:rPr>
          <w:rFonts w:cs="Times New Roman"/>
          <w:szCs w:val="24"/>
        </w:rPr>
        <w:t>DSA</w:t>
      </w:r>
      <w:proofErr w:type="spellEnd"/>
      <w:r>
        <w:rPr>
          <w:rFonts w:cs="Times New Roman"/>
          <w:szCs w:val="24"/>
        </w:rPr>
        <w:tab/>
      </w:r>
      <w:r>
        <w:rPr>
          <w:rFonts w:cs="Times New Roman"/>
          <w:szCs w:val="24"/>
        </w:rPr>
        <w:tab/>
        <w:t>Date</w:t>
      </w:r>
    </w:p>
    <w:p w:rsidR="009D76EF" w:rsidRDefault="009D76EF" w:rsidP="00323D57">
      <w:pPr>
        <w:jc w:val="both"/>
        <w:rPr>
          <w:rFonts w:cs="Times New Roman"/>
          <w:szCs w:val="24"/>
        </w:rPr>
      </w:pPr>
    </w:p>
    <w:p w:rsidR="009D76EF" w:rsidRDefault="009D76EF" w:rsidP="00323D57">
      <w:pPr>
        <w:jc w:val="both"/>
        <w:rPr>
          <w:rFonts w:cs="Times New Roman"/>
          <w:szCs w:val="24"/>
        </w:rPr>
      </w:pPr>
    </w:p>
    <w:p w:rsidR="009D76EF" w:rsidRDefault="009D76EF" w:rsidP="009D76EF">
      <w:pPr>
        <w:tabs>
          <w:tab w:val="right" w:pos="3780"/>
          <w:tab w:val="left" w:pos="5490"/>
          <w:tab w:val="right" w:pos="7290"/>
        </w:tabs>
        <w:jc w:val="both"/>
        <w:rPr>
          <w:rFonts w:cs="Times New Roman"/>
          <w:szCs w:val="24"/>
        </w:rPr>
      </w:pPr>
      <w:r>
        <w:rPr>
          <w:rFonts w:cs="Times New Roman"/>
          <w:szCs w:val="24"/>
          <w:u w:val="single"/>
        </w:rPr>
        <w:tab/>
      </w:r>
      <w:r>
        <w:rPr>
          <w:rFonts w:cs="Times New Roman"/>
          <w:szCs w:val="24"/>
        </w:rPr>
        <w:tab/>
      </w:r>
      <w:r>
        <w:rPr>
          <w:rFonts w:cs="Times New Roman"/>
          <w:szCs w:val="24"/>
          <w:u w:val="single"/>
        </w:rPr>
        <w:tab/>
      </w:r>
    </w:p>
    <w:p w:rsidR="009D76EF" w:rsidRPr="004723AB" w:rsidRDefault="009D76EF" w:rsidP="009D76EF">
      <w:pPr>
        <w:tabs>
          <w:tab w:val="right" w:pos="3780"/>
          <w:tab w:val="left" w:pos="5490"/>
          <w:tab w:val="right" w:pos="7290"/>
        </w:tabs>
        <w:jc w:val="both"/>
        <w:rPr>
          <w:rFonts w:cs="Times New Roman"/>
          <w:szCs w:val="24"/>
        </w:rPr>
      </w:pPr>
      <w:r>
        <w:rPr>
          <w:rFonts w:cs="Times New Roman"/>
          <w:szCs w:val="24"/>
        </w:rPr>
        <w:t>Examiner/</w:t>
      </w:r>
      <w:proofErr w:type="spellStart"/>
      <w:r>
        <w:rPr>
          <w:rFonts w:cs="Times New Roman"/>
          <w:szCs w:val="24"/>
        </w:rPr>
        <w:t>PCO</w:t>
      </w:r>
      <w:proofErr w:type="spellEnd"/>
      <w:r>
        <w:rPr>
          <w:rFonts w:cs="Times New Roman"/>
          <w:szCs w:val="24"/>
        </w:rPr>
        <w:tab/>
      </w:r>
      <w:r>
        <w:rPr>
          <w:rFonts w:cs="Times New Roman"/>
          <w:szCs w:val="24"/>
        </w:rPr>
        <w:tab/>
        <w:t>Date</w:t>
      </w:r>
    </w:p>
    <w:p w:rsidR="009D76EF" w:rsidRDefault="009D76EF" w:rsidP="00323D57">
      <w:pPr>
        <w:jc w:val="both"/>
        <w:rPr>
          <w:rFonts w:cs="Times New Roman"/>
          <w:szCs w:val="24"/>
        </w:rPr>
      </w:pPr>
    </w:p>
    <w:p w:rsidR="009D76EF" w:rsidRPr="00EA0FE3" w:rsidRDefault="009D76EF" w:rsidP="00323D57">
      <w:pPr>
        <w:jc w:val="both"/>
        <w:rPr>
          <w:rFonts w:cs="Times New Roman"/>
          <w:szCs w:val="24"/>
        </w:rPr>
      </w:pPr>
    </w:p>
    <w:p w:rsidR="00323D57" w:rsidRPr="00EA0FE3" w:rsidRDefault="00323D57" w:rsidP="00323D57">
      <w:pPr>
        <w:overflowPunct w:val="0"/>
        <w:autoSpaceDE w:val="0"/>
        <w:autoSpaceDN w:val="0"/>
        <w:adjustRightInd w:val="0"/>
        <w:textAlignment w:val="baseline"/>
        <w:rPr>
          <w:rFonts w:eastAsia="Times New Roman" w:cs="Times New Roman"/>
          <w:color w:val="000000"/>
          <w:szCs w:val="24"/>
        </w:rPr>
      </w:pPr>
      <w:r w:rsidRPr="00EA0FE3">
        <w:rPr>
          <w:rFonts w:eastAsia="Times New Roman" w:cs="Times New Roman"/>
          <w:color w:val="000000"/>
          <w:szCs w:val="24"/>
        </w:rPr>
        <w:t>[</w:t>
      </w:r>
      <w:proofErr w:type="gramStart"/>
      <w:r w:rsidRPr="00EA0FE3">
        <w:rPr>
          <w:rFonts w:eastAsia="Times New Roman" w:cs="Times New Roman"/>
          <w:color w:val="000000"/>
          <w:szCs w:val="24"/>
        </w:rPr>
        <w:t>region</w:t>
      </w:r>
      <w:proofErr w:type="gramEnd"/>
      <w:r w:rsidRPr="00EA0FE3">
        <w:rPr>
          <w:rFonts w:eastAsia="Times New Roman" w:cs="Times New Roman"/>
          <w:color w:val="000000"/>
          <w:szCs w:val="24"/>
        </w:rPr>
        <w:t>]/</w:t>
      </w:r>
      <w:proofErr w:type="spellStart"/>
      <w:r w:rsidRPr="00EA0FE3">
        <w:rPr>
          <w:rFonts w:eastAsia="Times New Roman" w:cs="Times New Roman"/>
          <w:color w:val="000000"/>
          <w:szCs w:val="24"/>
        </w:rPr>
        <w:t>XXX</w:t>
      </w:r>
      <w:proofErr w:type="gramStart"/>
      <w:r w:rsidRPr="00EA0FE3">
        <w:rPr>
          <w:rFonts w:eastAsia="Times New Roman" w:cs="Times New Roman"/>
          <w:color w:val="000000"/>
          <w:szCs w:val="24"/>
        </w:rPr>
        <w:t>:xxx</w:t>
      </w:r>
      <w:proofErr w:type="spellEnd"/>
      <w:proofErr w:type="gramEnd"/>
    </w:p>
    <w:p w:rsidR="00323D57" w:rsidRPr="00C94819" w:rsidRDefault="00323D57" w:rsidP="00323D57">
      <w:pPr>
        <w:overflowPunct w:val="0"/>
        <w:autoSpaceDE w:val="0"/>
        <w:autoSpaceDN w:val="0"/>
        <w:adjustRightInd w:val="0"/>
        <w:textAlignment w:val="baseline"/>
        <w:rPr>
          <w:rFonts w:eastAsia="Times New Roman" w:cs="Times New Roman"/>
          <w:color w:val="000000"/>
          <w:szCs w:val="24"/>
        </w:rPr>
      </w:pPr>
      <w:proofErr w:type="spellStart"/>
      <w:r w:rsidRPr="00C94819">
        <w:rPr>
          <w:rFonts w:eastAsia="Times New Roman" w:cs="Times New Roman"/>
          <w:color w:val="000000"/>
          <w:szCs w:val="24"/>
        </w:rPr>
        <w:t>FCU</w:t>
      </w:r>
      <w:proofErr w:type="spellEnd"/>
      <w:r w:rsidRPr="00C94819">
        <w:rPr>
          <w:rFonts w:eastAsia="Times New Roman" w:cs="Times New Roman"/>
          <w:color w:val="000000"/>
          <w:szCs w:val="24"/>
        </w:rPr>
        <w:t xml:space="preserve"> </w:t>
      </w:r>
      <w:proofErr w:type="spellStart"/>
      <w:r w:rsidRPr="00C94819">
        <w:rPr>
          <w:rFonts w:eastAsia="Times New Roman" w:cs="Times New Roman"/>
          <w:color w:val="000000"/>
          <w:szCs w:val="24"/>
        </w:rPr>
        <w:t>xxxxx-A10</w:t>
      </w:r>
      <w:proofErr w:type="spellEnd"/>
    </w:p>
    <w:p w:rsidR="00323D57" w:rsidRPr="00C94819" w:rsidRDefault="00323D57" w:rsidP="00323D57">
      <w:pPr>
        <w:overflowPunct w:val="0"/>
        <w:autoSpaceDE w:val="0"/>
        <w:autoSpaceDN w:val="0"/>
        <w:adjustRightInd w:val="0"/>
        <w:textAlignment w:val="baseline"/>
        <w:rPr>
          <w:rFonts w:eastAsia="Times New Roman" w:cs="Times New Roman"/>
          <w:color w:val="000000"/>
          <w:szCs w:val="24"/>
        </w:rPr>
      </w:pPr>
    </w:p>
    <w:p w:rsidR="00323D57" w:rsidRPr="00C94819" w:rsidRDefault="00323D57" w:rsidP="00323D57">
      <w:pPr>
        <w:tabs>
          <w:tab w:val="left" w:pos="720"/>
        </w:tabs>
        <w:overflowPunct w:val="0"/>
        <w:autoSpaceDE w:val="0"/>
        <w:autoSpaceDN w:val="0"/>
        <w:adjustRightInd w:val="0"/>
        <w:textAlignment w:val="baseline"/>
        <w:rPr>
          <w:rFonts w:eastAsia="Times New Roman" w:cs="Times New Roman"/>
          <w:color w:val="000000"/>
          <w:szCs w:val="24"/>
        </w:rPr>
      </w:pPr>
    </w:p>
    <w:p w:rsidR="00323D57" w:rsidRPr="00251692" w:rsidRDefault="00323D57" w:rsidP="00323D57">
      <w:pPr>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323D57" w:rsidRPr="00251692" w:rsidRDefault="00323D57" w:rsidP="00323D57">
      <w:pPr>
        <w:ind w:firstLine="720"/>
        <w:rPr>
          <w:rFonts w:cs="Times New Roman"/>
          <w:szCs w:val="24"/>
          <w:lang w:val="fr-FR"/>
        </w:rPr>
      </w:pPr>
      <w:r w:rsidRPr="00251692">
        <w:rPr>
          <w:rFonts w:cs="Times New Roman"/>
          <w:szCs w:val="24"/>
          <w:lang w:val="fr-FR"/>
        </w:rPr>
        <w:t>EX</w:t>
      </w:r>
    </w:p>
    <w:p w:rsidR="00323D57" w:rsidRPr="00C94819" w:rsidRDefault="00323D57" w:rsidP="00323D57">
      <w:pPr>
        <w:ind w:firstLine="720"/>
        <w:rPr>
          <w:rFonts w:cs="Times New Roman"/>
          <w:szCs w:val="24"/>
          <w:lang w:val="fr-FR"/>
        </w:rPr>
      </w:pPr>
      <w:proofErr w:type="spellStart"/>
      <w:r w:rsidRPr="00C94819">
        <w:rPr>
          <w:rFonts w:cs="Times New Roman"/>
          <w:szCs w:val="24"/>
          <w:lang w:val="fr-FR"/>
        </w:rPr>
        <w:t>SSA</w:t>
      </w:r>
      <w:proofErr w:type="spellEnd"/>
      <w:r w:rsidRPr="00C94819">
        <w:rPr>
          <w:rFonts w:cs="Times New Roman"/>
          <w:szCs w:val="24"/>
          <w:lang w:val="fr-FR"/>
        </w:rPr>
        <w:t xml:space="preserve"> (when applicable)</w:t>
      </w:r>
    </w:p>
    <w:p w:rsidR="00323D57" w:rsidRPr="00C94819" w:rsidRDefault="00323D57" w:rsidP="00323D57">
      <w:pPr>
        <w:tabs>
          <w:tab w:val="left" w:pos="720"/>
        </w:tabs>
        <w:overflowPunct w:val="0"/>
        <w:autoSpaceDE w:val="0"/>
        <w:autoSpaceDN w:val="0"/>
        <w:adjustRightInd w:val="0"/>
        <w:textAlignment w:val="baseline"/>
        <w:rPr>
          <w:rFonts w:eastAsia="Times New Roman" w:cs="Times New Roman"/>
          <w:color w:val="000000"/>
          <w:szCs w:val="24"/>
          <w:lang w:val="fr-FR"/>
        </w:rPr>
      </w:pPr>
    </w:p>
    <w:p w:rsidR="00323D57" w:rsidRPr="00C94819" w:rsidRDefault="00323D57" w:rsidP="00323D57">
      <w:pPr>
        <w:tabs>
          <w:tab w:val="left" w:pos="720"/>
        </w:tabs>
        <w:overflowPunct w:val="0"/>
        <w:autoSpaceDE w:val="0"/>
        <w:autoSpaceDN w:val="0"/>
        <w:adjustRightInd w:val="0"/>
        <w:textAlignment w:val="baseline"/>
        <w:rPr>
          <w:rFonts w:eastAsia="Times New Roman" w:cs="Times New Roman"/>
          <w:color w:val="000000"/>
          <w:szCs w:val="24"/>
          <w:lang w:val="fr-FR"/>
        </w:rPr>
      </w:pPr>
    </w:p>
    <w:p w:rsidR="00323D57" w:rsidRPr="00EA0FE3" w:rsidRDefault="00323D57" w:rsidP="00323D57">
      <w:pPr>
        <w:tabs>
          <w:tab w:val="left" w:pos="720"/>
        </w:tabs>
        <w:overflowPunct w:val="0"/>
        <w:autoSpaceDE w:val="0"/>
        <w:autoSpaceDN w:val="0"/>
        <w:adjustRightInd w:val="0"/>
        <w:textAlignment w:val="baseline"/>
        <w:rPr>
          <w:rFonts w:eastAsia="Times New Roman" w:cs="Times New Roman"/>
          <w:color w:val="000000"/>
          <w:szCs w:val="24"/>
        </w:rPr>
      </w:pPr>
      <w:proofErr w:type="gramStart"/>
      <w:r w:rsidRPr="00EA0FE3">
        <w:rPr>
          <w:rFonts w:eastAsia="Times New Roman" w:cs="Times New Roman"/>
          <w:color w:val="000000"/>
          <w:szCs w:val="24"/>
        </w:rPr>
        <w:t>bcc</w:t>
      </w:r>
      <w:proofErr w:type="gramEnd"/>
      <w:r w:rsidRPr="00EA0FE3">
        <w:rPr>
          <w:rFonts w:eastAsia="Times New Roman" w:cs="Times New Roman"/>
          <w:color w:val="000000"/>
          <w:szCs w:val="24"/>
        </w:rPr>
        <w:t>:</w:t>
      </w:r>
      <w:r w:rsidRPr="00EA0FE3">
        <w:rPr>
          <w:rFonts w:eastAsia="Times New Roman" w:cs="Times New Roman"/>
          <w:color w:val="000000"/>
          <w:szCs w:val="24"/>
        </w:rPr>
        <w:tab/>
        <w:t xml:space="preserve">File </w:t>
      </w:r>
      <w:proofErr w:type="spellStart"/>
      <w:r w:rsidRPr="00EA0FE3">
        <w:rPr>
          <w:rFonts w:eastAsia="Times New Roman" w:cs="Times New Roman"/>
          <w:color w:val="000000"/>
          <w:szCs w:val="24"/>
        </w:rPr>
        <w:t>FCU</w:t>
      </w:r>
      <w:proofErr w:type="spellEnd"/>
      <w:r w:rsidRPr="00EA0FE3">
        <w:rPr>
          <w:rFonts w:eastAsia="Times New Roman" w:cs="Times New Roman"/>
          <w:color w:val="000000"/>
          <w:szCs w:val="24"/>
        </w:rPr>
        <w:t xml:space="preserve"> </w:t>
      </w:r>
      <w:proofErr w:type="spellStart"/>
      <w:r w:rsidRPr="00EA0FE3">
        <w:rPr>
          <w:rFonts w:eastAsia="Times New Roman" w:cs="Times New Roman"/>
          <w:color w:val="000000"/>
          <w:szCs w:val="24"/>
        </w:rPr>
        <w:t>xxxxx-A10</w:t>
      </w:r>
      <w:proofErr w:type="spellEnd"/>
    </w:p>
    <w:p w:rsidR="00323D57" w:rsidRPr="00EA0FE3" w:rsidRDefault="00323D57" w:rsidP="00323D57">
      <w:pPr>
        <w:tabs>
          <w:tab w:val="left" w:pos="720"/>
          <w:tab w:val="left" w:pos="1530"/>
          <w:tab w:val="left" w:pos="2790"/>
        </w:tabs>
        <w:overflowPunct w:val="0"/>
        <w:autoSpaceDE w:val="0"/>
        <w:autoSpaceDN w:val="0"/>
        <w:adjustRightInd w:val="0"/>
        <w:textAlignment w:val="baseline"/>
        <w:rPr>
          <w:rFonts w:eastAsia="Times New Roman" w:cs="Times New Roman"/>
          <w:color w:val="000000"/>
          <w:szCs w:val="24"/>
        </w:rPr>
      </w:pPr>
      <w:r w:rsidRPr="00EA0FE3">
        <w:rPr>
          <w:rFonts w:eastAsia="Times New Roman" w:cs="Times New Roman"/>
          <w:color w:val="000000"/>
          <w:szCs w:val="24"/>
        </w:rPr>
        <w:tab/>
        <w:t>Reading File</w:t>
      </w:r>
    </w:p>
    <w:p w:rsidR="00323D57" w:rsidRPr="00EA0FE3" w:rsidRDefault="00323D57" w:rsidP="00323D57">
      <w:pPr>
        <w:tabs>
          <w:tab w:val="left" w:pos="720"/>
          <w:tab w:val="left" w:pos="1530"/>
          <w:tab w:val="left" w:pos="2790"/>
        </w:tabs>
        <w:overflowPunct w:val="0"/>
        <w:autoSpaceDE w:val="0"/>
        <w:autoSpaceDN w:val="0"/>
        <w:adjustRightInd w:val="0"/>
        <w:textAlignment w:val="baseline"/>
        <w:rPr>
          <w:rFonts w:eastAsia="Times New Roman" w:cs="Times New Roman"/>
          <w:color w:val="000000"/>
          <w:szCs w:val="24"/>
        </w:rPr>
      </w:pPr>
      <w:r w:rsidRPr="00EA0FE3">
        <w:rPr>
          <w:rFonts w:eastAsia="Times New Roman" w:cs="Times New Roman"/>
          <w:color w:val="000000"/>
          <w:szCs w:val="24"/>
        </w:rPr>
        <w:tab/>
        <w:t>Administrative Action File</w:t>
      </w:r>
    </w:p>
    <w:p w:rsidR="00150915" w:rsidRPr="00EA0FE3" w:rsidRDefault="00323D57" w:rsidP="00C1016E">
      <w:pPr>
        <w:tabs>
          <w:tab w:val="left" w:pos="720"/>
          <w:tab w:val="left" w:pos="1530"/>
          <w:tab w:val="left" w:pos="2790"/>
        </w:tabs>
        <w:overflowPunct w:val="0"/>
        <w:autoSpaceDE w:val="0"/>
        <w:autoSpaceDN w:val="0"/>
        <w:adjustRightInd w:val="0"/>
        <w:textAlignment w:val="baseline"/>
        <w:rPr>
          <w:rFonts w:cs="Times New Roman"/>
        </w:rPr>
      </w:pPr>
      <w:r w:rsidRPr="00EA0FE3">
        <w:rPr>
          <w:rFonts w:eastAsia="Times New Roman" w:cs="Times New Roman"/>
          <w:color w:val="000000"/>
          <w:szCs w:val="24"/>
        </w:rPr>
        <w:tab/>
        <w:t>SA</w:t>
      </w:r>
    </w:p>
    <w:sectPr w:rsidR="00150915" w:rsidRPr="00EA0FE3" w:rsidSect="002C3916">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ABA" w:rsidRDefault="00541ABA" w:rsidP="00003698">
      <w:r>
        <w:separator/>
      </w:r>
    </w:p>
  </w:endnote>
  <w:endnote w:type="continuationSeparator" w:id="0">
    <w:p w:rsidR="00541ABA" w:rsidRDefault="00541ABA" w:rsidP="00003698">
      <w:r>
        <w:continuationSeparator/>
      </w:r>
    </w:p>
  </w:endnote>
  <w:endnote w:type="continuationNotice" w:id="1">
    <w:p w:rsidR="00541ABA" w:rsidRDefault="00541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ABA" w:rsidRDefault="00541ABA" w:rsidP="00003698">
      <w:r>
        <w:separator/>
      </w:r>
    </w:p>
  </w:footnote>
  <w:footnote w:type="continuationSeparator" w:id="0">
    <w:p w:rsidR="00541ABA" w:rsidRDefault="00541ABA" w:rsidP="00003698">
      <w:r>
        <w:continuationSeparator/>
      </w:r>
    </w:p>
  </w:footnote>
  <w:footnote w:type="continuationNotice" w:id="1">
    <w:p w:rsidR="00541ABA" w:rsidRDefault="00541A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E60" w:rsidRDefault="00E74E60" w:rsidP="00E74E60">
    <w:pPr>
      <w:pStyle w:val="Heading1"/>
    </w:pPr>
    <w:bookmarkStart w:id="1" w:name="_Toc410730864"/>
    <w:bookmarkStart w:id="2" w:name="_Toc374715954"/>
    <w:bookmarkStart w:id="3" w:name="_Toc350243830"/>
    <w:bookmarkStart w:id="4" w:name="_Toc378338555"/>
    <w:bookmarkStart w:id="5" w:name="_Toc286826567"/>
    <w:bookmarkStart w:id="6" w:name="_Toc287274046"/>
    <w:bookmarkStart w:id="7" w:name="_Toc374716190"/>
    <w:bookmarkStart w:id="8" w:name="_Toc350244018"/>
    <w:bookmarkStart w:id="9" w:name="_Toc378338794"/>
    <w:bookmarkStart w:id="10" w:name="_Toc410730932"/>
    <w:bookmarkStart w:id="11" w:name="Appendix11E"/>
    <w:bookmarkStart w:id="12" w:name="_Toc287274044"/>
    <w:bookmarkStart w:id="13" w:name="_Toc374716188"/>
    <w:bookmarkStart w:id="14" w:name="_Toc350244016"/>
    <w:bookmarkStart w:id="15" w:name="_Toc378338792"/>
    <w:bookmarkStart w:id="16" w:name="_Toc410730931"/>
    <w:bookmarkStart w:id="17" w:name="Appendix11D"/>
    <w:r>
      <w:t>Template</w:t>
    </w:r>
    <w:r w:rsidR="002C3916">
      <w:t xml:space="preserve">: Non-published </w:t>
    </w:r>
    <w:proofErr w:type="spellStart"/>
    <w:r w:rsidR="002C3916">
      <w:t>LUA</w:t>
    </w:r>
    <w:proofErr w:type="spellEnd"/>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A7E5E"/>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916"/>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1ABA"/>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4FA"/>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6E"/>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C88"/>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4E60"/>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E7D7C"/>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ncua.gov/Legal/GuidesEtc/AccountingManuals/Index.pdf" TargetMode="Externa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920B5264-8397-4F86-B480-B24AA5599453}">
  <ds:schemaRefs>
    <ds:schemaRef ds:uri="http://schemas.openxmlformats.org/officeDocument/2006/bibliography"/>
  </ds:schemaRefs>
</ds:datastoreItem>
</file>

<file path=customXml/itemProps6.xml><?xml version="1.0" encoding="utf-8"?>
<ds:datastoreItem xmlns:ds="http://schemas.openxmlformats.org/officeDocument/2006/customXml" ds:itemID="{11F7B2EA-6FFF-4890-80EC-B271CFD8BDD7}">
  <ds:schemaRefs>
    <ds:schemaRef ds:uri="http://schemas.openxmlformats.org/officeDocument/2006/bibliography"/>
  </ds:schemaRefs>
</ds:datastoreItem>
</file>

<file path=customXml/itemProps7.xml><?xml version="1.0" encoding="utf-8"?>
<ds:datastoreItem xmlns:ds="http://schemas.openxmlformats.org/officeDocument/2006/customXml" ds:itemID="{2C86E522-ECCB-4682-83CE-6B42D6FC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2015-02-03T22:04:00Z</dcterms:created>
  <dcterms:modified xsi:type="dcterms:W3CDTF">2015-02-12T20:10:00Z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