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97" w:rsidRPr="00D03ED3" w:rsidRDefault="00C30997" w:rsidP="00C30997">
      <w:pPr>
        <w:pStyle w:val="Heading1"/>
        <w:spacing w:before="0"/>
        <w:contextualSpacing w:val="0"/>
        <w:jc w:val="center"/>
        <w:rPr>
          <w:rFonts w:ascii="Times New Roman" w:hAnsi="Times New Roman" w:cs="Times New Roman"/>
        </w:rPr>
      </w:pPr>
      <w:r w:rsidRPr="00D03ED3">
        <w:rPr>
          <w:rFonts w:ascii="Times New Roman" w:hAnsi="Times New Roman" w:cs="Times New Roman"/>
        </w:rPr>
        <w:t>Fraud Discovery Checklist</w:t>
      </w:r>
      <w:r w:rsidR="009E6688">
        <w:rPr>
          <w:rFonts w:ascii="Times New Roman" w:hAnsi="Times New Roman" w:cs="Times New Roman"/>
        </w:rPr>
        <w:t xml:space="preserve"> for Examiners</w:t>
      </w:r>
    </w:p>
    <w:p w:rsidR="00C30997" w:rsidRDefault="00C30997" w:rsidP="00C30997">
      <w:pPr>
        <w:spacing w:after="240"/>
        <w:contextualSpacing w:val="0"/>
      </w:pPr>
      <w:r>
        <w:t>Fraud can be committed in any department of the credit union and by anyone from a teller to a board member, or even collusion between a group of employees or board members.  Examiners should keep this in mind as they begin to act on a suspicion of fraud.</w:t>
      </w:r>
    </w:p>
    <w:p w:rsidR="00C30997" w:rsidRDefault="00C30997" w:rsidP="00C30997">
      <w:pPr>
        <w:spacing w:after="240"/>
        <w:contextualSpacing w:val="0"/>
      </w:pPr>
      <w:r>
        <w:t>This checklist provides guidance to examiners through the fraud discovery process.  Fraud discovery is a fluid process and every fraud discovery process is different; therefore, examiners should use their judgement when completing the checklist.</w:t>
      </w:r>
    </w:p>
    <w:tbl>
      <w:tblPr>
        <w:tblStyle w:val="TableGridLight"/>
        <w:tblW w:w="9355" w:type="dxa"/>
        <w:tblBorders>
          <w:top w:val="single" w:sz="4" w:space="0" w:color="auto"/>
          <w:left w:val="single" w:sz="4" w:space="0" w:color="auto"/>
          <w:bottom w:val="single" w:sz="4" w:space="0" w:color="auto"/>
          <w:right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4675"/>
        <w:gridCol w:w="1440"/>
        <w:gridCol w:w="3240"/>
      </w:tblGrid>
      <w:tr w:rsidR="00C30997" w:rsidRPr="00064431" w:rsidTr="008170E5">
        <w:trPr>
          <w:trHeight w:val="582"/>
        </w:trPr>
        <w:tc>
          <w:tcPr>
            <w:tcW w:w="4675" w:type="dxa"/>
            <w:tcBorders>
              <w:top w:val="single" w:sz="4" w:space="0" w:color="auto"/>
              <w:bottom w:val="single" w:sz="4" w:space="0" w:color="auto"/>
            </w:tcBorders>
            <w:shd w:val="clear" w:color="auto" w:fill="9CC2E5" w:themeFill="accent1" w:themeFillTint="99"/>
            <w:noWrap/>
            <w:vAlign w:val="center"/>
            <w:hideMark/>
          </w:tcPr>
          <w:p w:rsidR="00C30997" w:rsidRPr="00064431" w:rsidRDefault="00C30997" w:rsidP="008170E5">
            <w:pPr>
              <w:contextualSpacing w:val="0"/>
              <w:jc w:val="center"/>
              <w:rPr>
                <w:b/>
                <w:bCs/>
                <w:sz w:val="22"/>
              </w:rPr>
            </w:pPr>
            <w:r w:rsidRPr="00064431">
              <w:rPr>
                <w:b/>
                <w:bCs/>
                <w:sz w:val="22"/>
              </w:rPr>
              <w:t>Task</w:t>
            </w:r>
          </w:p>
        </w:tc>
        <w:tc>
          <w:tcPr>
            <w:tcW w:w="1440" w:type="dxa"/>
            <w:tcBorders>
              <w:top w:val="single" w:sz="4" w:space="0" w:color="auto"/>
              <w:bottom w:val="single" w:sz="4" w:space="0" w:color="auto"/>
            </w:tcBorders>
            <w:shd w:val="clear" w:color="auto" w:fill="9CC2E5" w:themeFill="accent1" w:themeFillTint="99"/>
            <w:noWrap/>
            <w:vAlign w:val="center"/>
            <w:hideMark/>
          </w:tcPr>
          <w:p w:rsidR="00C30997" w:rsidRPr="00064431" w:rsidRDefault="00C30997" w:rsidP="008170E5">
            <w:pPr>
              <w:contextualSpacing w:val="0"/>
              <w:jc w:val="center"/>
              <w:rPr>
                <w:b/>
                <w:bCs/>
                <w:sz w:val="22"/>
              </w:rPr>
            </w:pPr>
            <w:r>
              <w:rPr>
                <w:b/>
                <w:bCs/>
                <w:sz w:val="22"/>
              </w:rPr>
              <w:t>Initials/Date</w:t>
            </w:r>
          </w:p>
        </w:tc>
        <w:tc>
          <w:tcPr>
            <w:tcW w:w="3240" w:type="dxa"/>
            <w:tcBorders>
              <w:top w:val="single" w:sz="4" w:space="0" w:color="auto"/>
              <w:bottom w:val="single" w:sz="4" w:space="0" w:color="auto"/>
            </w:tcBorders>
            <w:shd w:val="clear" w:color="auto" w:fill="9CC2E5" w:themeFill="accent1" w:themeFillTint="99"/>
            <w:vAlign w:val="center"/>
          </w:tcPr>
          <w:p w:rsidR="00C30997" w:rsidRPr="00064431" w:rsidRDefault="00C30997" w:rsidP="008170E5">
            <w:pPr>
              <w:contextualSpacing w:val="0"/>
              <w:jc w:val="center"/>
              <w:rPr>
                <w:b/>
                <w:bCs/>
                <w:sz w:val="22"/>
              </w:rPr>
            </w:pPr>
            <w:r>
              <w:rPr>
                <w:b/>
                <w:bCs/>
                <w:sz w:val="22"/>
              </w:rPr>
              <w:t>Comments</w:t>
            </w:r>
          </w:p>
        </w:tc>
      </w:tr>
      <w:tr w:rsidR="00C30997" w:rsidRPr="00064431" w:rsidTr="008170E5">
        <w:trPr>
          <w:trHeight w:val="300"/>
        </w:trPr>
        <w:tc>
          <w:tcPr>
            <w:tcW w:w="9355" w:type="dxa"/>
            <w:gridSpan w:val="3"/>
            <w:tcBorders>
              <w:top w:val="single" w:sz="4" w:space="0" w:color="auto"/>
              <w:bottom w:val="single" w:sz="4" w:space="0" w:color="auto"/>
            </w:tcBorders>
            <w:shd w:val="clear" w:color="auto" w:fill="BDD6EE" w:themeFill="accent1" w:themeFillTint="66"/>
          </w:tcPr>
          <w:p w:rsidR="00C30997" w:rsidRPr="00064431" w:rsidRDefault="00C30997" w:rsidP="008170E5">
            <w:pPr>
              <w:contextualSpacing w:val="0"/>
              <w:jc w:val="center"/>
              <w:rPr>
                <w:b/>
                <w:sz w:val="22"/>
              </w:rPr>
            </w:pPr>
            <w:r w:rsidRPr="00064431">
              <w:rPr>
                <w:b/>
                <w:sz w:val="22"/>
              </w:rPr>
              <w:t>Notification</w:t>
            </w:r>
          </w:p>
        </w:tc>
      </w:tr>
      <w:tr w:rsidR="00C30997" w:rsidRPr="00064431" w:rsidTr="008170E5">
        <w:trPr>
          <w:trHeight w:val="300"/>
        </w:trPr>
        <w:tc>
          <w:tcPr>
            <w:tcW w:w="4675" w:type="dxa"/>
            <w:tcBorders>
              <w:top w:val="single" w:sz="4" w:space="0" w:color="auto"/>
            </w:tcBorders>
            <w:hideMark/>
          </w:tcPr>
          <w:p w:rsidR="00C30997" w:rsidRPr="00064431" w:rsidRDefault="00C30997" w:rsidP="00C30997">
            <w:pPr>
              <w:numPr>
                <w:ilvl w:val="0"/>
                <w:numId w:val="1"/>
              </w:numPr>
              <w:spacing w:after="240"/>
              <w:contextualSpacing w:val="0"/>
              <w:rPr>
                <w:sz w:val="22"/>
              </w:rPr>
            </w:pPr>
            <w:r w:rsidRPr="00064431">
              <w:rPr>
                <w:sz w:val="22"/>
              </w:rPr>
              <w:t>Notify your supervisor as soon as fraud is suspected.  Keep your supervisor updated regularly.</w:t>
            </w:r>
          </w:p>
        </w:tc>
        <w:tc>
          <w:tcPr>
            <w:tcW w:w="1440" w:type="dxa"/>
            <w:tcBorders>
              <w:top w:val="single" w:sz="4" w:space="0" w:color="auto"/>
            </w:tcBorders>
            <w:noWrap/>
            <w:hideMark/>
          </w:tcPr>
          <w:p w:rsidR="00C30997" w:rsidRPr="00064431" w:rsidRDefault="00C30997" w:rsidP="008170E5">
            <w:pPr>
              <w:spacing w:after="240"/>
              <w:contextualSpacing w:val="0"/>
              <w:rPr>
                <w:sz w:val="22"/>
              </w:rPr>
            </w:pPr>
            <w:r w:rsidRPr="00064431">
              <w:rPr>
                <w:sz w:val="22"/>
              </w:rPr>
              <w:t> </w:t>
            </w:r>
          </w:p>
        </w:tc>
        <w:tc>
          <w:tcPr>
            <w:tcW w:w="3240" w:type="dxa"/>
            <w:tcBorders>
              <w:top w:val="single" w:sz="4" w:space="0" w:color="auto"/>
            </w:tcBorders>
          </w:tcPr>
          <w:p w:rsidR="00C30997" w:rsidRPr="00064431" w:rsidRDefault="00C30997" w:rsidP="008170E5">
            <w:pPr>
              <w:spacing w:after="240"/>
              <w:contextualSpacing w:val="0"/>
              <w:rPr>
                <w:sz w:val="22"/>
              </w:rPr>
            </w:pPr>
          </w:p>
        </w:tc>
      </w:tr>
      <w:tr w:rsidR="00C30997" w:rsidRPr="00064431" w:rsidTr="008170E5">
        <w:trPr>
          <w:trHeight w:val="629"/>
        </w:trPr>
        <w:tc>
          <w:tcPr>
            <w:tcW w:w="4675" w:type="dxa"/>
          </w:tcPr>
          <w:p w:rsidR="00C30997" w:rsidRPr="00064431" w:rsidRDefault="00C30997" w:rsidP="00C30997">
            <w:pPr>
              <w:pStyle w:val="ListParagraph"/>
              <w:numPr>
                <w:ilvl w:val="0"/>
                <w:numId w:val="1"/>
              </w:numPr>
              <w:spacing w:after="240"/>
              <w:contextualSpacing w:val="0"/>
              <w:rPr>
                <w:sz w:val="22"/>
              </w:rPr>
            </w:pPr>
            <w:r w:rsidRPr="00064431">
              <w:rPr>
                <w:sz w:val="22"/>
              </w:rPr>
              <w:t>Determine who is involved in the fraud.  Discuss with your supervisory examiner whether to request a person</w:t>
            </w:r>
            <w:r>
              <w:rPr>
                <w:sz w:val="22"/>
              </w:rPr>
              <w:t>al database search through DOS.</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411"/>
        </w:trPr>
        <w:tc>
          <w:tcPr>
            <w:tcW w:w="4675" w:type="dxa"/>
          </w:tcPr>
          <w:p w:rsidR="00C30997" w:rsidRPr="00064431" w:rsidRDefault="00C30997" w:rsidP="00C30997">
            <w:pPr>
              <w:pStyle w:val="ListParagraph"/>
              <w:numPr>
                <w:ilvl w:val="0"/>
                <w:numId w:val="1"/>
              </w:numPr>
              <w:spacing w:after="240"/>
              <w:contextualSpacing w:val="0"/>
              <w:rPr>
                <w:sz w:val="22"/>
              </w:rPr>
            </w:pPr>
            <w:r w:rsidRPr="00064431">
              <w:rPr>
                <w:sz w:val="22"/>
              </w:rPr>
              <w:t xml:space="preserve">If the fraud is considered a </w:t>
            </w:r>
            <w:hyperlink w:anchor="Minor_Fraud" w:history="1">
              <w:r w:rsidR="007A6FDB">
                <w:rPr>
                  <w:rFonts w:ascii="ZWAdobeF" w:hAnsi="ZWAdobeF" w:cs="ZWAdobeF"/>
                  <w:sz w:val="2"/>
                  <w:szCs w:val="2"/>
                </w:rPr>
                <w:t>30TU</w:t>
              </w:r>
              <w:r>
                <w:rPr>
                  <w:rStyle w:val="Hyperlink"/>
                  <w:sz w:val="22"/>
                </w:rPr>
                <w:t>Level 1</w:t>
              </w:r>
              <w:r w:rsidRPr="00064431">
                <w:rPr>
                  <w:rStyle w:val="Hyperlink"/>
                  <w:sz w:val="22"/>
                </w:rPr>
                <w:t xml:space="preserve"> Fraud</w:t>
              </w:r>
            </w:hyperlink>
            <w:r w:rsidR="007A6FDB" w:rsidRPr="007A6FDB">
              <w:rPr>
                <w:rStyle w:val="Hyperlink"/>
                <w:rFonts w:ascii="ZWAdobeF" w:hAnsi="ZWAdobeF" w:cs="ZWAdobeF"/>
                <w:color w:val="auto"/>
                <w:sz w:val="2"/>
                <w:szCs w:val="2"/>
                <w:u w:val="none"/>
              </w:rPr>
              <w:t>U30T</w:t>
            </w:r>
            <w:r w:rsidRPr="00064431">
              <w:rPr>
                <w:sz w:val="22"/>
              </w:rPr>
              <w:t xml:space="preserve"> discuss with your supervisor how and when to notify management, the board of directors, and the supervisor committee of the fraud. Use the following tips to communicate w</w:t>
            </w:r>
            <w:r>
              <w:rPr>
                <w:sz w:val="22"/>
              </w:rPr>
              <w:t>ith the credit union officials.</w:t>
            </w:r>
          </w:p>
          <w:p w:rsidR="00C30997" w:rsidRPr="00064431" w:rsidRDefault="00C30997" w:rsidP="00C30997">
            <w:pPr>
              <w:pStyle w:val="ListParagraph"/>
              <w:numPr>
                <w:ilvl w:val="1"/>
                <w:numId w:val="4"/>
              </w:numPr>
              <w:spacing w:after="240"/>
              <w:contextualSpacing w:val="0"/>
              <w:rPr>
                <w:sz w:val="22"/>
              </w:rPr>
            </w:pPr>
            <w:r w:rsidRPr="00064431">
              <w:rPr>
                <w:sz w:val="22"/>
              </w:rPr>
              <w:t>Clearly pres</w:t>
            </w:r>
            <w:r>
              <w:rPr>
                <w:sz w:val="22"/>
              </w:rPr>
              <w:t>ent the evidence of the fraud.</w:t>
            </w:r>
          </w:p>
          <w:p w:rsidR="00C30997" w:rsidRPr="00064431" w:rsidRDefault="00C30997" w:rsidP="00C30997">
            <w:pPr>
              <w:pStyle w:val="ListParagraph"/>
              <w:numPr>
                <w:ilvl w:val="1"/>
                <w:numId w:val="4"/>
              </w:numPr>
              <w:spacing w:after="240"/>
              <w:contextualSpacing w:val="0"/>
              <w:rPr>
                <w:sz w:val="22"/>
              </w:rPr>
            </w:pPr>
            <w:r w:rsidRPr="00064431">
              <w:rPr>
                <w:sz w:val="22"/>
              </w:rPr>
              <w:t>Explain the board’s fiduciary responsibility to the members and that failure to act may result in release of surety from liability for any future fraud losses.</w:t>
            </w:r>
          </w:p>
          <w:p w:rsidR="00C30997" w:rsidRDefault="00C30997" w:rsidP="00C30997">
            <w:pPr>
              <w:pStyle w:val="ListParagraph"/>
              <w:numPr>
                <w:ilvl w:val="1"/>
                <w:numId w:val="4"/>
              </w:numPr>
              <w:spacing w:after="240"/>
              <w:contextualSpacing w:val="0"/>
              <w:rPr>
                <w:sz w:val="22"/>
              </w:rPr>
            </w:pPr>
            <w:r w:rsidRPr="00064431">
              <w:rPr>
                <w:sz w:val="22"/>
              </w:rPr>
              <w:t>Request that the officials contact an attorney.</w:t>
            </w:r>
          </w:p>
          <w:p w:rsidR="00C30997" w:rsidRPr="00064431" w:rsidRDefault="00C30997" w:rsidP="00C30997">
            <w:pPr>
              <w:pStyle w:val="ListParagraph"/>
              <w:numPr>
                <w:ilvl w:val="1"/>
                <w:numId w:val="4"/>
              </w:numPr>
              <w:spacing w:after="240"/>
              <w:contextualSpacing w:val="0"/>
              <w:rPr>
                <w:sz w:val="22"/>
              </w:rPr>
            </w:pPr>
            <w:r>
              <w:rPr>
                <w:sz w:val="22"/>
              </w:rPr>
              <w:lastRenderedPageBreak/>
              <w:t xml:space="preserve">Request that the officials notify law enforcement. </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RDefault="00C30997" w:rsidP="00C30997">
            <w:pPr>
              <w:pStyle w:val="ListParagraph"/>
              <w:keepNext/>
              <w:numPr>
                <w:ilvl w:val="0"/>
                <w:numId w:val="1"/>
              </w:numPr>
              <w:spacing w:after="240"/>
              <w:contextualSpacing w:val="0"/>
              <w:rPr>
                <w:sz w:val="22"/>
              </w:rPr>
            </w:pPr>
            <w:r w:rsidRPr="00064431">
              <w:rPr>
                <w:sz w:val="22"/>
              </w:rPr>
              <w:t xml:space="preserve">If the fraud is a </w:t>
            </w:r>
            <w:hyperlink w:anchor="Major_Fraud" w:history="1">
              <w:r w:rsidR="007A6FDB">
                <w:rPr>
                  <w:rFonts w:ascii="ZWAdobeF" w:hAnsi="ZWAdobeF" w:cs="ZWAdobeF"/>
                  <w:sz w:val="2"/>
                  <w:szCs w:val="2"/>
                </w:rPr>
                <w:t>30T</w:t>
              </w:r>
              <w:r>
                <w:rPr>
                  <w:rStyle w:val="Hyperlink"/>
                  <w:sz w:val="22"/>
                </w:rPr>
                <w:t>Level 2</w:t>
              </w:r>
              <w:r w:rsidRPr="008036D3">
                <w:rPr>
                  <w:rStyle w:val="Hyperlink"/>
                  <w:sz w:val="22"/>
                </w:rPr>
                <w:t xml:space="preserve"> Fraud</w:t>
              </w:r>
            </w:hyperlink>
            <w:r w:rsidR="007A6FDB" w:rsidRPr="007A6FDB">
              <w:rPr>
                <w:rStyle w:val="Hyperlink"/>
                <w:rFonts w:ascii="ZWAdobeF" w:hAnsi="ZWAdobeF" w:cs="ZWAdobeF"/>
                <w:color w:val="auto"/>
                <w:sz w:val="2"/>
                <w:szCs w:val="2"/>
                <w:u w:val="none"/>
              </w:rPr>
              <w:t>30T</w:t>
            </w:r>
            <w:r w:rsidRPr="00064431">
              <w:rPr>
                <w:sz w:val="22"/>
              </w:rPr>
              <w:t>, examiners should contact their supervisor, who will consult with the ARD.</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9355" w:type="dxa"/>
            <w:gridSpan w:val="3"/>
            <w:tcBorders>
              <w:top w:val="single" w:sz="4" w:space="0" w:color="auto"/>
              <w:bottom w:val="single" w:sz="4" w:space="0" w:color="auto"/>
            </w:tcBorders>
            <w:shd w:val="clear" w:color="auto" w:fill="BDD6EE" w:themeFill="accent1" w:themeFillTint="66"/>
          </w:tcPr>
          <w:p w:rsidR="00C30997" w:rsidRPr="00064431" w:rsidRDefault="00C30997" w:rsidP="008170E5">
            <w:pPr>
              <w:spacing w:after="240"/>
              <w:contextualSpacing w:val="0"/>
              <w:jc w:val="center"/>
              <w:rPr>
                <w:b/>
                <w:sz w:val="22"/>
              </w:rPr>
            </w:pPr>
            <w:r w:rsidRPr="00064431">
              <w:rPr>
                <w:b/>
                <w:sz w:val="22"/>
              </w:rPr>
              <w:t>Evidence Collection and Preservation</w:t>
            </w:r>
          </w:p>
        </w:tc>
      </w:tr>
      <w:tr w:rsidR="00C30997" w:rsidRPr="00064431" w:rsidTr="008170E5">
        <w:trPr>
          <w:trHeight w:val="242"/>
        </w:trPr>
        <w:tc>
          <w:tcPr>
            <w:tcW w:w="4675" w:type="dxa"/>
            <w:tcBorders>
              <w:top w:val="single" w:sz="4" w:space="0" w:color="auto"/>
            </w:tcBorders>
          </w:tcPr>
          <w:p w:rsidR="00C30997" w:rsidRPr="00064431" w:rsidRDefault="00C30997" w:rsidP="00C30997">
            <w:pPr>
              <w:pStyle w:val="ListParagraph"/>
              <w:numPr>
                <w:ilvl w:val="0"/>
                <w:numId w:val="2"/>
              </w:numPr>
              <w:spacing w:after="240"/>
              <w:contextualSpacing w:val="0"/>
              <w:rPr>
                <w:sz w:val="22"/>
              </w:rPr>
            </w:pPr>
            <w:r w:rsidRPr="00064431">
              <w:rPr>
                <w:sz w:val="22"/>
              </w:rPr>
              <w:t xml:space="preserve">Begin the </w:t>
            </w:r>
            <w:hyperlink w:anchor="_Fraud_Discovery_Chronology" w:history="1">
              <w:r w:rsidR="007A6FDB">
                <w:rPr>
                  <w:rFonts w:ascii="ZWAdobeF" w:hAnsi="ZWAdobeF" w:cs="ZWAdobeF"/>
                  <w:sz w:val="2"/>
                  <w:szCs w:val="2"/>
                </w:rPr>
                <w:t>30T</w:t>
              </w:r>
              <w:r w:rsidRPr="00064431">
                <w:rPr>
                  <w:rStyle w:val="Hyperlink"/>
                  <w:sz w:val="22"/>
                </w:rPr>
                <w:t>Fraud Chronology</w:t>
              </w:r>
            </w:hyperlink>
            <w:r w:rsidR="007A6FDB" w:rsidRPr="007A6FDB">
              <w:rPr>
                <w:rStyle w:val="Hyperlink"/>
                <w:rFonts w:ascii="ZWAdobeF" w:hAnsi="ZWAdobeF" w:cs="ZWAdobeF"/>
                <w:color w:val="auto"/>
                <w:sz w:val="2"/>
                <w:szCs w:val="2"/>
                <w:u w:val="none"/>
              </w:rPr>
              <w:t>30T</w:t>
            </w:r>
            <w:r w:rsidRPr="00064431">
              <w:rPr>
                <w:sz w:val="22"/>
              </w:rPr>
              <w:t>.  This is where you will document the tasks performed leading up to the discovery of the fraud and going forward</w:t>
            </w:r>
            <w:r>
              <w:rPr>
                <w:sz w:val="22"/>
              </w:rPr>
              <w:t xml:space="preserve"> as you investigate the fraud.</w:t>
            </w:r>
          </w:p>
        </w:tc>
        <w:tc>
          <w:tcPr>
            <w:tcW w:w="1440" w:type="dxa"/>
            <w:tcBorders>
              <w:top w:val="single" w:sz="4" w:space="0" w:color="auto"/>
            </w:tcBorders>
            <w:noWrap/>
          </w:tcPr>
          <w:p w:rsidR="00C30997" w:rsidRPr="00064431" w:rsidRDefault="00C30997" w:rsidP="008170E5">
            <w:pPr>
              <w:spacing w:after="240"/>
              <w:contextualSpacing w:val="0"/>
              <w:rPr>
                <w:sz w:val="22"/>
              </w:rPr>
            </w:pPr>
          </w:p>
        </w:tc>
        <w:tc>
          <w:tcPr>
            <w:tcW w:w="3240" w:type="dxa"/>
            <w:tcBorders>
              <w:top w:val="single" w:sz="4" w:space="0" w:color="auto"/>
            </w:tcBorders>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Borders>
              <w:top w:val="single" w:sz="4" w:space="0" w:color="auto"/>
            </w:tcBorders>
          </w:tcPr>
          <w:p w:rsidR="00C30997" w:rsidRPr="00064431" w:rsidRDefault="00C30997" w:rsidP="00C30997">
            <w:pPr>
              <w:pStyle w:val="ListParagraph"/>
              <w:numPr>
                <w:ilvl w:val="0"/>
                <w:numId w:val="2"/>
              </w:numPr>
              <w:spacing w:after="240"/>
              <w:contextualSpacing w:val="0"/>
              <w:rPr>
                <w:sz w:val="22"/>
              </w:rPr>
            </w:pPr>
            <w:r>
              <w:rPr>
                <w:sz w:val="22"/>
              </w:rPr>
              <w:t xml:space="preserve">Obtain a list of credit union employees and their contact information. </w:t>
            </w:r>
          </w:p>
        </w:tc>
        <w:tc>
          <w:tcPr>
            <w:tcW w:w="1440" w:type="dxa"/>
            <w:tcBorders>
              <w:top w:val="single" w:sz="4" w:space="0" w:color="auto"/>
            </w:tcBorders>
            <w:noWrap/>
          </w:tcPr>
          <w:p w:rsidR="00C30997" w:rsidRPr="00064431" w:rsidRDefault="00C30997" w:rsidP="008170E5">
            <w:pPr>
              <w:spacing w:after="240"/>
              <w:contextualSpacing w:val="0"/>
              <w:rPr>
                <w:sz w:val="22"/>
              </w:rPr>
            </w:pPr>
          </w:p>
        </w:tc>
        <w:tc>
          <w:tcPr>
            <w:tcW w:w="3240" w:type="dxa"/>
            <w:tcBorders>
              <w:top w:val="single" w:sz="4" w:space="0" w:color="auto"/>
            </w:tcBorders>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Borders>
              <w:top w:val="single" w:sz="4" w:space="0" w:color="auto"/>
            </w:tcBorders>
          </w:tcPr>
          <w:p w:rsidR="00C30997" w:rsidRPr="00064431" w:rsidRDefault="00C30997" w:rsidP="00C30997">
            <w:pPr>
              <w:pStyle w:val="ListParagraph"/>
              <w:numPr>
                <w:ilvl w:val="0"/>
                <w:numId w:val="2"/>
              </w:numPr>
              <w:spacing w:after="240"/>
              <w:contextualSpacing w:val="0"/>
              <w:rPr>
                <w:sz w:val="22"/>
              </w:rPr>
            </w:pPr>
            <w:r w:rsidRPr="00064431">
              <w:rPr>
                <w:sz w:val="22"/>
              </w:rPr>
              <w:t>Protect original documents from destruction, loss, being altered, etc.  Make two sets of copies of documents or scan the documents.  You may write on one set while the other set is m</w:t>
            </w:r>
            <w:r>
              <w:rPr>
                <w:sz w:val="22"/>
              </w:rPr>
              <w:t xml:space="preserve">aintained for law enforcement. Obtain a receipt for any documents provided to law enforcement. </w:t>
            </w:r>
          </w:p>
        </w:tc>
        <w:tc>
          <w:tcPr>
            <w:tcW w:w="1440" w:type="dxa"/>
            <w:tcBorders>
              <w:top w:val="single" w:sz="4" w:space="0" w:color="auto"/>
            </w:tcBorders>
            <w:noWrap/>
          </w:tcPr>
          <w:p w:rsidR="00C30997" w:rsidRPr="00064431" w:rsidRDefault="00C30997" w:rsidP="008170E5">
            <w:pPr>
              <w:spacing w:after="240"/>
              <w:contextualSpacing w:val="0"/>
              <w:rPr>
                <w:sz w:val="22"/>
              </w:rPr>
            </w:pPr>
          </w:p>
        </w:tc>
        <w:tc>
          <w:tcPr>
            <w:tcW w:w="3240" w:type="dxa"/>
            <w:tcBorders>
              <w:top w:val="single" w:sz="4" w:space="0" w:color="auto"/>
            </w:tcBorders>
          </w:tcPr>
          <w:p w:rsidR="00C30997" w:rsidRPr="00064431" w:rsidRDefault="00C30997" w:rsidP="008170E5">
            <w:pPr>
              <w:spacing w:after="240"/>
              <w:contextualSpacing w:val="0"/>
              <w:rPr>
                <w:sz w:val="22"/>
              </w:rPr>
            </w:pPr>
          </w:p>
        </w:tc>
      </w:tr>
      <w:tr w:rsidR="00C30997" w:rsidRPr="00064431" w:rsidTr="008170E5">
        <w:trPr>
          <w:trHeight w:val="800"/>
        </w:trPr>
        <w:tc>
          <w:tcPr>
            <w:tcW w:w="4675" w:type="dxa"/>
          </w:tcPr>
          <w:p w:rsidR="00C30997" w:rsidRPr="00064431" w:rsidRDefault="00C30997" w:rsidP="00C30997">
            <w:pPr>
              <w:pStyle w:val="ListParagraph"/>
              <w:numPr>
                <w:ilvl w:val="1"/>
                <w:numId w:val="2"/>
              </w:numPr>
              <w:spacing w:after="240"/>
              <w:contextualSpacing w:val="0"/>
              <w:rPr>
                <w:sz w:val="22"/>
              </w:rPr>
            </w:pPr>
            <w:r w:rsidRPr="00064431">
              <w:rPr>
                <w:sz w:val="22"/>
              </w:rPr>
              <w:t>Organize your information and documents.  Label, date</w:t>
            </w:r>
            <w:r>
              <w:rPr>
                <w:sz w:val="22"/>
              </w:rPr>
              <w:t>,</w:t>
            </w:r>
            <w:r w:rsidRPr="00064431">
              <w:rPr>
                <w:sz w:val="22"/>
              </w:rPr>
              <w:t xml:space="preserve"> and index all documentation </w:t>
            </w:r>
            <w:r w:rsidRPr="00064431">
              <w:rPr>
                <w:sz w:val="22"/>
                <w:u w:val="single"/>
              </w:rPr>
              <w:t>without</w:t>
            </w:r>
            <w:r w:rsidRPr="00064431">
              <w:rPr>
                <w:sz w:val="22"/>
              </w:rPr>
              <w:t xml:space="preserve"> writing on document originals or clean copies.  Original documents generally must remain in the credit union.  Refer to</w:t>
            </w:r>
            <w:r>
              <w:rPr>
                <w:sz w:val="22"/>
              </w:rPr>
              <w:t xml:space="preserve"> the latest version of</w:t>
            </w:r>
            <w:r w:rsidRPr="00064431">
              <w:rPr>
                <w:i/>
                <w:sz w:val="22"/>
              </w:rPr>
              <w:t xml:space="preserve"> </w:t>
            </w:r>
            <w:r w:rsidRPr="00064431">
              <w:rPr>
                <w:sz w:val="22"/>
              </w:rPr>
              <w:t>Instruction 13500.09</w:t>
            </w:r>
            <w:r w:rsidRPr="00064431">
              <w:rPr>
                <w:i/>
                <w:sz w:val="22"/>
              </w:rPr>
              <w:t xml:space="preserve">, </w:t>
            </w:r>
            <w:hyperlink r:id="rId7" w:history="1">
              <w:r w:rsidR="007A6FDB">
                <w:rPr>
                  <w:rFonts w:ascii="ZWAdobeF" w:hAnsi="ZWAdobeF" w:cs="ZWAdobeF"/>
                  <w:sz w:val="2"/>
                  <w:szCs w:val="2"/>
                </w:rPr>
                <w:t>30T</w:t>
              </w:r>
              <w:r w:rsidRPr="00D23ADF">
                <w:rPr>
                  <w:rStyle w:val="Hyperlink"/>
                  <w:i/>
                  <w:sz w:val="22"/>
                </w:rPr>
                <w:t>Security of Sensitive Information</w:t>
              </w:r>
            </w:hyperlink>
            <w:r w:rsidR="007A6FDB" w:rsidRPr="007A6FDB">
              <w:rPr>
                <w:rStyle w:val="Hyperlink"/>
                <w:rFonts w:ascii="ZWAdobeF" w:hAnsi="ZWAdobeF" w:cs="ZWAdobeF"/>
                <w:color w:val="auto"/>
                <w:sz w:val="2"/>
                <w:szCs w:val="2"/>
                <w:u w:val="none"/>
              </w:rPr>
              <w:t>30T</w:t>
            </w:r>
            <w:r w:rsidRPr="00064431">
              <w:rPr>
                <w:i/>
                <w:sz w:val="22"/>
              </w:rPr>
              <w:t>.</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RDefault="00C30997" w:rsidP="00C30997">
            <w:pPr>
              <w:pStyle w:val="ListParagraph"/>
              <w:numPr>
                <w:ilvl w:val="1"/>
                <w:numId w:val="2"/>
              </w:numPr>
              <w:spacing w:after="240"/>
              <w:contextualSpacing w:val="0"/>
              <w:rPr>
                <w:sz w:val="22"/>
              </w:rPr>
            </w:pPr>
            <w:r w:rsidRPr="00064431">
              <w:rPr>
                <w:sz w:val="22"/>
              </w:rPr>
              <w:t xml:space="preserve">Use the </w:t>
            </w:r>
            <w:r w:rsidRPr="008036D3">
              <w:rPr>
                <w:sz w:val="22"/>
              </w:rPr>
              <w:t>Document Security Log</w:t>
            </w:r>
            <w:r>
              <w:rPr>
                <w:sz w:val="22"/>
              </w:rPr>
              <w:t xml:space="preserve"> included as Appendix A to NCUA Instruction 13500.09, </w:t>
            </w:r>
            <w:hyperlink r:id="rId8" w:history="1">
              <w:r w:rsidR="007A6FDB">
                <w:rPr>
                  <w:rFonts w:ascii="ZWAdobeF" w:hAnsi="ZWAdobeF" w:cs="ZWAdobeF"/>
                  <w:sz w:val="2"/>
                  <w:szCs w:val="2"/>
                </w:rPr>
                <w:t>30T</w:t>
              </w:r>
              <w:r w:rsidRPr="00D23ADF">
                <w:rPr>
                  <w:rStyle w:val="Hyperlink"/>
                  <w:i/>
                  <w:sz w:val="22"/>
                </w:rPr>
                <w:t>Security of Sensitive Information</w:t>
              </w:r>
            </w:hyperlink>
            <w:r w:rsidR="007A6FDB" w:rsidRPr="007A6FDB">
              <w:rPr>
                <w:rStyle w:val="Hyperlink"/>
                <w:rFonts w:ascii="ZWAdobeF" w:hAnsi="ZWAdobeF" w:cs="ZWAdobeF"/>
                <w:color w:val="auto"/>
                <w:sz w:val="2"/>
                <w:szCs w:val="2"/>
                <w:u w:val="none"/>
              </w:rPr>
              <w:t>30T</w:t>
            </w:r>
            <w:r>
              <w:rPr>
                <w:sz w:val="22"/>
              </w:rPr>
              <w:t xml:space="preserve">.  Describe how each document is relevant to </w:t>
            </w:r>
            <w:r>
              <w:rPr>
                <w:sz w:val="22"/>
              </w:rPr>
              <w:lastRenderedPageBreak/>
              <w:t>the fraud or fraud investigation</w:t>
            </w:r>
            <w:r w:rsidRPr="00064431">
              <w:rPr>
                <w:sz w:val="22"/>
              </w:rPr>
              <w:t>.</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RDefault="00C30997" w:rsidP="00C30997">
            <w:pPr>
              <w:pStyle w:val="ListParagraph"/>
              <w:numPr>
                <w:ilvl w:val="1"/>
                <w:numId w:val="2"/>
              </w:numPr>
              <w:spacing w:after="240"/>
              <w:contextualSpacing w:val="0"/>
              <w:rPr>
                <w:sz w:val="22"/>
              </w:rPr>
            </w:pPr>
            <w:r w:rsidRPr="00064431">
              <w:rPr>
                <w:sz w:val="22"/>
              </w:rPr>
              <w:t>Develop a chain of custody via the Document Security Log that documents the time of receipt and return of documents or records and the names and title of the person from or to who</w:t>
            </w:r>
            <w:r>
              <w:rPr>
                <w:sz w:val="22"/>
              </w:rPr>
              <w:t>m it was obtained or returned.</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RDefault="00C30997" w:rsidP="00C30997">
            <w:pPr>
              <w:pStyle w:val="ListParagraph"/>
              <w:keepNext/>
              <w:numPr>
                <w:ilvl w:val="1"/>
                <w:numId w:val="2"/>
              </w:numPr>
              <w:spacing w:after="240"/>
              <w:contextualSpacing w:val="0"/>
              <w:rPr>
                <w:sz w:val="22"/>
              </w:rPr>
            </w:pPr>
            <w:r w:rsidRPr="00064431">
              <w:rPr>
                <w:sz w:val="22"/>
              </w:rPr>
              <w:t>Copy both sides of records such as checks, notes</w:t>
            </w:r>
            <w:r>
              <w:rPr>
                <w:sz w:val="22"/>
              </w:rPr>
              <w:t>,</w:t>
            </w:r>
            <w:r w:rsidRPr="00064431">
              <w:rPr>
                <w:sz w:val="22"/>
              </w:rPr>
              <w:t xml:space="preserve"> and general ledger tickets and copy documents such loan files, policies, etc.</w:t>
            </w:r>
            <w:r>
              <w:rPr>
                <w:sz w:val="22"/>
              </w:rPr>
              <w:t>, in their entirety.</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RDefault="00C30997" w:rsidP="00C30997">
            <w:pPr>
              <w:pStyle w:val="ListParagraph"/>
              <w:numPr>
                <w:ilvl w:val="1"/>
                <w:numId w:val="2"/>
              </w:numPr>
              <w:spacing w:after="240"/>
              <w:contextualSpacing w:val="0"/>
              <w:rPr>
                <w:sz w:val="22"/>
              </w:rPr>
            </w:pPr>
            <w:r w:rsidRPr="00064431">
              <w:rPr>
                <w:sz w:val="22"/>
              </w:rPr>
              <w:t>Make sure copies of documents and records are readable.  Maintain originals and copies in a secure area.</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RDefault="00C30997" w:rsidP="00C30997">
            <w:pPr>
              <w:pStyle w:val="ListParagraph"/>
              <w:numPr>
                <w:ilvl w:val="1"/>
                <w:numId w:val="2"/>
              </w:numPr>
              <w:spacing w:after="240"/>
              <w:contextualSpacing w:val="0"/>
              <w:rPr>
                <w:sz w:val="22"/>
              </w:rPr>
            </w:pPr>
            <w:r w:rsidRPr="00064431">
              <w:rPr>
                <w:sz w:val="22"/>
              </w:rPr>
              <w:t>Digitalize (scan</w:t>
            </w:r>
            <w:r>
              <w:rPr>
                <w:sz w:val="22"/>
              </w:rPr>
              <w:t>,</w:t>
            </w:r>
            <w:r w:rsidRPr="00064431">
              <w:rPr>
                <w:sz w:val="22"/>
              </w:rPr>
              <w:t xml:space="preserve"> take pictures</w:t>
            </w:r>
            <w:r>
              <w:rPr>
                <w:sz w:val="22"/>
              </w:rPr>
              <w:t xml:space="preserve"> or videos</w:t>
            </w:r>
            <w:r w:rsidRPr="00064431">
              <w:rPr>
                <w:sz w:val="22"/>
              </w:rPr>
              <w:t xml:space="preserve"> with your agency issued i</w:t>
            </w:r>
            <w:r>
              <w:rPr>
                <w:sz w:val="22"/>
              </w:rPr>
              <w:t>-Phone) documents and records in accordance with agency policy.</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242"/>
        </w:trPr>
        <w:tc>
          <w:tcPr>
            <w:tcW w:w="4675" w:type="dxa"/>
          </w:tcPr>
          <w:p w:rsidR="00C30997" w:rsidRPr="00064431" w:rsidDel="00285C91" w:rsidRDefault="00C30997" w:rsidP="00C30997">
            <w:pPr>
              <w:pStyle w:val="ListParagraph"/>
              <w:numPr>
                <w:ilvl w:val="0"/>
                <w:numId w:val="2"/>
              </w:numPr>
              <w:spacing w:after="240"/>
              <w:contextualSpacing w:val="0"/>
              <w:rPr>
                <w:sz w:val="22"/>
              </w:rPr>
            </w:pPr>
            <w:r w:rsidRPr="00064431">
              <w:rPr>
                <w:sz w:val="22"/>
              </w:rPr>
              <w:t>Take pictures to document the credit union (</w:t>
            </w:r>
            <w:r>
              <w:rPr>
                <w:sz w:val="22"/>
              </w:rPr>
              <w:t>for example,</w:t>
            </w:r>
            <w:r w:rsidRPr="00064431">
              <w:rPr>
                <w:sz w:val="22"/>
              </w:rPr>
              <w:t xml:space="preserve"> offices) and evidence (</w:t>
            </w:r>
            <w:r>
              <w:rPr>
                <w:sz w:val="22"/>
              </w:rPr>
              <w:t xml:space="preserve">such as </w:t>
            </w:r>
            <w:r w:rsidRPr="00064431">
              <w:rPr>
                <w:sz w:val="22"/>
              </w:rPr>
              <w:t xml:space="preserve">cash stashed in a drawer).  This will assist in a potential prosecution </w:t>
            </w:r>
            <w:r>
              <w:rPr>
                <w:sz w:val="22"/>
              </w:rPr>
              <w:t>and can be used by AMAC in the event of</w:t>
            </w:r>
            <w:r w:rsidRPr="00064431">
              <w:rPr>
                <w:sz w:val="22"/>
              </w:rPr>
              <w:t xml:space="preserve"> liquidation.</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578"/>
        </w:trPr>
        <w:tc>
          <w:tcPr>
            <w:tcW w:w="4675" w:type="dxa"/>
          </w:tcPr>
          <w:p w:rsidR="00C30997" w:rsidRPr="00064431" w:rsidRDefault="00C30997" w:rsidP="00C30997">
            <w:pPr>
              <w:pStyle w:val="ListParagraph"/>
              <w:numPr>
                <w:ilvl w:val="0"/>
                <w:numId w:val="2"/>
              </w:numPr>
              <w:spacing w:after="240"/>
              <w:contextualSpacing w:val="0"/>
              <w:rPr>
                <w:sz w:val="22"/>
              </w:rPr>
            </w:pPr>
            <w:r w:rsidRPr="00064431">
              <w:rPr>
                <w:sz w:val="22"/>
              </w:rPr>
              <w:t xml:space="preserve">Document the flow of the money.  If it is leaving the credit union, how is </w:t>
            </w:r>
            <w:r>
              <w:rPr>
                <w:sz w:val="22"/>
              </w:rPr>
              <w:t>it leaving (for example, ACH, wire, cash)?</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578"/>
        </w:trPr>
        <w:tc>
          <w:tcPr>
            <w:tcW w:w="4675" w:type="dxa"/>
          </w:tcPr>
          <w:p w:rsidR="00C30997" w:rsidRPr="00064431" w:rsidRDefault="00C30997" w:rsidP="00C30997">
            <w:pPr>
              <w:pStyle w:val="ListParagraph"/>
              <w:numPr>
                <w:ilvl w:val="0"/>
                <w:numId w:val="2"/>
              </w:numPr>
              <w:spacing w:after="240"/>
              <w:contextualSpacing w:val="0"/>
              <w:rPr>
                <w:sz w:val="22"/>
              </w:rPr>
            </w:pPr>
            <w:r w:rsidRPr="00064431">
              <w:rPr>
                <w:sz w:val="22"/>
              </w:rPr>
              <w:t xml:space="preserve">Document whether and how the insider’s activities deviated from the credit union’s established policies, procedures, and practices.  Maintain </w:t>
            </w:r>
            <w:r w:rsidRPr="00064431">
              <w:rPr>
                <w:sz w:val="22"/>
              </w:rPr>
              <w:lastRenderedPageBreak/>
              <w:t>full copies of the applicable policies, procedures, and practices.</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578"/>
        </w:trPr>
        <w:tc>
          <w:tcPr>
            <w:tcW w:w="4675" w:type="dxa"/>
          </w:tcPr>
          <w:p w:rsidR="00C30997" w:rsidRPr="00064431" w:rsidRDefault="00C30997" w:rsidP="00C30997">
            <w:pPr>
              <w:pStyle w:val="ListParagraph"/>
              <w:numPr>
                <w:ilvl w:val="0"/>
                <w:numId w:val="2"/>
              </w:numPr>
              <w:spacing w:after="240"/>
              <w:contextualSpacing w:val="0"/>
              <w:rPr>
                <w:sz w:val="22"/>
              </w:rPr>
            </w:pPr>
            <w:r w:rsidRPr="00064431">
              <w:rPr>
                <w:sz w:val="22"/>
              </w:rPr>
              <w:t>Document how the fraud will impact the credit union (</w:t>
            </w:r>
            <w:r>
              <w:rPr>
                <w:sz w:val="22"/>
              </w:rPr>
              <w:t>for example,</w:t>
            </w:r>
            <w:r w:rsidRPr="00064431">
              <w:rPr>
                <w:sz w:val="22"/>
              </w:rPr>
              <w:t xml:space="preserve"> failure) and what the potential outcome will be for the membership (</w:t>
            </w:r>
            <w:r>
              <w:rPr>
                <w:sz w:val="22"/>
              </w:rPr>
              <w:t xml:space="preserve">such as </w:t>
            </w:r>
            <w:r w:rsidRPr="00064431">
              <w:rPr>
                <w:sz w:val="22"/>
              </w:rPr>
              <w:t xml:space="preserve">loss of </w:t>
            </w:r>
            <w:r>
              <w:rPr>
                <w:sz w:val="22"/>
              </w:rPr>
              <w:t>financial services).</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578"/>
        </w:trPr>
        <w:tc>
          <w:tcPr>
            <w:tcW w:w="4675" w:type="dxa"/>
            <w:tcBorders>
              <w:bottom w:val="single" w:sz="4" w:space="0" w:color="auto"/>
            </w:tcBorders>
          </w:tcPr>
          <w:p w:rsidR="00C30997" w:rsidRPr="00064431" w:rsidRDefault="00C30997" w:rsidP="00C30997">
            <w:pPr>
              <w:pStyle w:val="ListParagraph"/>
              <w:numPr>
                <w:ilvl w:val="0"/>
                <w:numId w:val="2"/>
              </w:numPr>
              <w:spacing w:after="240"/>
              <w:contextualSpacing w:val="0"/>
              <w:rPr>
                <w:sz w:val="22"/>
              </w:rPr>
            </w:pPr>
            <w:r w:rsidRPr="00064431">
              <w:rPr>
                <w:sz w:val="22"/>
              </w:rPr>
              <w:t>Verify the officials contracted with a third party to complete a mirror image of affected computers and computer systems.</w:t>
            </w:r>
          </w:p>
        </w:tc>
        <w:tc>
          <w:tcPr>
            <w:tcW w:w="1440" w:type="dxa"/>
            <w:tcBorders>
              <w:bottom w:val="single" w:sz="4" w:space="0" w:color="auto"/>
            </w:tcBorders>
            <w:noWrap/>
          </w:tcPr>
          <w:p w:rsidR="00C30997" w:rsidRPr="00064431" w:rsidRDefault="00C30997" w:rsidP="008170E5">
            <w:pPr>
              <w:spacing w:after="240"/>
              <w:contextualSpacing w:val="0"/>
              <w:rPr>
                <w:sz w:val="22"/>
              </w:rPr>
            </w:pPr>
          </w:p>
        </w:tc>
        <w:tc>
          <w:tcPr>
            <w:tcW w:w="3240" w:type="dxa"/>
            <w:tcBorders>
              <w:bottom w:val="single" w:sz="4" w:space="0" w:color="auto"/>
            </w:tcBorders>
          </w:tcPr>
          <w:p w:rsidR="00C30997" w:rsidRPr="00064431" w:rsidRDefault="00C30997" w:rsidP="008170E5">
            <w:pPr>
              <w:spacing w:after="240"/>
              <w:contextualSpacing w:val="0"/>
              <w:rPr>
                <w:sz w:val="22"/>
              </w:rPr>
            </w:pPr>
          </w:p>
        </w:tc>
      </w:tr>
      <w:tr w:rsidR="00C30997" w:rsidRPr="00064431" w:rsidTr="008170E5">
        <w:trPr>
          <w:trHeight w:val="245"/>
        </w:trPr>
        <w:tc>
          <w:tcPr>
            <w:tcW w:w="9355" w:type="dxa"/>
            <w:gridSpan w:val="3"/>
            <w:tcBorders>
              <w:top w:val="single" w:sz="4" w:space="0" w:color="auto"/>
              <w:bottom w:val="single" w:sz="4" w:space="0" w:color="auto"/>
            </w:tcBorders>
            <w:shd w:val="clear" w:color="auto" w:fill="BDD6EE" w:themeFill="accent1" w:themeFillTint="66"/>
          </w:tcPr>
          <w:p w:rsidR="00C30997" w:rsidRPr="00064431" w:rsidRDefault="00C30997" w:rsidP="008170E5">
            <w:pPr>
              <w:spacing w:after="240"/>
              <w:contextualSpacing w:val="0"/>
              <w:jc w:val="center"/>
              <w:rPr>
                <w:b/>
                <w:sz w:val="22"/>
              </w:rPr>
            </w:pPr>
            <w:r w:rsidRPr="00064431">
              <w:rPr>
                <w:b/>
                <w:sz w:val="22"/>
              </w:rPr>
              <w:t>Other</w:t>
            </w:r>
          </w:p>
        </w:tc>
      </w:tr>
      <w:tr w:rsidR="00C30997" w:rsidRPr="00064431" w:rsidTr="008170E5">
        <w:trPr>
          <w:trHeight w:val="578"/>
        </w:trPr>
        <w:tc>
          <w:tcPr>
            <w:tcW w:w="4675" w:type="dxa"/>
            <w:tcBorders>
              <w:top w:val="single" w:sz="4" w:space="0" w:color="auto"/>
            </w:tcBorders>
            <w:hideMark/>
          </w:tcPr>
          <w:p w:rsidR="00C30997" w:rsidRPr="00064431" w:rsidRDefault="00C30997" w:rsidP="00C30997">
            <w:pPr>
              <w:pStyle w:val="ListParagraph"/>
              <w:numPr>
                <w:ilvl w:val="0"/>
                <w:numId w:val="3"/>
              </w:numPr>
              <w:spacing w:after="240"/>
              <w:contextualSpacing w:val="0"/>
              <w:rPr>
                <w:sz w:val="22"/>
              </w:rPr>
            </w:pPr>
            <w:r w:rsidRPr="00064431">
              <w:rPr>
                <w:sz w:val="22"/>
              </w:rPr>
              <w:t>Verify the a</w:t>
            </w:r>
            <w:r>
              <w:rPr>
                <w:sz w:val="22"/>
              </w:rPr>
              <w:t xml:space="preserve">ctions taken by the officials. </w:t>
            </w:r>
            <w:r w:rsidRPr="00064431">
              <w:rPr>
                <w:sz w:val="22"/>
              </w:rPr>
              <w:t xml:space="preserve">The </w:t>
            </w:r>
            <w:hyperlink w:anchor="_Credit_Union_Official_1" w:history="1">
              <w:r w:rsidR="007A6FDB">
                <w:rPr>
                  <w:rFonts w:ascii="ZWAdobeF" w:hAnsi="ZWAdobeF" w:cs="ZWAdobeF"/>
                  <w:sz w:val="2"/>
                  <w:szCs w:val="2"/>
                </w:rPr>
                <w:t>30T</w:t>
              </w:r>
              <w:r>
                <w:rPr>
                  <w:rStyle w:val="Hyperlink"/>
                  <w:sz w:val="22"/>
                </w:rPr>
                <w:t>Credit Union Board of Director Fraud Discovery Checklist</w:t>
              </w:r>
            </w:hyperlink>
            <w:r w:rsidR="007A6FDB" w:rsidRPr="007A6FDB">
              <w:rPr>
                <w:rStyle w:val="Hyperlink"/>
                <w:rFonts w:ascii="ZWAdobeF" w:hAnsi="ZWAdobeF" w:cs="ZWAdobeF"/>
                <w:color w:val="auto"/>
                <w:sz w:val="2"/>
                <w:szCs w:val="2"/>
                <w:u w:val="none"/>
              </w:rPr>
              <w:t>30T</w:t>
            </w:r>
            <w:r w:rsidRPr="00064431">
              <w:rPr>
                <w:sz w:val="22"/>
              </w:rPr>
              <w:t xml:space="preserve"> will assist you and the officials with tasks that need to be performed to protect credit union assets.</w:t>
            </w:r>
          </w:p>
        </w:tc>
        <w:tc>
          <w:tcPr>
            <w:tcW w:w="1440" w:type="dxa"/>
            <w:tcBorders>
              <w:top w:val="single" w:sz="4" w:space="0" w:color="auto"/>
            </w:tcBorders>
            <w:noWrap/>
          </w:tcPr>
          <w:p w:rsidR="00C30997" w:rsidRPr="00064431" w:rsidRDefault="00C30997" w:rsidP="008170E5">
            <w:pPr>
              <w:spacing w:after="240"/>
              <w:contextualSpacing w:val="0"/>
              <w:rPr>
                <w:sz w:val="22"/>
              </w:rPr>
            </w:pPr>
          </w:p>
        </w:tc>
        <w:tc>
          <w:tcPr>
            <w:tcW w:w="3240" w:type="dxa"/>
            <w:tcBorders>
              <w:top w:val="single" w:sz="4" w:space="0" w:color="auto"/>
            </w:tcBorders>
          </w:tcPr>
          <w:p w:rsidR="00C30997" w:rsidRPr="00064431" w:rsidRDefault="00C30997" w:rsidP="008170E5">
            <w:pPr>
              <w:spacing w:after="240"/>
              <w:contextualSpacing w:val="0"/>
              <w:rPr>
                <w:sz w:val="22"/>
              </w:rPr>
            </w:pPr>
          </w:p>
        </w:tc>
      </w:tr>
      <w:tr w:rsidR="00C30997" w:rsidRPr="00064431" w:rsidTr="008170E5">
        <w:trPr>
          <w:trHeight w:val="728"/>
        </w:trPr>
        <w:tc>
          <w:tcPr>
            <w:tcW w:w="4675" w:type="dxa"/>
            <w:hideMark/>
          </w:tcPr>
          <w:p w:rsidR="00C30997" w:rsidRPr="00064431" w:rsidRDefault="00C30997" w:rsidP="00C30997">
            <w:pPr>
              <w:pStyle w:val="ListParagraph"/>
              <w:numPr>
                <w:ilvl w:val="0"/>
                <w:numId w:val="3"/>
              </w:numPr>
              <w:spacing w:after="240"/>
              <w:contextualSpacing w:val="0"/>
              <w:rPr>
                <w:sz w:val="22"/>
              </w:rPr>
            </w:pPr>
            <w:r w:rsidRPr="00064431">
              <w:rPr>
                <w:sz w:val="22"/>
              </w:rPr>
              <w:t>Contact the regional office and verify the officials filed a SAR.  If the officials refuse to file the SAR</w:t>
            </w:r>
            <w:r>
              <w:rPr>
                <w:sz w:val="22"/>
              </w:rPr>
              <w:t>,</w:t>
            </w:r>
            <w:r w:rsidRPr="00064431">
              <w:rPr>
                <w:sz w:val="22"/>
              </w:rPr>
              <w:t xml:space="preserve"> the regional o</w:t>
            </w:r>
            <w:r>
              <w:rPr>
                <w:sz w:val="22"/>
              </w:rPr>
              <w:t>ffice should contact OGC and E&amp;I’s</w:t>
            </w:r>
            <w:r w:rsidRPr="00064431">
              <w:rPr>
                <w:sz w:val="22"/>
              </w:rPr>
              <w:t xml:space="preserve"> </w:t>
            </w:r>
            <w:r>
              <w:rPr>
                <w:sz w:val="22"/>
              </w:rPr>
              <w:t>F</w:t>
            </w:r>
            <w:r w:rsidRPr="00064431">
              <w:rPr>
                <w:sz w:val="22"/>
              </w:rPr>
              <w:t>raud</w:t>
            </w:r>
            <w:r>
              <w:rPr>
                <w:sz w:val="22"/>
              </w:rPr>
              <w:t xml:space="preserve"> and Risk Analysis S</w:t>
            </w:r>
            <w:r w:rsidRPr="00064431">
              <w:rPr>
                <w:sz w:val="22"/>
              </w:rPr>
              <w:t xml:space="preserve">pecialist </w:t>
            </w:r>
            <w:r>
              <w:rPr>
                <w:sz w:val="22"/>
              </w:rPr>
              <w:t xml:space="preserve">to </w:t>
            </w:r>
            <w:r w:rsidRPr="00064431">
              <w:rPr>
                <w:sz w:val="22"/>
              </w:rPr>
              <w:t>recei</w:t>
            </w:r>
            <w:r>
              <w:rPr>
                <w:sz w:val="22"/>
              </w:rPr>
              <w:t>ve guidance on how to proceed.</w:t>
            </w:r>
          </w:p>
        </w:tc>
        <w:tc>
          <w:tcPr>
            <w:tcW w:w="1440" w:type="dxa"/>
            <w:noWrap/>
            <w:hideMark/>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359"/>
        </w:trPr>
        <w:tc>
          <w:tcPr>
            <w:tcW w:w="4675" w:type="dxa"/>
          </w:tcPr>
          <w:p w:rsidR="00C30997" w:rsidRPr="00064431" w:rsidRDefault="00C30997" w:rsidP="00C30997">
            <w:pPr>
              <w:pStyle w:val="ListParagraph"/>
              <w:numPr>
                <w:ilvl w:val="0"/>
                <w:numId w:val="3"/>
              </w:numPr>
              <w:spacing w:after="240"/>
              <w:contextualSpacing w:val="0"/>
              <w:rPr>
                <w:sz w:val="22"/>
              </w:rPr>
            </w:pPr>
            <w:r w:rsidRPr="00064431">
              <w:rPr>
                <w:sz w:val="22"/>
              </w:rPr>
              <w:t>Obtain a list of third party vendors.</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710"/>
        </w:trPr>
        <w:tc>
          <w:tcPr>
            <w:tcW w:w="4675" w:type="dxa"/>
          </w:tcPr>
          <w:p w:rsidR="00C30997" w:rsidRPr="00064431" w:rsidRDefault="00C30997" w:rsidP="00C30997">
            <w:pPr>
              <w:pStyle w:val="ListParagraph"/>
              <w:numPr>
                <w:ilvl w:val="0"/>
                <w:numId w:val="3"/>
              </w:numPr>
              <w:spacing w:after="240"/>
              <w:contextualSpacing w:val="0"/>
              <w:rPr>
                <w:sz w:val="22"/>
              </w:rPr>
            </w:pPr>
            <w:r w:rsidRPr="00064431">
              <w:rPr>
                <w:sz w:val="22"/>
              </w:rPr>
              <w:t>Determine the financial impact of the fraud on operations (</w:t>
            </w:r>
            <w:r>
              <w:rPr>
                <w:sz w:val="22"/>
              </w:rPr>
              <w:t>for example,</w:t>
            </w:r>
            <w:r w:rsidRPr="00064431">
              <w:rPr>
                <w:sz w:val="22"/>
              </w:rPr>
              <w:t xml:space="preserve"> liquidity</w:t>
            </w:r>
            <w:r>
              <w:rPr>
                <w:sz w:val="22"/>
              </w:rPr>
              <w:t>, net worth</w:t>
            </w:r>
            <w:r w:rsidRPr="00064431">
              <w:rPr>
                <w:sz w:val="22"/>
              </w:rPr>
              <w:t>).</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r w:rsidR="00C30997" w:rsidRPr="00064431" w:rsidTr="008170E5">
        <w:trPr>
          <w:trHeight w:val="710"/>
        </w:trPr>
        <w:tc>
          <w:tcPr>
            <w:tcW w:w="4675" w:type="dxa"/>
          </w:tcPr>
          <w:p w:rsidR="00C30997" w:rsidRPr="00064431" w:rsidRDefault="00C30997" w:rsidP="00C30997">
            <w:pPr>
              <w:pStyle w:val="ListParagraph"/>
              <w:numPr>
                <w:ilvl w:val="0"/>
                <w:numId w:val="3"/>
              </w:numPr>
              <w:spacing w:after="240"/>
              <w:contextualSpacing w:val="0"/>
              <w:rPr>
                <w:sz w:val="22"/>
              </w:rPr>
            </w:pPr>
            <w:r>
              <w:rPr>
                <w:sz w:val="22"/>
              </w:rPr>
              <w:t>Complete the Fraud Report.</w:t>
            </w:r>
          </w:p>
        </w:tc>
        <w:tc>
          <w:tcPr>
            <w:tcW w:w="1440" w:type="dxa"/>
            <w:noWrap/>
          </w:tcPr>
          <w:p w:rsidR="00C30997" w:rsidRPr="00064431" w:rsidRDefault="00C30997" w:rsidP="008170E5">
            <w:pPr>
              <w:spacing w:after="240"/>
              <w:contextualSpacing w:val="0"/>
              <w:rPr>
                <w:sz w:val="22"/>
              </w:rPr>
            </w:pPr>
          </w:p>
        </w:tc>
        <w:tc>
          <w:tcPr>
            <w:tcW w:w="3240" w:type="dxa"/>
          </w:tcPr>
          <w:p w:rsidR="00C30997" w:rsidRPr="00064431" w:rsidRDefault="00C30997" w:rsidP="008170E5">
            <w:pPr>
              <w:spacing w:after="240"/>
              <w:contextualSpacing w:val="0"/>
              <w:rPr>
                <w:sz w:val="22"/>
              </w:rPr>
            </w:pPr>
          </w:p>
        </w:tc>
      </w:tr>
    </w:tbl>
    <w:p w:rsidR="00AF3266" w:rsidRDefault="0077667A" w:rsidP="00A2321A">
      <w:pPr>
        <w:spacing w:after="240"/>
        <w:contextualSpacing w:val="0"/>
      </w:pPr>
      <w:bookmarkStart w:id="0" w:name="_GoBack"/>
      <w:bookmarkEnd w:id="0"/>
    </w:p>
    <w:sectPr w:rsidR="00AF3266" w:rsidSect="00A2321A">
      <w:pgSz w:w="12240" w:h="15840"/>
      <w:pgMar w:top="1440" w:right="1440" w:bottom="810" w:left="1440" w:header="720" w:footer="3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8E0" w:rsidRDefault="00B948E0">
      <w:r>
        <w:separator/>
      </w:r>
    </w:p>
  </w:endnote>
  <w:endnote w:type="continuationSeparator" w:id="0">
    <w:p w:rsidR="00B948E0" w:rsidRDefault="00B9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roman"/>
    <w:notTrueType/>
    <w:pitch w:val="default"/>
  </w:font>
  <w:font w:name="ZWAdobeF">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8E0" w:rsidRDefault="00B948E0">
      <w:r>
        <w:separator/>
      </w:r>
    </w:p>
  </w:footnote>
  <w:footnote w:type="continuationSeparator" w:id="0">
    <w:p w:rsidR="00B948E0" w:rsidRDefault="00B948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745D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9C0B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D189F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EB6550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0612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48E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C861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F0FB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A01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0C2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9A3984"/>
    <w:multiLevelType w:val="hybridMultilevel"/>
    <w:tmpl w:val="71763A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60266C"/>
    <w:multiLevelType w:val="hybridMultilevel"/>
    <w:tmpl w:val="4CE68C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BA3E26"/>
    <w:multiLevelType w:val="hybridMultilevel"/>
    <w:tmpl w:val="DAD01E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07239C"/>
    <w:multiLevelType w:val="hybridMultilevel"/>
    <w:tmpl w:val="4CE68C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97"/>
    <w:rsid w:val="002F5682"/>
    <w:rsid w:val="00611ADB"/>
    <w:rsid w:val="007A6FDB"/>
    <w:rsid w:val="009E6688"/>
    <w:rsid w:val="00A2321A"/>
    <w:rsid w:val="00B948E0"/>
    <w:rsid w:val="00C3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70B4B7-37E0-4326-86DA-004FC156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997"/>
    <w:pPr>
      <w:spacing w:after="0" w:line="240" w:lineRule="auto"/>
      <w:contextualSpacing/>
    </w:pPr>
    <w:rPr>
      <w:rFonts w:ascii="Verdana" w:hAnsi="Verdana"/>
      <w:sz w:val="24"/>
    </w:rPr>
  </w:style>
  <w:style w:type="paragraph" w:styleId="Heading1">
    <w:name w:val="heading 1"/>
    <w:basedOn w:val="Normal"/>
    <w:next w:val="Normal"/>
    <w:link w:val="Heading1Char"/>
    <w:uiPriority w:val="9"/>
    <w:qFormat/>
    <w:rsid w:val="00C30997"/>
    <w:pPr>
      <w:keepNext/>
      <w:keepLines/>
      <w:spacing w:before="480" w:after="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semiHidden/>
    <w:unhideWhenUsed/>
    <w:qFormat/>
    <w:rsid w:val="007A6F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6FD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A6FD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6FD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6FD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6FD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6F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6F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97"/>
    <w:rPr>
      <w:rFonts w:ascii="Arial" w:eastAsiaTheme="majorEastAsia" w:hAnsi="Arial" w:cstheme="majorBidi"/>
      <w:b/>
      <w:sz w:val="36"/>
      <w:szCs w:val="32"/>
    </w:rPr>
  </w:style>
  <w:style w:type="character" w:styleId="Hyperlink">
    <w:name w:val="Hyperlink"/>
    <w:basedOn w:val="DefaultParagraphFont"/>
    <w:uiPriority w:val="99"/>
    <w:unhideWhenUsed/>
    <w:rsid w:val="00C30997"/>
    <w:rPr>
      <w:color w:val="0000FF"/>
      <w:u w:val="single"/>
    </w:rPr>
  </w:style>
  <w:style w:type="paragraph" w:styleId="ListParagraph">
    <w:name w:val="List Paragraph"/>
    <w:basedOn w:val="Normal"/>
    <w:uiPriority w:val="34"/>
    <w:qFormat/>
    <w:rsid w:val="00C30997"/>
    <w:pPr>
      <w:ind w:left="720"/>
    </w:pPr>
  </w:style>
  <w:style w:type="paragraph" w:styleId="Header">
    <w:name w:val="header"/>
    <w:basedOn w:val="Normal"/>
    <w:link w:val="HeaderChar"/>
    <w:uiPriority w:val="99"/>
    <w:unhideWhenUsed/>
    <w:rsid w:val="00C30997"/>
    <w:pPr>
      <w:tabs>
        <w:tab w:val="center" w:pos="4680"/>
        <w:tab w:val="right" w:pos="9360"/>
      </w:tabs>
    </w:pPr>
  </w:style>
  <w:style w:type="character" w:customStyle="1" w:styleId="HeaderChar">
    <w:name w:val="Header Char"/>
    <w:basedOn w:val="DefaultParagraphFont"/>
    <w:link w:val="Header"/>
    <w:uiPriority w:val="99"/>
    <w:rsid w:val="00C30997"/>
    <w:rPr>
      <w:rFonts w:ascii="Verdana" w:hAnsi="Verdana"/>
      <w:sz w:val="24"/>
    </w:rPr>
  </w:style>
  <w:style w:type="table" w:styleId="TableGridLight">
    <w:name w:val="Grid Table Light"/>
    <w:basedOn w:val="TableNormal"/>
    <w:uiPriority w:val="40"/>
    <w:rsid w:val="00C30997"/>
    <w:pPr>
      <w:spacing w:after="0" w:line="240" w:lineRule="auto"/>
    </w:pPr>
    <w:rPr>
      <w:rFonts w:ascii="Times New Roman" w:hAnsi="Times New Roman" w:cs="Times New Roman"/>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A2321A"/>
    <w:pPr>
      <w:tabs>
        <w:tab w:val="center" w:pos="4680"/>
        <w:tab w:val="right" w:pos="9360"/>
      </w:tabs>
    </w:pPr>
  </w:style>
  <w:style w:type="character" w:customStyle="1" w:styleId="FooterChar">
    <w:name w:val="Footer Char"/>
    <w:basedOn w:val="DefaultParagraphFont"/>
    <w:link w:val="Footer"/>
    <w:uiPriority w:val="99"/>
    <w:rsid w:val="00A2321A"/>
    <w:rPr>
      <w:rFonts w:ascii="Verdana" w:hAnsi="Verdana"/>
      <w:sz w:val="24"/>
    </w:rPr>
  </w:style>
  <w:style w:type="paragraph" w:styleId="BalloonText">
    <w:name w:val="Balloon Text"/>
    <w:basedOn w:val="Normal"/>
    <w:link w:val="BalloonTextChar"/>
    <w:uiPriority w:val="99"/>
    <w:semiHidden/>
    <w:unhideWhenUsed/>
    <w:rsid w:val="007A6F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DB"/>
    <w:rPr>
      <w:rFonts w:ascii="Segoe UI" w:hAnsi="Segoe UI" w:cs="Segoe UI"/>
      <w:sz w:val="18"/>
      <w:szCs w:val="18"/>
    </w:rPr>
  </w:style>
  <w:style w:type="paragraph" w:styleId="Bibliography">
    <w:name w:val="Bibliography"/>
    <w:basedOn w:val="Normal"/>
    <w:next w:val="Normal"/>
    <w:uiPriority w:val="37"/>
    <w:semiHidden/>
    <w:unhideWhenUsed/>
    <w:rsid w:val="007A6FDB"/>
  </w:style>
  <w:style w:type="paragraph" w:styleId="BlockText">
    <w:name w:val="Block Text"/>
    <w:basedOn w:val="Normal"/>
    <w:uiPriority w:val="99"/>
    <w:semiHidden/>
    <w:unhideWhenUsed/>
    <w:rsid w:val="007A6FDB"/>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BodyText">
    <w:name w:val="Body Text"/>
    <w:basedOn w:val="Normal"/>
    <w:link w:val="BodyTextChar"/>
    <w:uiPriority w:val="99"/>
    <w:semiHidden/>
    <w:unhideWhenUsed/>
    <w:rsid w:val="007A6FDB"/>
    <w:pPr>
      <w:spacing w:after="120"/>
    </w:pPr>
  </w:style>
  <w:style w:type="character" w:customStyle="1" w:styleId="BodyTextChar">
    <w:name w:val="Body Text Char"/>
    <w:basedOn w:val="DefaultParagraphFont"/>
    <w:link w:val="BodyText"/>
    <w:uiPriority w:val="99"/>
    <w:semiHidden/>
    <w:rsid w:val="007A6FDB"/>
    <w:rPr>
      <w:rFonts w:ascii="Verdana" w:hAnsi="Verdana"/>
      <w:sz w:val="24"/>
    </w:rPr>
  </w:style>
  <w:style w:type="paragraph" w:styleId="BodyText2">
    <w:name w:val="Body Text 2"/>
    <w:basedOn w:val="Normal"/>
    <w:link w:val="BodyText2Char"/>
    <w:uiPriority w:val="99"/>
    <w:semiHidden/>
    <w:unhideWhenUsed/>
    <w:rsid w:val="007A6FDB"/>
    <w:pPr>
      <w:spacing w:after="120" w:line="480" w:lineRule="auto"/>
    </w:pPr>
  </w:style>
  <w:style w:type="character" w:customStyle="1" w:styleId="BodyText2Char">
    <w:name w:val="Body Text 2 Char"/>
    <w:basedOn w:val="DefaultParagraphFont"/>
    <w:link w:val="BodyText2"/>
    <w:uiPriority w:val="99"/>
    <w:semiHidden/>
    <w:rsid w:val="007A6FDB"/>
    <w:rPr>
      <w:rFonts w:ascii="Verdana" w:hAnsi="Verdana"/>
      <w:sz w:val="24"/>
    </w:rPr>
  </w:style>
  <w:style w:type="paragraph" w:styleId="BodyText3">
    <w:name w:val="Body Text 3"/>
    <w:basedOn w:val="Normal"/>
    <w:link w:val="BodyText3Char"/>
    <w:uiPriority w:val="99"/>
    <w:semiHidden/>
    <w:unhideWhenUsed/>
    <w:rsid w:val="007A6FDB"/>
    <w:pPr>
      <w:spacing w:after="120"/>
    </w:pPr>
    <w:rPr>
      <w:sz w:val="16"/>
      <w:szCs w:val="16"/>
    </w:rPr>
  </w:style>
  <w:style w:type="character" w:customStyle="1" w:styleId="BodyText3Char">
    <w:name w:val="Body Text 3 Char"/>
    <w:basedOn w:val="DefaultParagraphFont"/>
    <w:link w:val="BodyText3"/>
    <w:uiPriority w:val="99"/>
    <w:semiHidden/>
    <w:rsid w:val="007A6FDB"/>
    <w:rPr>
      <w:rFonts w:ascii="Verdana" w:hAnsi="Verdana"/>
      <w:sz w:val="16"/>
      <w:szCs w:val="16"/>
    </w:rPr>
  </w:style>
  <w:style w:type="paragraph" w:styleId="BodyTextFirstIndent">
    <w:name w:val="Body Text First Indent"/>
    <w:basedOn w:val="BodyText"/>
    <w:link w:val="BodyTextFirstIndentChar"/>
    <w:uiPriority w:val="99"/>
    <w:semiHidden/>
    <w:unhideWhenUsed/>
    <w:rsid w:val="007A6FDB"/>
    <w:pPr>
      <w:spacing w:after="0"/>
      <w:ind w:firstLine="360"/>
    </w:pPr>
  </w:style>
  <w:style w:type="character" w:customStyle="1" w:styleId="BodyTextFirstIndentChar">
    <w:name w:val="Body Text First Indent Char"/>
    <w:basedOn w:val="BodyTextChar"/>
    <w:link w:val="BodyTextFirstIndent"/>
    <w:uiPriority w:val="99"/>
    <w:semiHidden/>
    <w:rsid w:val="007A6FDB"/>
    <w:rPr>
      <w:rFonts w:ascii="Verdana" w:hAnsi="Verdana"/>
      <w:sz w:val="24"/>
    </w:rPr>
  </w:style>
  <w:style w:type="paragraph" w:styleId="BodyTextIndent">
    <w:name w:val="Body Text Indent"/>
    <w:basedOn w:val="Normal"/>
    <w:link w:val="BodyTextIndentChar"/>
    <w:uiPriority w:val="99"/>
    <w:semiHidden/>
    <w:unhideWhenUsed/>
    <w:rsid w:val="007A6FDB"/>
    <w:pPr>
      <w:spacing w:after="120"/>
      <w:ind w:left="360"/>
    </w:pPr>
  </w:style>
  <w:style w:type="character" w:customStyle="1" w:styleId="BodyTextIndentChar">
    <w:name w:val="Body Text Indent Char"/>
    <w:basedOn w:val="DefaultParagraphFont"/>
    <w:link w:val="BodyTextIndent"/>
    <w:uiPriority w:val="99"/>
    <w:semiHidden/>
    <w:rsid w:val="007A6FDB"/>
    <w:rPr>
      <w:rFonts w:ascii="Verdana" w:hAnsi="Verdana"/>
      <w:sz w:val="24"/>
    </w:rPr>
  </w:style>
  <w:style w:type="paragraph" w:styleId="BodyTextFirstIndent2">
    <w:name w:val="Body Text First Indent 2"/>
    <w:basedOn w:val="BodyTextIndent"/>
    <w:link w:val="BodyTextFirstIndent2Char"/>
    <w:uiPriority w:val="99"/>
    <w:semiHidden/>
    <w:unhideWhenUsed/>
    <w:rsid w:val="007A6FDB"/>
    <w:pPr>
      <w:spacing w:after="0"/>
      <w:ind w:firstLine="360"/>
    </w:pPr>
  </w:style>
  <w:style w:type="character" w:customStyle="1" w:styleId="BodyTextFirstIndent2Char">
    <w:name w:val="Body Text First Indent 2 Char"/>
    <w:basedOn w:val="BodyTextIndentChar"/>
    <w:link w:val="BodyTextFirstIndent2"/>
    <w:uiPriority w:val="99"/>
    <w:semiHidden/>
    <w:rsid w:val="007A6FDB"/>
    <w:rPr>
      <w:rFonts w:ascii="Verdana" w:hAnsi="Verdana"/>
      <w:sz w:val="24"/>
    </w:rPr>
  </w:style>
  <w:style w:type="paragraph" w:styleId="BodyTextIndent2">
    <w:name w:val="Body Text Indent 2"/>
    <w:basedOn w:val="Normal"/>
    <w:link w:val="BodyTextIndent2Char"/>
    <w:uiPriority w:val="99"/>
    <w:semiHidden/>
    <w:unhideWhenUsed/>
    <w:rsid w:val="007A6FDB"/>
    <w:pPr>
      <w:spacing w:after="120" w:line="480" w:lineRule="auto"/>
      <w:ind w:left="360"/>
    </w:pPr>
  </w:style>
  <w:style w:type="character" w:customStyle="1" w:styleId="BodyTextIndent2Char">
    <w:name w:val="Body Text Indent 2 Char"/>
    <w:basedOn w:val="DefaultParagraphFont"/>
    <w:link w:val="BodyTextIndent2"/>
    <w:uiPriority w:val="99"/>
    <w:semiHidden/>
    <w:rsid w:val="007A6FDB"/>
    <w:rPr>
      <w:rFonts w:ascii="Verdana" w:hAnsi="Verdana"/>
      <w:sz w:val="24"/>
    </w:rPr>
  </w:style>
  <w:style w:type="paragraph" w:styleId="BodyTextIndent3">
    <w:name w:val="Body Text Indent 3"/>
    <w:basedOn w:val="Normal"/>
    <w:link w:val="BodyTextIndent3Char"/>
    <w:uiPriority w:val="99"/>
    <w:semiHidden/>
    <w:unhideWhenUsed/>
    <w:rsid w:val="007A6FD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A6FDB"/>
    <w:rPr>
      <w:rFonts w:ascii="Verdana" w:hAnsi="Verdana"/>
      <w:sz w:val="16"/>
      <w:szCs w:val="16"/>
    </w:rPr>
  </w:style>
  <w:style w:type="paragraph" w:styleId="Caption">
    <w:name w:val="caption"/>
    <w:basedOn w:val="Normal"/>
    <w:next w:val="Normal"/>
    <w:uiPriority w:val="35"/>
    <w:semiHidden/>
    <w:unhideWhenUsed/>
    <w:qFormat/>
    <w:rsid w:val="007A6FDB"/>
    <w:pPr>
      <w:spacing w:after="200"/>
    </w:pPr>
    <w:rPr>
      <w:i/>
      <w:iCs/>
      <w:color w:val="44546A" w:themeColor="text2"/>
      <w:sz w:val="18"/>
      <w:szCs w:val="18"/>
    </w:rPr>
  </w:style>
  <w:style w:type="paragraph" w:styleId="Closing">
    <w:name w:val="Closing"/>
    <w:basedOn w:val="Normal"/>
    <w:link w:val="ClosingChar"/>
    <w:uiPriority w:val="99"/>
    <w:semiHidden/>
    <w:unhideWhenUsed/>
    <w:rsid w:val="007A6FDB"/>
    <w:pPr>
      <w:ind w:left="4320"/>
    </w:pPr>
  </w:style>
  <w:style w:type="character" w:customStyle="1" w:styleId="ClosingChar">
    <w:name w:val="Closing Char"/>
    <w:basedOn w:val="DefaultParagraphFont"/>
    <w:link w:val="Closing"/>
    <w:uiPriority w:val="99"/>
    <w:semiHidden/>
    <w:rsid w:val="007A6FDB"/>
    <w:rPr>
      <w:rFonts w:ascii="Verdana" w:hAnsi="Verdana"/>
      <w:sz w:val="24"/>
    </w:rPr>
  </w:style>
  <w:style w:type="paragraph" w:styleId="CommentText">
    <w:name w:val="annotation text"/>
    <w:basedOn w:val="Normal"/>
    <w:link w:val="CommentTextChar"/>
    <w:uiPriority w:val="99"/>
    <w:semiHidden/>
    <w:unhideWhenUsed/>
    <w:rsid w:val="007A6FDB"/>
    <w:rPr>
      <w:sz w:val="20"/>
      <w:szCs w:val="20"/>
    </w:rPr>
  </w:style>
  <w:style w:type="character" w:customStyle="1" w:styleId="CommentTextChar">
    <w:name w:val="Comment Text Char"/>
    <w:basedOn w:val="DefaultParagraphFont"/>
    <w:link w:val="CommentText"/>
    <w:uiPriority w:val="99"/>
    <w:semiHidden/>
    <w:rsid w:val="007A6FD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7A6FDB"/>
    <w:rPr>
      <w:b/>
      <w:bCs/>
    </w:rPr>
  </w:style>
  <w:style w:type="character" w:customStyle="1" w:styleId="CommentSubjectChar">
    <w:name w:val="Comment Subject Char"/>
    <w:basedOn w:val="CommentTextChar"/>
    <w:link w:val="CommentSubject"/>
    <w:uiPriority w:val="99"/>
    <w:semiHidden/>
    <w:rsid w:val="007A6FDB"/>
    <w:rPr>
      <w:rFonts w:ascii="Verdana" w:hAnsi="Verdana"/>
      <w:b/>
      <w:bCs/>
      <w:sz w:val="20"/>
      <w:szCs w:val="20"/>
    </w:rPr>
  </w:style>
  <w:style w:type="paragraph" w:styleId="Date">
    <w:name w:val="Date"/>
    <w:basedOn w:val="Normal"/>
    <w:next w:val="Normal"/>
    <w:link w:val="DateChar"/>
    <w:uiPriority w:val="99"/>
    <w:semiHidden/>
    <w:unhideWhenUsed/>
    <w:rsid w:val="007A6FDB"/>
  </w:style>
  <w:style w:type="character" w:customStyle="1" w:styleId="DateChar">
    <w:name w:val="Date Char"/>
    <w:basedOn w:val="DefaultParagraphFont"/>
    <w:link w:val="Date"/>
    <w:uiPriority w:val="99"/>
    <w:semiHidden/>
    <w:rsid w:val="007A6FDB"/>
    <w:rPr>
      <w:rFonts w:ascii="Verdana" w:hAnsi="Verdana"/>
      <w:sz w:val="24"/>
    </w:rPr>
  </w:style>
  <w:style w:type="paragraph" w:styleId="DocumentMap">
    <w:name w:val="Document Map"/>
    <w:basedOn w:val="Normal"/>
    <w:link w:val="DocumentMapChar"/>
    <w:uiPriority w:val="99"/>
    <w:semiHidden/>
    <w:unhideWhenUsed/>
    <w:rsid w:val="007A6FDB"/>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A6FDB"/>
    <w:rPr>
      <w:rFonts w:ascii="Segoe UI" w:hAnsi="Segoe UI" w:cs="Segoe UI"/>
      <w:sz w:val="16"/>
      <w:szCs w:val="16"/>
    </w:rPr>
  </w:style>
  <w:style w:type="paragraph" w:styleId="E-mailSignature">
    <w:name w:val="E-mail Signature"/>
    <w:basedOn w:val="Normal"/>
    <w:link w:val="E-mailSignatureChar"/>
    <w:uiPriority w:val="99"/>
    <w:semiHidden/>
    <w:unhideWhenUsed/>
    <w:rsid w:val="007A6FDB"/>
  </w:style>
  <w:style w:type="character" w:customStyle="1" w:styleId="E-mailSignatureChar">
    <w:name w:val="E-mail Signature Char"/>
    <w:basedOn w:val="DefaultParagraphFont"/>
    <w:link w:val="E-mailSignature"/>
    <w:uiPriority w:val="99"/>
    <w:semiHidden/>
    <w:rsid w:val="007A6FDB"/>
    <w:rPr>
      <w:rFonts w:ascii="Verdana" w:hAnsi="Verdana"/>
      <w:sz w:val="24"/>
    </w:rPr>
  </w:style>
  <w:style w:type="paragraph" w:styleId="EndnoteText">
    <w:name w:val="endnote text"/>
    <w:basedOn w:val="Normal"/>
    <w:link w:val="EndnoteTextChar"/>
    <w:uiPriority w:val="99"/>
    <w:semiHidden/>
    <w:unhideWhenUsed/>
    <w:rsid w:val="007A6FDB"/>
    <w:rPr>
      <w:sz w:val="20"/>
      <w:szCs w:val="20"/>
    </w:rPr>
  </w:style>
  <w:style w:type="character" w:customStyle="1" w:styleId="EndnoteTextChar">
    <w:name w:val="Endnote Text Char"/>
    <w:basedOn w:val="DefaultParagraphFont"/>
    <w:link w:val="EndnoteText"/>
    <w:uiPriority w:val="99"/>
    <w:semiHidden/>
    <w:rsid w:val="007A6FDB"/>
    <w:rPr>
      <w:rFonts w:ascii="Verdana" w:hAnsi="Verdana"/>
      <w:sz w:val="20"/>
      <w:szCs w:val="20"/>
    </w:rPr>
  </w:style>
  <w:style w:type="paragraph" w:styleId="EnvelopeAddress">
    <w:name w:val="envelope address"/>
    <w:basedOn w:val="Normal"/>
    <w:uiPriority w:val="99"/>
    <w:semiHidden/>
    <w:unhideWhenUsed/>
    <w:rsid w:val="007A6FD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7A6FDB"/>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A6FDB"/>
    <w:rPr>
      <w:sz w:val="20"/>
      <w:szCs w:val="20"/>
    </w:rPr>
  </w:style>
  <w:style w:type="character" w:customStyle="1" w:styleId="FootnoteTextChar">
    <w:name w:val="Footnote Text Char"/>
    <w:basedOn w:val="DefaultParagraphFont"/>
    <w:link w:val="FootnoteText"/>
    <w:uiPriority w:val="99"/>
    <w:semiHidden/>
    <w:rsid w:val="007A6FDB"/>
    <w:rPr>
      <w:rFonts w:ascii="Verdana" w:hAnsi="Verdana"/>
      <w:sz w:val="20"/>
      <w:szCs w:val="20"/>
    </w:rPr>
  </w:style>
  <w:style w:type="character" w:customStyle="1" w:styleId="Heading2Char">
    <w:name w:val="Heading 2 Char"/>
    <w:basedOn w:val="DefaultParagraphFont"/>
    <w:link w:val="Heading2"/>
    <w:uiPriority w:val="9"/>
    <w:semiHidden/>
    <w:rsid w:val="007A6F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A6F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A6FD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A6FD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A6FD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A6FD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A6F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6FD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7A6FDB"/>
    <w:rPr>
      <w:i/>
      <w:iCs/>
    </w:rPr>
  </w:style>
  <w:style w:type="character" w:customStyle="1" w:styleId="HTMLAddressChar">
    <w:name w:val="HTML Address Char"/>
    <w:basedOn w:val="DefaultParagraphFont"/>
    <w:link w:val="HTMLAddress"/>
    <w:uiPriority w:val="99"/>
    <w:semiHidden/>
    <w:rsid w:val="007A6FDB"/>
    <w:rPr>
      <w:rFonts w:ascii="Verdana" w:hAnsi="Verdana"/>
      <w:i/>
      <w:iCs/>
      <w:sz w:val="24"/>
    </w:rPr>
  </w:style>
  <w:style w:type="paragraph" w:styleId="HTMLPreformatted">
    <w:name w:val="HTML Preformatted"/>
    <w:basedOn w:val="Normal"/>
    <w:link w:val="HTMLPreformattedChar"/>
    <w:uiPriority w:val="99"/>
    <w:semiHidden/>
    <w:unhideWhenUsed/>
    <w:rsid w:val="007A6F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6FDB"/>
    <w:rPr>
      <w:rFonts w:ascii="Consolas" w:hAnsi="Consolas"/>
      <w:sz w:val="20"/>
      <w:szCs w:val="20"/>
    </w:rPr>
  </w:style>
  <w:style w:type="paragraph" w:styleId="Index1">
    <w:name w:val="index 1"/>
    <w:basedOn w:val="Normal"/>
    <w:next w:val="Normal"/>
    <w:autoRedefine/>
    <w:uiPriority w:val="99"/>
    <w:semiHidden/>
    <w:unhideWhenUsed/>
    <w:rsid w:val="007A6FDB"/>
    <w:pPr>
      <w:ind w:left="240" w:hanging="240"/>
    </w:pPr>
  </w:style>
  <w:style w:type="paragraph" w:styleId="Index2">
    <w:name w:val="index 2"/>
    <w:basedOn w:val="Normal"/>
    <w:next w:val="Normal"/>
    <w:autoRedefine/>
    <w:uiPriority w:val="99"/>
    <w:semiHidden/>
    <w:unhideWhenUsed/>
    <w:rsid w:val="007A6FDB"/>
    <w:pPr>
      <w:ind w:left="480" w:hanging="240"/>
    </w:pPr>
  </w:style>
  <w:style w:type="paragraph" w:styleId="Index3">
    <w:name w:val="index 3"/>
    <w:basedOn w:val="Normal"/>
    <w:next w:val="Normal"/>
    <w:autoRedefine/>
    <w:uiPriority w:val="99"/>
    <w:semiHidden/>
    <w:unhideWhenUsed/>
    <w:rsid w:val="007A6FDB"/>
    <w:pPr>
      <w:ind w:left="720" w:hanging="240"/>
    </w:pPr>
  </w:style>
  <w:style w:type="paragraph" w:styleId="Index4">
    <w:name w:val="index 4"/>
    <w:basedOn w:val="Normal"/>
    <w:next w:val="Normal"/>
    <w:autoRedefine/>
    <w:uiPriority w:val="99"/>
    <w:semiHidden/>
    <w:unhideWhenUsed/>
    <w:rsid w:val="007A6FDB"/>
    <w:pPr>
      <w:ind w:left="960" w:hanging="240"/>
    </w:pPr>
  </w:style>
  <w:style w:type="paragraph" w:styleId="Index5">
    <w:name w:val="index 5"/>
    <w:basedOn w:val="Normal"/>
    <w:next w:val="Normal"/>
    <w:autoRedefine/>
    <w:uiPriority w:val="99"/>
    <w:semiHidden/>
    <w:unhideWhenUsed/>
    <w:rsid w:val="007A6FDB"/>
    <w:pPr>
      <w:ind w:left="1200" w:hanging="240"/>
    </w:pPr>
  </w:style>
  <w:style w:type="paragraph" w:styleId="Index6">
    <w:name w:val="index 6"/>
    <w:basedOn w:val="Normal"/>
    <w:next w:val="Normal"/>
    <w:autoRedefine/>
    <w:uiPriority w:val="99"/>
    <w:semiHidden/>
    <w:unhideWhenUsed/>
    <w:rsid w:val="007A6FDB"/>
    <w:pPr>
      <w:ind w:left="1440" w:hanging="240"/>
    </w:pPr>
  </w:style>
  <w:style w:type="paragraph" w:styleId="Index7">
    <w:name w:val="index 7"/>
    <w:basedOn w:val="Normal"/>
    <w:next w:val="Normal"/>
    <w:autoRedefine/>
    <w:uiPriority w:val="99"/>
    <w:semiHidden/>
    <w:unhideWhenUsed/>
    <w:rsid w:val="007A6FDB"/>
    <w:pPr>
      <w:ind w:left="1680" w:hanging="240"/>
    </w:pPr>
  </w:style>
  <w:style w:type="paragraph" w:styleId="Index8">
    <w:name w:val="index 8"/>
    <w:basedOn w:val="Normal"/>
    <w:next w:val="Normal"/>
    <w:autoRedefine/>
    <w:uiPriority w:val="99"/>
    <w:semiHidden/>
    <w:unhideWhenUsed/>
    <w:rsid w:val="007A6FDB"/>
    <w:pPr>
      <w:ind w:left="1920" w:hanging="240"/>
    </w:pPr>
  </w:style>
  <w:style w:type="paragraph" w:styleId="Index9">
    <w:name w:val="index 9"/>
    <w:basedOn w:val="Normal"/>
    <w:next w:val="Normal"/>
    <w:autoRedefine/>
    <w:uiPriority w:val="99"/>
    <w:semiHidden/>
    <w:unhideWhenUsed/>
    <w:rsid w:val="007A6FDB"/>
    <w:pPr>
      <w:ind w:left="2160" w:hanging="240"/>
    </w:pPr>
  </w:style>
  <w:style w:type="paragraph" w:styleId="IndexHeading">
    <w:name w:val="index heading"/>
    <w:basedOn w:val="Normal"/>
    <w:next w:val="Index1"/>
    <w:uiPriority w:val="99"/>
    <w:semiHidden/>
    <w:unhideWhenUsed/>
    <w:rsid w:val="007A6FD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A6F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A6FDB"/>
    <w:rPr>
      <w:rFonts w:ascii="Verdana" w:hAnsi="Verdana"/>
      <w:i/>
      <w:iCs/>
      <w:color w:val="5B9BD5" w:themeColor="accent1"/>
      <w:sz w:val="24"/>
    </w:rPr>
  </w:style>
  <w:style w:type="paragraph" w:styleId="List">
    <w:name w:val="List"/>
    <w:basedOn w:val="Normal"/>
    <w:uiPriority w:val="99"/>
    <w:semiHidden/>
    <w:unhideWhenUsed/>
    <w:rsid w:val="007A6FDB"/>
    <w:pPr>
      <w:ind w:left="360" w:hanging="360"/>
    </w:pPr>
  </w:style>
  <w:style w:type="paragraph" w:styleId="List2">
    <w:name w:val="List 2"/>
    <w:basedOn w:val="Normal"/>
    <w:uiPriority w:val="99"/>
    <w:semiHidden/>
    <w:unhideWhenUsed/>
    <w:rsid w:val="007A6FDB"/>
    <w:pPr>
      <w:ind w:left="720" w:hanging="360"/>
    </w:pPr>
  </w:style>
  <w:style w:type="paragraph" w:styleId="List3">
    <w:name w:val="List 3"/>
    <w:basedOn w:val="Normal"/>
    <w:uiPriority w:val="99"/>
    <w:semiHidden/>
    <w:unhideWhenUsed/>
    <w:rsid w:val="007A6FDB"/>
    <w:pPr>
      <w:ind w:left="1080" w:hanging="360"/>
    </w:pPr>
  </w:style>
  <w:style w:type="paragraph" w:styleId="List4">
    <w:name w:val="List 4"/>
    <w:basedOn w:val="Normal"/>
    <w:uiPriority w:val="99"/>
    <w:semiHidden/>
    <w:unhideWhenUsed/>
    <w:rsid w:val="007A6FDB"/>
    <w:pPr>
      <w:ind w:left="1440" w:hanging="360"/>
    </w:pPr>
  </w:style>
  <w:style w:type="paragraph" w:styleId="List5">
    <w:name w:val="List 5"/>
    <w:basedOn w:val="Normal"/>
    <w:uiPriority w:val="99"/>
    <w:semiHidden/>
    <w:unhideWhenUsed/>
    <w:rsid w:val="007A6FDB"/>
    <w:pPr>
      <w:ind w:left="1800" w:hanging="360"/>
    </w:pPr>
  </w:style>
  <w:style w:type="paragraph" w:styleId="ListBullet">
    <w:name w:val="List Bullet"/>
    <w:basedOn w:val="Normal"/>
    <w:uiPriority w:val="99"/>
    <w:semiHidden/>
    <w:unhideWhenUsed/>
    <w:rsid w:val="007A6FDB"/>
    <w:pPr>
      <w:numPr>
        <w:numId w:val="5"/>
      </w:numPr>
    </w:pPr>
  </w:style>
  <w:style w:type="paragraph" w:styleId="ListBullet2">
    <w:name w:val="List Bullet 2"/>
    <w:basedOn w:val="Normal"/>
    <w:uiPriority w:val="99"/>
    <w:semiHidden/>
    <w:unhideWhenUsed/>
    <w:rsid w:val="007A6FDB"/>
    <w:pPr>
      <w:numPr>
        <w:numId w:val="6"/>
      </w:numPr>
    </w:pPr>
  </w:style>
  <w:style w:type="paragraph" w:styleId="ListBullet3">
    <w:name w:val="List Bullet 3"/>
    <w:basedOn w:val="Normal"/>
    <w:uiPriority w:val="99"/>
    <w:semiHidden/>
    <w:unhideWhenUsed/>
    <w:rsid w:val="007A6FDB"/>
    <w:pPr>
      <w:numPr>
        <w:numId w:val="7"/>
      </w:numPr>
    </w:pPr>
  </w:style>
  <w:style w:type="paragraph" w:styleId="ListBullet4">
    <w:name w:val="List Bullet 4"/>
    <w:basedOn w:val="Normal"/>
    <w:uiPriority w:val="99"/>
    <w:semiHidden/>
    <w:unhideWhenUsed/>
    <w:rsid w:val="007A6FDB"/>
    <w:pPr>
      <w:numPr>
        <w:numId w:val="8"/>
      </w:numPr>
    </w:pPr>
  </w:style>
  <w:style w:type="paragraph" w:styleId="ListBullet5">
    <w:name w:val="List Bullet 5"/>
    <w:basedOn w:val="Normal"/>
    <w:uiPriority w:val="99"/>
    <w:semiHidden/>
    <w:unhideWhenUsed/>
    <w:rsid w:val="007A6FDB"/>
    <w:pPr>
      <w:numPr>
        <w:numId w:val="9"/>
      </w:numPr>
    </w:pPr>
  </w:style>
  <w:style w:type="paragraph" w:styleId="ListContinue">
    <w:name w:val="List Continue"/>
    <w:basedOn w:val="Normal"/>
    <w:uiPriority w:val="99"/>
    <w:semiHidden/>
    <w:unhideWhenUsed/>
    <w:rsid w:val="007A6FDB"/>
    <w:pPr>
      <w:spacing w:after="120"/>
      <w:ind w:left="360"/>
    </w:pPr>
  </w:style>
  <w:style w:type="paragraph" w:styleId="ListContinue2">
    <w:name w:val="List Continue 2"/>
    <w:basedOn w:val="Normal"/>
    <w:uiPriority w:val="99"/>
    <w:semiHidden/>
    <w:unhideWhenUsed/>
    <w:rsid w:val="007A6FDB"/>
    <w:pPr>
      <w:spacing w:after="120"/>
      <w:ind w:left="720"/>
    </w:pPr>
  </w:style>
  <w:style w:type="paragraph" w:styleId="ListContinue3">
    <w:name w:val="List Continue 3"/>
    <w:basedOn w:val="Normal"/>
    <w:uiPriority w:val="99"/>
    <w:semiHidden/>
    <w:unhideWhenUsed/>
    <w:rsid w:val="007A6FDB"/>
    <w:pPr>
      <w:spacing w:after="120"/>
      <w:ind w:left="1080"/>
    </w:pPr>
  </w:style>
  <w:style w:type="paragraph" w:styleId="ListContinue4">
    <w:name w:val="List Continue 4"/>
    <w:basedOn w:val="Normal"/>
    <w:uiPriority w:val="99"/>
    <w:semiHidden/>
    <w:unhideWhenUsed/>
    <w:rsid w:val="007A6FDB"/>
    <w:pPr>
      <w:spacing w:after="120"/>
      <w:ind w:left="1440"/>
    </w:pPr>
  </w:style>
  <w:style w:type="paragraph" w:styleId="ListContinue5">
    <w:name w:val="List Continue 5"/>
    <w:basedOn w:val="Normal"/>
    <w:uiPriority w:val="99"/>
    <w:semiHidden/>
    <w:unhideWhenUsed/>
    <w:rsid w:val="007A6FDB"/>
    <w:pPr>
      <w:spacing w:after="120"/>
      <w:ind w:left="1800"/>
    </w:pPr>
  </w:style>
  <w:style w:type="paragraph" w:styleId="ListNumber">
    <w:name w:val="List Number"/>
    <w:basedOn w:val="Normal"/>
    <w:uiPriority w:val="99"/>
    <w:semiHidden/>
    <w:unhideWhenUsed/>
    <w:rsid w:val="007A6FDB"/>
    <w:pPr>
      <w:numPr>
        <w:numId w:val="10"/>
      </w:numPr>
    </w:pPr>
  </w:style>
  <w:style w:type="paragraph" w:styleId="ListNumber2">
    <w:name w:val="List Number 2"/>
    <w:basedOn w:val="Normal"/>
    <w:uiPriority w:val="99"/>
    <w:semiHidden/>
    <w:unhideWhenUsed/>
    <w:rsid w:val="007A6FDB"/>
    <w:pPr>
      <w:numPr>
        <w:numId w:val="11"/>
      </w:numPr>
    </w:pPr>
  </w:style>
  <w:style w:type="paragraph" w:styleId="ListNumber3">
    <w:name w:val="List Number 3"/>
    <w:basedOn w:val="Normal"/>
    <w:uiPriority w:val="99"/>
    <w:semiHidden/>
    <w:unhideWhenUsed/>
    <w:rsid w:val="007A6FDB"/>
    <w:pPr>
      <w:numPr>
        <w:numId w:val="12"/>
      </w:numPr>
    </w:pPr>
  </w:style>
  <w:style w:type="paragraph" w:styleId="ListNumber4">
    <w:name w:val="List Number 4"/>
    <w:basedOn w:val="Normal"/>
    <w:uiPriority w:val="99"/>
    <w:semiHidden/>
    <w:unhideWhenUsed/>
    <w:rsid w:val="007A6FDB"/>
    <w:pPr>
      <w:numPr>
        <w:numId w:val="13"/>
      </w:numPr>
    </w:pPr>
  </w:style>
  <w:style w:type="paragraph" w:styleId="ListNumber5">
    <w:name w:val="List Number 5"/>
    <w:basedOn w:val="Normal"/>
    <w:uiPriority w:val="99"/>
    <w:semiHidden/>
    <w:unhideWhenUsed/>
    <w:rsid w:val="007A6FDB"/>
    <w:pPr>
      <w:numPr>
        <w:numId w:val="14"/>
      </w:numPr>
    </w:pPr>
  </w:style>
  <w:style w:type="paragraph" w:styleId="MacroText">
    <w:name w:val="macro"/>
    <w:link w:val="MacroTextChar"/>
    <w:uiPriority w:val="99"/>
    <w:semiHidden/>
    <w:unhideWhenUsed/>
    <w:rsid w:val="007A6FDB"/>
    <w:pPr>
      <w:tabs>
        <w:tab w:val="left" w:pos="480"/>
        <w:tab w:val="left" w:pos="960"/>
        <w:tab w:val="left" w:pos="1440"/>
        <w:tab w:val="left" w:pos="1920"/>
        <w:tab w:val="left" w:pos="2400"/>
        <w:tab w:val="left" w:pos="2880"/>
        <w:tab w:val="left" w:pos="3360"/>
        <w:tab w:val="left" w:pos="3840"/>
        <w:tab w:val="left" w:pos="4320"/>
      </w:tabs>
      <w:spacing w:after="0" w:line="240" w:lineRule="auto"/>
      <w:contextualSpacing/>
    </w:pPr>
    <w:rPr>
      <w:rFonts w:ascii="Consolas" w:hAnsi="Consolas"/>
      <w:sz w:val="20"/>
      <w:szCs w:val="20"/>
    </w:rPr>
  </w:style>
  <w:style w:type="character" w:customStyle="1" w:styleId="MacroTextChar">
    <w:name w:val="Macro Text Char"/>
    <w:basedOn w:val="DefaultParagraphFont"/>
    <w:link w:val="MacroText"/>
    <w:uiPriority w:val="99"/>
    <w:semiHidden/>
    <w:rsid w:val="007A6FDB"/>
    <w:rPr>
      <w:rFonts w:ascii="Consolas" w:hAnsi="Consolas"/>
      <w:sz w:val="20"/>
      <w:szCs w:val="20"/>
    </w:rPr>
  </w:style>
  <w:style w:type="paragraph" w:styleId="MessageHeader">
    <w:name w:val="Message Header"/>
    <w:basedOn w:val="Normal"/>
    <w:link w:val="MessageHeaderChar"/>
    <w:uiPriority w:val="99"/>
    <w:semiHidden/>
    <w:unhideWhenUsed/>
    <w:rsid w:val="007A6FD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A6FDB"/>
    <w:rPr>
      <w:rFonts w:asciiTheme="majorHAnsi" w:eastAsiaTheme="majorEastAsia" w:hAnsiTheme="majorHAnsi" w:cstheme="majorBidi"/>
      <w:sz w:val="24"/>
      <w:szCs w:val="24"/>
      <w:shd w:val="pct20" w:color="auto" w:fill="auto"/>
    </w:rPr>
  </w:style>
  <w:style w:type="paragraph" w:styleId="NoSpacing">
    <w:name w:val="No Spacing"/>
    <w:uiPriority w:val="1"/>
    <w:qFormat/>
    <w:rsid w:val="007A6FDB"/>
    <w:pPr>
      <w:spacing w:after="0" w:line="240" w:lineRule="auto"/>
      <w:contextualSpacing/>
    </w:pPr>
    <w:rPr>
      <w:rFonts w:ascii="Verdana" w:hAnsi="Verdana"/>
      <w:sz w:val="24"/>
    </w:rPr>
  </w:style>
  <w:style w:type="paragraph" w:styleId="NormalWeb">
    <w:name w:val="Normal (Web)"/>
    <w:basedOn w:val="Normal"/>
    <w:uiPriority w:val="99"/>
    <w:semiHidden/>
    <w:unhideWhenUsed/>
    <w:rsid w:val="007A6FDB"/>
    <w:rPr>
      <w:rFonts w:ascii="Times New Roman" w:hAnsi="Times New Roman" w:cs="Times New Roman"/>
      <w:szCs w:val="24"/>
    </w:rPr>
  </w:style>
  <w:style w:type="paragraph" w:styleId="NormalIndent">
    <w:name w:val="Normal Indent"/>
    <w:basedOn w:val="Normal"/>
    <w:uiPriority w:val="99"/>
    <w:semiHidden/>
    <w:unhideWhenUsed/>
    <w:rsid w:val="007A6FDB"/>
    <w:pPr>
      <w:ind w:left="720"/>
    </w:pPr>
  </w:style>
  <w:style w:type="paragraph" w:styleId="NoteHeading">
    <w:name w:val="Note Heading"/>
    <w:basedOn w:val="Normal"/>
    <w:next w:val="Normal"/>
    <w:link w:val="NoteHeadingChar"/>
    <w:uiPriority w:val="99"/>
    <w:semiHidden/>
    <w:unhideWhenUsed/>
    <w:rsid w:val="007A6FDB"/>
  </w:style>
  <w:style w:type="character" w:customStyle="1" w:styleId="NoteHeadingChar">
    <w:name w:val="Note Heading Char"/>
    <w:basedOn w:val="DefaultParagraphFont"/>
    <w:link w:val="NoteHeading"/>
    <w:uiPriority w:val="99"/>
    <w:semiHidden/>
    <w:rsid w:val="007A6FDB"/>
    <w:rPr>
      <w:rFonts w:ascii="Verdana" w:hAnsi="Verdana"/>
      <w:sz w:val="24"/>
    </w:rPr>
  </w:style>
  <w:style w:type="paragraph" w:styleId="PlainText">
    <w:name w:val="Plain Text"/>
    <w:basedOn w:val="Normal"/>
    <w:link w:val="PlainTextChar"/>
    <w:uiPriority w:val="99"/>
    <w:semiHidden/>
    <w:unhideWhenUsed/>
    <w:rsid w:val="007A6FDB"/>
    <w:rPr>
      <w:rFonts w:ascii="Consolas" w:hAnsi="Consolas"/>
      <w:sz w:val="21"/>
      <w:szCs w:val="21"/>
    </w:rPr>
  </w:style>
  <w:style w:type="character" w:customStyle="1" w:styleId="PlainTextChar">
    <w:name w:val="Plain Text Char"/>
    <w:basedOn w:val="DefaultParagraphFont"/>
    <w:link w:val="PlainText"/>
    <w:uiPriority w:val="99"/>
    <w:semiHidden/>
    <w:rsid w:val="007A6FDB"/>
    <w:rPr>
      <w:rFonts w:ascii="Consolas" w:hAnsi="Consolas"/>
      <w:sz w:val="21"/>
      <w:szCs w:val="21"/>
    </w:rPr>
  </w:style>
  <w:style w:type="paragraph" w:styleId="Quote">
    <w:name w:val="Quote"/>
    <w:basedOn w:val="Normal"/>
    <w:next w:val="Normal"/>
    <w:link w:val="QuoteChar"/>
    <w:uiPriority w:val="29"/>
    <w:qFormat/>
    <w:rsid w:val="007A6F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A6FDB"/>
    <w:rPr>
      <w:rFonts w:ascii="Verdana" w:hAnsi="Verdana"/>
      <w:i/>
      <w:iCs/>
      <w:color w:val="404040" w:themeColor="text1" w:themeTint="BF"/>
      <w:sz w:val="24"/>
    </w:rPr>
  </w:style>
  <w:style w:type="paragraph" w:styleId="Salutation">
    <w:name w:val="Salutation"/>
    <w:basedOn w:val="Normal"/>
    <w:next w:val="Normal"/>
    <w:link w:val="SalutationChar"/>
    <w:uiPriority w:val="99"/>
    <w:semiHidden/>
    <w:unhideWhenUsed/>
    <w:rsid w:val="007A6FDB"/>
  </w:style>
  <w:style w:type="character" w:customStyle="1" w:styleId="SalutationChar">
    <w:name w:val="Salutation Char"/>
    <w:basedOn w:val="DefaultParagraphFont"/>
    <w:link w:val="Salutation"/>
    <w:uiPriority w:val="99"/>
    <w:semiHidden/>
    <w:rsid w:val="007A6FDB"/>
    <w:rPr>
      <w:rFonts w:ascii="Verdana" w:hAnsi="Verdana"/>
      <w:sz w:val="24"/>
    </w:rPr>
  </w:style>
  <w:style w:type="paragraph" w:styleId="Signature">
    <w:name w:val="Signature"/>
    <w:basedOn w:val="Normal"/>
    <w:link w:val="SignatureChar"/>
    <w:uiPriority w:val="99"/>
    <w:semiHidden/>
    <w:unhideWhenUsed/>
    <w:rsid w:val="007A6FDB"/>
    <w:pPr>
      <w:ind w:left="4320"/>
    </w:pPr>
  </w:style>
  <w:style w:type="character" w:customStyle="1" w:styleId="SignatureChar">
    <w:name w:val="Signature Char"/>
    <w:basedOn w:val="DefaultParagraphFont"/>
    <w:link w:val="Signature"/>
    <w:uiPriority w:val="99"/>
    <w:semiHidden/>
    <w:rsid w:val="007A6FDB"/>
    <w:rPr>
      <w:rFonts w:ascii="Verdana" w:hAnsi="Verdana"/>
      <w:sz w:val="24"/>
    </w:rPr>
  </w:style>
  <w:style w:type="paragraph" w:styleId="Subtitle">
    <w:name w:val="Subtitle"/>
    <w:basedOn w:val="Normal"/>
    <w:next w:val="Normal"/>
    <w:link w:val="SubtitleChar"/>
    <w:uiPriority w:val="11"/>
    <w:qFormat/>
    <w:rsid w:val="007A6FDB"/>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A6FD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7A6FDB"/>
    <w:pPr>
      <w:ind w:left="240" w:hanging="240"/>
    </w:pPr>
  </w:style>
  <w:style w:type="paragraph" w:styleId="TableofFigures">
    <w:name w:val="table of figures"/>
    <w:basedOn w:val="Normal"/>
    <w:next w:val="Normal"/>
    <w:uiPriority w:val="99"/>
    <w:semiHidden/>
    <w:unhideWhenUsed/>
    <w:rsid w:val="007A6FDB"/>
  </w:style>
  <w:style w:type="paragraph" w:styleId="Title">
    <w:name w:val="Title"/>
    <w:basedOn w:val="Normal"/>
    <w:next w:val="Normal"/>
    <w:link w:val="TitleChar"/>
    <w:uiPriority w:val="10"/>
    <w:qFormat/>
    <w:rsid w:val="007A6FDB"/>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FD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7A6FDB"/>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7A6FDB"/>
    <w:pPr>
      <w:spacing w:after="100"/>
    </w:pPr>
  </w:style>
  <w:style w:type="paragraph" w:styleId="TOC2">
    <w:name w:val="toc 2"/>
    <w:basedOn w:val="Normal"/>
    <w:next w:val="Normal"/>
    <w:autoRedefine/>
    <w:uiPriority w:val="39"/>
    <w:semiHidden/>
    <w:unhideWhenUsed/>
    <w:rsid w:val="007A6FDB"/>
    <w:pPr>
      <w:spacing w:after="100"/>
      <w:ind w:left="240"/>
    </w:pPr>
  </w:style>
  <w:style w:type="paragraph" w:styleId="TOC3">
    <w:name w:val="toc 3"/>
    <w:basedOn w:val="Normal"/>
    <w:next w:val="Normal"/>
    <w:autoRedefine/>
    <w:uiPriority w:val="39"/>
    <w:semiHidden/>
    <w:unhideWhenUsed/>
    <w:rsid w:val="007A6FDB"/>
    <w:pPr>
      <w:spacing w:after="100"/>
      <w:ind w:left="480"/>
    </w:pPr>
  </w:style>
  <w:style w:type="paragraph" w:styleId="TOC4">
    <w:name w:val="toc 4"/>
    <w:basedOn w:val="Normal"/>
    <w:next w:val="Normal"/>
    <w:autoRedefine/>
    <w:uiPriority w:val="39"/>
    <w:semiHidden/>
    <w:unhideWhenUsed/>
    <w:rsid w:val="007A6FDB"/>
    <w:pPr>
      <w:spacing w:after="100"/>
      <w:ind w:left="720"/>
    </w:pPr>
  </w:style>
  <w:style w:type="paragraph" w:styleId="TOC5">
    <w:name w:val="toc 5"/>
    <w:basedOn w:val="Normal"/>
    <w:next w:val="Normal"/>
    <w:autoRedefine/>
    <w:uiPriority w:val="39"/>
    <w:semiHidden/>
    <w:unhideWhenUsed/>
    <w:rsid w:val="007A6FDB"/>
    <w:pPr>
      <w:spacing w:after="100"/>
      <w:ind w:left="960"/>
    </w:pPr>
  </w:style>
  <w:style w:type="paragraph" w:styleId="TOC6">
    <w:name w:val="toc 6"/>
    <w:basedOn w:val="Normal"/>
    <w:next w:val="Normal"/>
    <w:autoRedefine/>
    <w:uiPriority w:val="39"/>
    <w:semiHidden/>
    <w:unhideWhenUsed/>
    <w:rsid w:val="007A6FDB"/>
    <w:pPr>
      <w:spacing w:after="100"/>
      <w:ind w:left="1200"/>
    </w:pPr>
  </w:style>
  <w:style w:type="paragraph" w:styleId="TOC7">
    <w:name w:val="toc 7"/>
    <w:basedOn w:val="Normal"/>
    <w:next w:val="Normal"/>
    <w:autoRedefine/>
    <w:uiPriority w:val="39"/>
    <w:semiHidden/>
    <w:unhideWhenUsed/>
    <w:rsid w:val="007A6FDB"/>
    <w:pPr>
      <w:spacing w:after="100"/>
      <w:ind w:left="1440"/>
    </w:pPr>
  </w:style>
  <w:style w:type="paragraph" w:styleId="TOC8">
    <w:name w:val="toc 8"/>
    <w:basedOn w:val="Normal"/>
    <w:next w:val="Normal"/>
    <w:autoRedefine/>
    <w:uiPriority w:val="39"/>
    <w:semiHidden/>
    <w:unhideWhenUsed/>
    <w:rsid w:val="007A6FDB"/>
    <w:pPr>
      <w:spacing w:after="100"/>
      <w:ind w:left="1680"/>
    </w:pPr>
  </w:style>
  <w:style w:type="paragraph" w:styleId="TOC9">
    <w:name w:val="toc 9"/>
    <w:basedOn w:val="Normal"/>
    <w:next w:val="Normal"/>
    <w:autoRedefine/>
    <w:uiPriority w:val="39"/>
    <w:semiHidden/>
    <w:unhideWhenUsed/>
    <w:rsid w:val="007A6FDB"/>
    <w:pPr>
      <w:spacing w:after="100"/>
      <w:ind w:left="1920"/>
    </w:pPr>
  </w:style>
  <w:style w:type="paragraph" w:styleId="TOCHeading">
    <w:name w:val="TOC Heading"/>
    <w:basedOn w:val="Heading1"/>
    <w:next w:val="Normal"/>
    <w:uiPriority w:val="39"/>
    <w:semiHidden/>
    <w:unhideWhenUsed/>
    <w:qFormat/>
    <w:rsid w:val="007A6FDB"/>
    <w:pPr>
      <w:spacing w:before="240" w:after="0"/>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ncua.lan/sites/elibrary/Documents/Directives/Instructions%20and%20Bulletins/13500.09%20(Rev%201).pdf" TargetMode="External"/><Relationship Id="rId3" Type="http://schemas.openxmlformats.org/officeDocument/2006/relationships/settings" Target="settings.xml"/><Relationship Id="rId7" Type="http://schemas.openxmlformats.org/officeDocument/2006/relationships/hyperlink" Target="http://portal.ncua.lan/sites/elibrary/Documents/Directives/Instructions%20and%20Bulletins/13500.09%20(Rev%2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745</Words>
  <Characters>4327</Characters>
  <Application>Microsoft Office Word</Application>
  <DocSecurity>0</DocSecurity>
  <Lines>227</Lines>
  <Paragraphs>46</Paragraphs>
  <ScaleCrop>false</ScaleCrop>
  <HeadingPairs>
    <vt:vector size="2" baseType="variant">
      <vt:variant>
        <vt:lpstr>Title</vt:lpstr>
      </vt:variant>
      <vt:variant>
        <vt:i4>1</vt:i4>
      </vt:variant>
    </vt:vector>
  </HeadingPairs>
  <TitlesOfParts>
    <vt:vector size="1" baseType="lpstr">
      <vt:lpstr/>
    </vt:vector>
  </TitlesOfParts>
  <Company>NCUA</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Kefferstan, Courtney C</dc:creator>
  <cp:keywords/>
  <dc:description/>
  <cp:lastModifiedBy>Ross, Jacquelyn</cp:lastModifiedBy>
  <cp:revision>4</cp:revision>
  <cp:lastPrinted>2018-01-25T20:36:00Z</cp:lastPrinted>
  <dcterms:created xsi:type="dcterms:W3CDTF">2018-01-22T15:24:00Z</dcterms:created>
  <dcterms:modified xsi:type="dcterms:W3CDTF">2018-01-25T20:46:00Z</dcterms:modified>
</cp:coreProperties>
</file>