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D5E" w:rsidRPr="00EA0FE3" w:rsidRDefault="00611D5E" w:rsidP="00D852BF">
      <w:pPr>
        <w:pBdr>
          <w:top w:val="single" w:sz="4" w:space="1" w:color="auto"/>
        </w:pBdr>
        <w:tabs>
          <w:tab w:val="left" w:pos="1440"/>
          <w:tab w:val="left" w:pos="2160"/>
          <w:tab w:val="left" w:pos="2880"/>
          <w:tab w:val="left" w:pos="5040"/>
          <w:tab w:val="left" w:pos="6480"/>
        </w:tabs>
        <w:jc w:val="center"/>
        <w:rPr>
          <w:rFonts w:cs="Times New Roman"/>
        </w:rPr>
      </w:pPr>
      <w:r w:rsidRPr="00EA0FE3">
        <w:rPr>
          <w:rFonts w:cs="Times New Roman"/>
        </w:rPr>
        <w:t xml:space="preserve">Net </w:t>
      </w:r>
      <w:proofErr w:type="gramStart"/>
      <w:r w:rsidRPr="00EA0FE3">
        <w:rPr>
          <w:rFonts w:cs="Times New Roman"/>
        </w:rPr>
        <w:t>Worth</w:t>
      </w:r>
      <w:proofErr w:type="gramEnd"/>
      <w:r w:rsidRPr="00EA0FE3">
        <w:rPr>
          <w:rFonts w:cs="Times New Roman"/>
        </w:rPr>
        <w:t xml:space="preserve"> Restoration Plan/Revised Business Plan</w:t>
      </w:r>
    </w:p>
    <w:p w:rsidR="00611D5E" w:rsidRPr="00EA0FE3" w:rsidRDefault="00611D5E" w:rsidP="00611D5E">
      <w:pPr>
        <w:tabs>
          <w:tab w:val="left" w:pos="1440"/>
          <w:tab w:val="left" w:pos="2160"/>
          <w:tab w:val="left" w:pos="2880"/>
          <w:tab w:val="left" w:pos="5040"/>
          <w:tab w:val="left" w:pos="6480"/>
        </w:tabs>
        <w:jc w:val="center"/>
        <w:rPr>
          <w:rFonts w:cs="Times New Roman"/>
        </w:rPr>
      </w:pPr>
      <w:proofErr w:type="gramStart"/>
      <w:r w:rsidRPr="00EA0FE3">
        <w:rPr>
          <w:rFonts w:cs="Times New Roman"/>
        </w:rPr>
        <w:t>for</w:t>
      </w:r>
      <w:proofErr w:type="gramEnd"/>
    </w:p>
    <w:p w:rsidR="00611D5E" w:rsidRPr="00EA0FE3" w:rsidRDefault="00611D5E" w:rsidP="00611D5E">
      <w:pPr>
        <w:tabs>
          <w:tab w:val="left" w:pos="1440"/>
          <w:tab w:val="left" w:pos="2160"/>
          <w:tab w:val="left" w:pos="2880"/>
          <w:tab w:val="left" w:pos="5040"/>
          <w:tab w:val="left" w:pos="6480"/>
        </w:tabs>
        <w:jc w:val="center"/>
        <w:rPr>
          <w:rFonts w:cs="Times New Roman"/>
        </w:rPr>
      </w:pPr>
      <w:r w:rsidRPr="00EA0FE3">
        <w:rPr>
          <w:rFonts w:cs="Times New Roman"/>
        </w:rPr>
        <w:t>[</w:t>
      </w:r>
      <w:r w:rsidRPr="00EA0FE3">
        <w:rPr>
          <w:rFonts w:cs="Times New Roman"/>
          <w:b/>
        </w:rPr>
        <w:t>CREDIT UNION NAME</w:t>
      </w:r>
      <w:r w:rsidRPr="00EA0FE3">
        <w:rPr>
          <w:rFonts w:cs="Times New Roman"/>
        </w:rPr>
        <w:t>]</w:t>
      </w:r>
    </w:p>
    <w:p w:rsidR="00611D5E" w:rsidRPr="00EA0FE3" w:rsidRDefault="00611D5E" w:rsidP="00D852BF">
      <w:pPr>
        <w:pBdr>
          <w:bottom w:val="single" w:sz="4" w:space="1" w:color="auto"/>
        </w:pBdr>
        <w:tabs>
          <w:tab w:val="left" w:pos="1440"/>
          <w:tab w:val="left" w:pos="2160"/>
          <w:tab w:val="left" w:pos="2880"/>
          <w:tab w:val="left" w:pos="5040"/>
          <w:tab w:val="left" w:pos="6480"/>
        </w:tabs>
        <w:jc w:val="center"/>
        <w:rPr>
          <w:rFonts w:cs="Times New Roman"/>
        </w:rPr>
      </w:pPr>
      <w:r w:rsidRPr="00EA0FE3">
        <w:rPr>
          <w:rFonts w:cs="Times New Roman"/>
        </w:rPr>
        <w:t>Charter [</w:t>
      </w:r>
      <w:r w:rsidR="00776C06">
        <w:rPr>
          <w:rFonts w:cs="Times New Roman"/>
          <w:b/>
        </w:rPr>
        <w:t>####</w:t>
      </w:r>
      <w:bookmarkStart w:id="0" w:name="_GoBack"/>
      <w:bookmarkEnd w:id="0"/>
      <w:r w:rsidRPr="00EA0FE3">
        <w:rPr>
          <w:rFonts w:cs="Times New Roman"/>
          <w:b/>
        </w:rPr>
        <w:t>]</w:t>
      </w:r>
    </w:p>
    <w:p w:rsidR="00611D5E" w:rsidRPr="00EA0FE3" w:rsidRDefault="00611D5E" w:rsidP="00611D5E">
      <w:pPr>
        <w:rPr>
          <w:rFonts w:cs="Times New Roman"/>
        </w:rPr>
      </w:pPr>
    </w:p>
    <w:p w:rsidR="00611D5E" w:rsidRPr="00EA0FE3" w:rsidRDefault="00611D5E" w:rsidP="00611D5E">
      <w:pPr>
        <w:tabs>
          <w:tab w:val="left" w:pos="1440"/>
          <w:tab w:val="left" w:pos="2160"/>
          <w:tab w:val="left" w:pos="2880"/>
          <w:tab w:val="left" w:pos="5040"/>
          <w:tab w:val="left" w:pos="6480"/>
        </w:tabs>
        <w:rPr>
          <w:rFonts w:cs="Times New Roman"/>
        </w:rPr>
      </w:pPr>
      <w:r w:rsidRPr="00EA0FE3">
        <w:rPr>
          <w:rFonts w:cs="Times New Roman"/>
        </w:rPr>
        <w:t xml:space="preserve">We (the credit union’s officials) submit for approval by the NCUA the following Net </w:t>
      </w:r>
      <w:proofErr w:type="gramStart"/>
      <w:r w:rsidRPr="00EA0FE3">
        <w:rPr>
          <w:rFonts w:cs="Times New Roman"/>
        </w:rPr>
        <w:t>Worth</w:t>
      </w:r>
      <w:proofErr w:type="gramEnd"/>
      <w:r w:rsidRPr="00EA0FE3">
        <w:rPr>
          <w:rFonts w:cs="Times New Roman"/>
        </w:rPr>
        <w:t xml:space="preserve"> Restoration Plan (plan) and its attachments.</w:t>
      </w:r>
    </w:p>
    <w:p w:rsidR="00611D5E" w:rsidRPr="00EA0FE3" w:rsidRDefault="00611D5E" w:rsidP="00611D5E">
      <w:pPr>
        <w:rPr>
          <w:rFonts w:cs="Times New Roman"/>
        </w:rPr>
      </w:pPr>
    </w:p>
    <w:p w:rsidR="00395B4B" w:rsidRDefault="00611D5E" w:rsidP="00611D5E">
      <w:pPr>
        <w:pStyle w:val="BodyText"/>
        <w:spacing w:after="0"/>
        <w:rPr>
          <w:i/>
          <w:szCs w:val="24"/>
          <w:u w:val="single"/>
        </w:rPr>
      </w:pPr>
      <w:r w:rsidRPr="00EA0FE3">
        <w:rPr>
          <w:i/>
          <w:szCs w:val="24"/>
          <w:u w:val="single"/>
        </w:rPr>
        <w:t>This document does the following</w:t>
      </w:r>
      <w:r w:rsidR="00395B4B">
        <w:rPr>
          <w:i/>
          <w:szCs w:val="24"/>
          <w:u w:val="single"/>
        </w:rPr>
        <w:t>:</w:t>
      </w:r>
    </w:p>
    <w:p w:rsidR="00611D5E" w:rsidRPr="00EA0FE3" w:rsidRDefault="00611D5E" w:rsidP="00611D5E">
      <w:pPr>
        <w:pStyle w:val="BodyText"/>
        <w:spacing w:after="0"/>
        <w:rPr>
          <w:i/>
          <w:szCs w:val="24"/>
          <w:u w:val="single"/>
        </w:rPr>
      </w:pPr>
    </w:p>
    <w:p w:rsidR="00611D5E" w:rsidRPr="00EA0FE3" w:rsidRDefault="00611D5E" w:rsidP="00251692">
      <w:pPr>
        <w:numPr>
          <w:ilvl w:val="0"/>
          <w:numId w:val="1"/>
        </w:numPr>
        <w:tabs>
          <w:tab w:val="left" w:pos="432"/>
        </w:tabs>
        <w:autoSpaceDN w:val="0"/>
        <w:spacing w:after="120"/>
        <w:ind w:hanging="288"/>
        <w:rPr>
          <w:rFonts w:cs="Times New Roman"/>
        </w:rPr>
      </w:pPr>
      <w:r w:rsidRPr="00EA0FE3">
        <w:rPr>
          <w:rFonts w:cs="Times New Roman"/>
        </w:rPr>
        <w:t>Establishes our net worth ratio as of [</w:t>
      </w:r>
      <w:r w:rsidRPr="00EA0FE3">
        <w:rPr>
          <w:rFonts w:cs="Times New Roman"/>
          <w:b/>
        </w:rPr>
        <w:t>EFFECTIVE DATE</w:t>
      </w:r>
      <w:r w:rsidRPr="00EA0FE3">
        <w:rPr>
          <w:rFonts w:cs="Times New Roman"/>
        </w:rPr>
        <w:t>]</w:t>
      </w:r>
    </w:p>
    <w:p w:rsidR="00611D5E" w:rsidRPr="00EA0FE3" w:rsidRDefault="00611D5E" w:rsidP="00251692">
      <w:pPr>
        <w:numPr>
          <w:ilvl w:val="0"/>
          <w:numId w:val="1"/>
        </w:numPr>
        <w:tabs>
          <w:tab w:val="left" w:pos="432"/>
        </w:tabs>
        <w:autoSpaceDN w:val="0"/>
        <w:spacing w:after="120"/>
        <w:ind w:hanging="288"/>
        <w:rPr>
          <w:rFonts w:cs="Times New Roman"/>
        </w:rPr>
      </w:pPr>
      <w:r w:rsidRPr="00EA0FE3">
        <w:rPr>
          <w:rFonts w:cs="Times New Roman"/>
        </w:rPr>
        <w:t>Sets forth the steps we plan to take to improve our net worth ratio</w:t>
      </w:r>
    </w:p>
    <w:p w:rsidR="00611D5E" w:rsidRPr="00EA0FE3" w:rsidRDefault="00611D5E" w:rsidP="00251692">
      <w:pPr>
        <w:numPr>
          <w:ilvl w:val="0"/>
          <w:numId w:val="1"/>
        </w:numPr>
        <w:tabs>
          <w:tab w:val="left" w:pos="180"/>
          <w:tab w:val="left" w:pos="630"/>
        </w:tabs>
        <w:autoSpaceDN w:val="0"/>
        <w:spacing w:after="120"/>
        <w:ind w:left="450" w:hanging="378"/>
        <w:rPr>
          <w:rFonts w:cs="Times New Roman"/>
        </w:rPr>
      </w:pPr>
      <w:r w:rsidRPr="00EA0FE3">
        <w:rPr>
          <w:rFonts w:cs="Times New Roman"/>
        </w:rPr>
        <w:t>Establishes the benchmarks we plan to attain beginning [</w:t>
      </w:r>
      <w:r w:rsidRPr="00EA0FE3">
        <w:rPr>
          <w:rFonts w:cs="Times New Roman"/>
          <w:b/>
        </w:rPr>
        <w:t>START OF PLAN</w:t>
      </w:r>
      <w:r w:rsidRPr="00EA0FE3">
        <w:rPr>
          <w:rFonts w:cs="Times New Roman"/>
        </w:rPr>
        <w:t>] and ending [</w:t>
      </w:r>
      <w:r w:rsidRPr="00EA0FE3">
        <w:rPr>
          <w:rFonts w:cs="Times New Roman"/>
          <w:b/>
        </w:rPr>
        <w:t>END OF PLAN</w:t>
      </w:r>
      <w:r w:rsidRPr="00EA0FE3">
        <w:rPr>
          <w:rFonts w:cs="Times New Roman"/>
        </w:rPr>
        <w:t>]</w:t>
      </w:r>
    </w:p>
    <w:p w:rsidR="00611D5E" w:rsidRPr="00EA0FE3" w:rsidRDefault="00611D5E" w:rsidP="00251692">
      <w:pPr>
        <w:numPr>
          <w:ilvl w:val="0"/>
          <w:numId w:val="1"/>
        </w:numPr>
        <w:tabs>
          <w:tab w:val="left" w:pos="432"/>
        </w:tabs>
        <w:autoSpaceDN w:val="0"/>
        <w:spacing w:after="120"/>
        <w:ind w:left="450" w:hanging="378"/>
        <w:rPr>
          <w:rFonts w:cs="Times New Roman"/>
        </w:rPr>
      </w:pPr>
      <w:r w:rsidRPr="00EA0FE3">
        <w:rPr>
          <w:rFonts w:cs="Times New Roman"/>
        </w:rPr>
        <w:t>Sets forth the mandatory supervisory actions we and the NCUA must take, as required by law or regulation</w:t>
      </w:r>
    </w:p>
    <w:p w:rsidR="00611D5E" w:rsidRPr="00EA0FE3" w:rsidRDefault="00611D5E" w:rsidP="00251692">
      <w:pPr>
        <w:numPr>
          <w:ilvl w:val="0"/>
          <w:numId w:val="1"/>
        </w:numPr>
        <w:tabs>
          <w:tab w:val="left" w:pos="432"/>
        </w:tabs>
        <w:autoSpaceDN w:val="0"/>
        <w:spacing w:after="120"/>
        <w:ind w:hanging="288"/>
        <w:rPr>
          <w:rFonts w:cs="Times New Roman"/>
        </w:rPr>
      </w:pPr>
      <w:r w:rsidRPr="00EA0FE3">
        <w:rPr>
          <w:rFonts w:cs="Times New Roman"/>
        </w:rPr>
        <w:t>Itemizes the types and level of activities we will engage in</w:t>
      </w:r>
    </w:p>
    <w:p w:rsidR="00611D5E" w:rsidRPr="00EA0FE3" w:rsidRDefault="00611D5E" w:rsidP="00611D5E">
      <w:pPr>
        <w:pStyle w:val="Header"/>
        <w:tabs>
          <w:tab w:val="left" w:pos="720"/>
        </w:tabs>
      </w:pPr>
    </w:p>
    <w:p w:rsidR="00611D5E" w:rsidRPr="00EA0FE3" w:rsidRDefault="00611D5E" w:rsidP="00611D5E">
      <w:pPr>
        <w:pStyle w:val="BodyText2"/>
        <w:spacing w:after="0" w:line="240" w:lineRule="auto"/>
        <w:rPr>
          <w:b/>
        </w:rPr>
      </w:pPr>
      <w:r w:rsidRPr="00EA0FE3">
        <w:rPr>
          <w:b/>
        </w:rPr>
        <w:t xml:space="preserve">As defined by Part 702, as of </w:t>
      </w:r>
      <w:r w:rsidRPr="00EA0FE3">
        <w:t>[</w:t>
      </w:r>
      <w:r w:rsidRPr="00EA0FE3">
        <w:rPr>
          <w:b/>
        </w:rPr>
        <w:t>EFFECTIVE DATE</w:t>
      </w:r>
      <w:r w:rsidRPr="00EA0FE3">
        <w:t>]</w:t>
      </w:r>
      <w:r w:rsidRPr="00EA0FE3">
        <w:rPr>
          <w:b/>
        </w:rPr>
        <w:t>.</w:t>
      </w:r>
    </w:p>
    <w:p w:rsidR="00611D5E" w:rsidRPr="00EA0FE3" w:rsidRDefault="00611D5E" w:rsidP="00611D5E">
      <w:pPr>
        <w:pStyle w:val="Header"/>
        <w:tabs>
          <w:tab w:val="left" w:pos="720"/>
        </w:tabs>
      </w:pPr>
    </w:p>
    <w:p w:rsidR="00611D5E" w:rsidRPr="00EA0FE3" w:rsidRDefault="00611D5E" w:rsidP="00611D5E">
      <w:pPr>
        <w:pStyle w:val="Header"/>
        <w:tabs>
          <w:tab w:val="left" w:pos="720"/>
        </w:tabs>
        <w:rPr>
          <w:b/>
          <w:bCs/>
          <w:u w:val="single"/>
        </w:rPr>
      </w:pPr>
      <w:r w:rsidRPr="00EA0FE3">
        <w:rPr>
          <w:b/>
          <w:bCs/>
          <w:u w:val="single"/>
        </w:rPr>
        <w:t>CURRENT STATUS</w:t>
      </w:r>
    </w:p>
    <w:p w:rsidR="00081113" w:rsidRPr="00EA0FE3" w:rsidRDefault="00081113" w:rsidP="00611D5E">
      <w:pPr>
        <w:pStyle w:val="Header"/>
        <w:tabs>
          <w:tab w:val="left" w:pos="720"/>
        </w:tabs>
        <w:rPr>
          <w:b/>
          <w:bCs/>
          <w:u w:val="single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40"/>
        <w:gridCol w:w="4050"/>
      </w:tblGrid>
      <w:tr w:rsidR="00611D5E" w:rsidRPr="00EA0FE3" w:rsidTr="00081113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D5E" w:rsidRPr="00EA0FE3" w:rsidRDefault="00611D5E" w:rsidP="00611D5E">
            <w:pPr>
              <w:pStyle w:val="Header"/>
              <w:tabs>
                <w:tab w:val="left" w:pos="720"/>
              </w:tabs>
            </w:pPr>
            <w:r w:rsidRPr="00EA0FE3">
              <w:t>NET WORTH IN TOTAL DOLLARS: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D5E" w:rsidRPr="00EA0FE3" w:rsidRDefault="00611D5E" w:rsidP="00611D5E">
            <w:pPr>
              <w:pStyle w:val="Header"/>
              <w:tabs>
                <w:tab w:val="left" w:pos="720"/>
              </w:tabs>
            </w:pPr>
          </w:p>
        </w:tc>
      </w:tr>
      <w:tr w:rsidR="00611D5E" w:rsidRPr="00EA0FE3" w:rsidTr="00081113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D5E" w:rsidRPr="00EA0FE3" w:rsidRDefault="00611D5E" w:rsidP="00611D5E">
            <w:pPr>
              <w:pStyle w:val="Header"/>
              <w:tabs>
                <w:tab w:val="left" w:pos="720"/>
              </w:tabs>
            </w:pPr>
            <w:r w:rsidRPr="00EA0FE3">
              <w:t>TOTAL ASSETS CALCULATION METHOD: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D5E" w:rsidRPr="00EA0FE3" w:rsidRDefault="00611D5E" w:rsidP="00611D5E">
            <w:pPr>
              <w:pStyle w:val="Header"/>
              <w:tabs>
                <w:tab w:val="left" w:pos="720"/>
              </w:tabs>
            </w:pPr>
          </w:p>
        </w:tc>
      </w:tr>
      <w:tr w:rsidR="00611D5E" w:rsidRPr="00EA0FE3" w:rsidTr="00081113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D5E" w:rsidRPr="00EA0FE3" w:rsidRDefault="00611D5E" w:rsidP="00611D5E">
            <w:pPr>
              <w:pStyle w:val="Header"/>
              <w:tabs>
                <w:tab w:val="left" w:pos="720"/>
              </w:tabs>
            </w:pPr>
            <w:r w:rsidRPr="00EA0FE3">
              <w:t>TOTAL ASSETS BASED ON CALCULATION METHOD: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D5E" w:rsidRPr="00EA0FE3" w:rsidRDefault="00611D5E" w:rsidP="00611D5E">
            <w:pPr>
              <w:pStyle w:val="Header"/>
              <w:tabs>
                <w:tab w:val="left" w:pos="720"/>
              </w:tabs>
            </w:pPr>
          </w:p>
        </w:tc>
      </w:tr>
      <w:tr w:rsidR="00611D5E" w:rsidRPr="00EA0FE3" w:rsidTr="00081113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D5E" w:rsidRPr="00EA0FE3" w:rsidRDefault="00611D5E" w:rsidP="00611D5E">
            <w:pPr>
              <w:pStyle w:val="Header"/>
              <w:tabs>
                <w:tab w:val="left" w:pos="720"/>
              </w:tabs>
            </w:pPr>
            <w:r w:rsidRPr="00EA0FE3">
              <w:t>NET WORTH%: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D5E" w:rsidRPr="00EA0FE3" w:rsidRDefault="00611D5E" w:rsidP="00611D5E">
            <w:pPr>
              <w:pStyle w:val="Header"/>
              <w:tabs>
                <w:tab w:val="left" w:pos="720"/>
              </w:tabs>
            </w:pPr>
          </w:p>
        </w:tc>
      </w:tr>
      <w:tr w:rsidR="00611D5E" w:rsidRPr="00EA0FE3" w:rsidTr="00081113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D5E" w:rsidRPr="00EA0FE3" w:rsidRDefault="00611D5E" w:rsidP="00611D5E">
            <w:pPr>
              <w:pStyle w:val="Header"/>
              <w:tabs>
                <w:tab w:val="left" w:pos="720"/>
              </w:tabs>
            </w:pPr>
            <w:r w:rsidRPr="00EA0FE3">
              <w:t>NET WORTH CATEGORY: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D5E" w:rsidRPr="00EA0FE3" w:rsidRDefault="00611D5E" w:rsidP="00611D5E">
            <w:pPr>
              <w:pStyle w:val="Header"/>
              <w:tabs>
                <w:tab w:val="left" w:pos="720"/>
              </w:tabs>
            </w:pPr>
          </w:p>
        </w:tc>
      </w:tr>
    </w:tbl>
    <w:p w:rsidR="00611D5E" w:rsidRPr="00EA0FE3" w:rsidRDefault="00611D5E" w:rsidP="00611D5E">
      <w:pPr>
        <w:pStyle w:val="Header"/>
        <w:tabs>
          <w:tab w:val="left" w:pos="720"/>
        </w:tabs>
      </w:pPr>
    </w:p>
    <w:p w:rsidR="00611D5E" w:rsidRPr="00EA0FE3" w:rsidRDefault="00611D5E" w:rsidP="00611D5E">
      <w:pPr>
        <w:rPr>
          <w:rFonts w:cs="Times New Roman"/>
          <w:b/>
          <w:bCs/>
          <w:u w:val="single"/>
        </w:rPr>
      </w:pPr>
      <w:r w:rsidRPr="00EA0FE3">
        <w:rPr>
          <w:rFonts w:cs="Times New Roman"/>
          <w:b/>
          <w:bCs/>
          <w:u w:val="single"/>
        </w:rPr>
        <w:t>We plan to take the following steps to improve our net worth.</w:t>
      </w:r>
    </w:p>
    <w:p w:rsidR="00081113" w:rsidRPr="00EA0FE3" w:rsidRDefault="00081113" w:rsidP="00611D5E">
      <w:pPr>
        <w:rPr>
          <w:rFonts w:cs="Times New Roman"/>
          <w:b/>
          <w:bCs/>
          <w:u w:val="single"/>
        </w:rPr>
      </w:pPr>
    </w:p>
    <w:tbl>
      <w:tblPr>
        <w:tblW w:w="0" w:type="auto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2970"/>
      </w:tblGrid>
      <w:tr w:rsidR="00611D5E" w:rsidRPr="00EA0FE3" w:rsidTr="00081113">
        <w:tc>
          <w:tcPr>
            <w:tcW w:w="6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>Plan of Action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>Responsible Person</w:t>
            </w:r>
          </w:p>
          <w:p w:rsidR="00611D5E" w:rsidRPr="00EA0FE3" w:rsidRDefault="00611D5E" w:rsidP="00611D5E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>Completion Date</w:t>
            </w:r>
          </w:p>
        </w:tc>
      </w:tr>
      <w:tr w:rsidR="00611D5E" w:rsidRPr="00EA0FE3" w:rsidTr="00081113">
        <w:tc>
          <w:tcPr>
            <w:tcW w:w="6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</w:tr>
      <w:tr w:rsidR="00611D5E" w:rsidRPr="00EA0FE3" w:rsidTr="00081113">
        <w:tc>
          <w:tcPr>
            <w:tcW w:w="6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</w:tr>
      <w:tr w:rsidR="00611D5E" w:rsidRPr="00EA0FE3" w:rsidTr="00081113">
        <w:tc>
          <w:tcPr>
            <w:tcW w:w="6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</w:tr>
      <w:tr w:rsidR="00611D5E" w:rsidRPr="00EA0FE3" w:rsidTr="00081113">
        <w:tc>
          <w:tcPr>
            <w:tcW w:w="6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</w:tr>
    </w:tbl>
    <w:p w:rsidR="00611D5E" w:rsidRPr="00EA0FE3" w:rsidRDefault="00611D5E" w:rsidP="00611D5E">
      <w:pPr>
        <w:rPr>
          <w:rFonts w:cs="Times New Roman"/>
        </w:rPr>
      </w:pPr>
    </w:p>
    <w:p w:rsidR="00395B4B" w:rsidRDefault="00395B4B">
      <w:pPr>
        <w:spacing w:after="120" w:line="276" w:lineRule="auto"/>
        <w:rPr>
          <w:rFonts w:cs="Times New Roman"/>
          <w:b/>
          <w:bCs/>
          <w:u w:val="single"/>
        </w:rPr>
      </w:pPr>
    </w:p>
    <w:p w:rsidR="00611D5E" w:rsidRPr="00EA0FE3" w:rsidRDefault="00611D5E" w:rsidP="00611D5E">
      <w:pPr>
        <w:rPr>
          <w:rFonts w:cs="Times New Roman"/>
          <w:b/>
          <w:bCs/>
          <w:u w:val="single"/>
        </w:rPr>
      </w:pPr>
      <w:r w:rsidRPr="00EA0FE3">
        <w:rPr>
          <w:rFonts w:cs="Times New Roman"/>
          <w:b/>
          <w:bCs/>
          <w:u w:val="single"/>
        </w:rPr>
        <w:t>While taking these steps, we will meet or exceed certain financial goals. Our benchmarks follow:</w:t>
      </w:r>
    </w:p>
    <w:p w:rsidR="00476A91" w:rsidRPr="00EA0FE3" w:rsidRDefault="00476A91" w:rsidP="00611D5E">
      <w:pPr>
        <w:tabs>
          <w:tab w:val="left" w:pos="432"/>
        </w:tabs>
        <w:ind w:left="72"/>
        <w:rPr>
          <w:rFonts w:cs="Times New Roman"/>
          <w:b/>
          <w:bCs/>
        </w:rPr>
      </w:pPr>
    </w:p>
    <w:p w:rsidR="00476A91" w:rsidRPr="00EA0FE3" w:rsidRDefault="00476A91" w:rsidP="00611D5E">
      <w:pPr>
        <w:tabs>
          <w:tab w:val="left" w:pos="432"/>
        </w:tabs>
        <w:ind w:left="72"/>
        <w:rPr>
          <w:rFonts w:cs="Times New Roman"/>
          <w:b/>
          <w:bCs/>
        </w:rPr>
      </w:pPr>
    </w:p>
    <w:p w:rsidR="00611D5E" w:rsidRPr="00EA0FE3" w:rsidRDefault="00611D5E" w:rsidP="00611D5E">
      <w:pPr>
        <w:tabs>
          <w:tab w:val="left" w:pos="432"/>
        </w:tabs>
        <w:ind w:left="72"/>
        <w:rPr>
          <w:rFonts w:cs="Times New Roman"/>
        </w:rPr>
      </w:pPr>
      <w:proofErr w:type="gramStart"/>
      <w:r w:rsidRPr="00EA0FE3">
        <w:rPr>
          <w:rFonts w:cs="Times New Roman"/>
          <w:b/>
          <w:bCs/>
        </w:rPr>
        <w:lastRenderedPageBreak/>
        <w:t>Net Worth and Assets.</w:t>
      </w:r>
      <w:proofErr w:type="gramEnd"/>
      <w:r w:rsidRPr="00EA0FE3">
        <w:rPr>
          <w:rFonts w:cs="Times New Roman"/>
          <w:b/>
          <w:bCs/>
        </w:rPr>
        <w:t xml:space="preserve"> </w:t>
      </w:r>
      <w:r w:rsidRPr="00EA0FE3">
        <w:rPr>
          <w:rFonts w:cs="Times New Roman"/>
          <w:bCs/>
        </w:rPr>
        <w:t>[DISCUSS RELEVANT FACTORS]</w:t>
      </w:r>
      <w:r w:rsidRPr="00EA0FE3">
        <w:rPr>
          <w:rFonts w:cs="Times New Roman"/>
          <w:b/>
          <w:bCs/>
        </w:rPr>
        <w:t xml:space="preserve"> </w:t>
      </w:r>
      <w:r w:rsidRPr="00EA0FE3">
        <w:rPr>
          <w:rFonts w:cs="Times New Roman"/>
        </w:rPr>
        <w:t>Shown below are our quarterly benchmarks.</w:t>
      </w:r>
    </w:p>
    <w:p w:rsidR="00476A91" w:rsidRPr="00EA0FE3" w:rsidRDefault="00476A91" w:rsidP="00611D5E">
      <w:pPr>
        <w:tabs>
          <w:tab w:val="left" w:pos="432"/>
        </w:tabs>
        <w:ind w:left="72"/>
        <w:rPr>
          <w:rFonts w:cs="Times New Roman"/>
          <w:b/>
          <w:bCs/>
        </w:rPr>
      </w:pPr>
    </w:p>
    <w:tbl>
      <w:tblPr>
        <w:tblW w:w="0" w:type="auto"/>
        <w:tblInd w:w="360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260"/>
        <w:gridCol w:w="1260"/>
        <w:gridCol w:w="1710"/>
        <w:gridCol w:w="1980"/>
        <w:gridCol w:w="1260"/>
      </w:tblGrid>
      <w:tr w:rsidR="00611D5E" w:rsidRPr="00EA0FE3" w:rsidTr="00637F8B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11D5E" w:rsidRPr="00EA0FE3" w:rsidRDefault="00611D5E" w:rsidP="00637F8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EA0FE3">
              <w:rPr>
                <w:rFonts w:cs="Times New Roman"/>
                <w:sz w:val="16"/>
                <w:szCs w:val="16"/>
              </w:rPr>
              <w:t>Period Ending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11D5E" w:rsidRPr="00EA0FE3" w:rsidRDefault="00611D5E" w:rsidP="00637F8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EA0FE3">
              <w:rPr>
                <w:rFonts w:cs="Times New Roman"/>
                <w:sz w:val="16"/>
                <w:szCs w:val="16"/>
              </w:rPr>
              <w:t>Asset Growth for Quarter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11D5E" w:rsidRPr="00EA0FE3" w:rsidRDefault="00611D5E" w:rsidP="00637F8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EA0FE3">
              <w:rPr>
                <w:rFonts w:cs="Times New Roman"/>
                <w:sz w:val="16"/>
                <w:szCs w:val="16"/>
              </w:rPr>
              <w:t>Net Worth Growth for Quarter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11D5E" w:rsidRPr="00EA0FE3" w:rsidRDefault="00611D5E" w:rsidP="00637F8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EA0FE3">
              <w:rPr>
                <w:rFonts w:cs="Times New Roman"/>
                <w:sz w:val="16"/>
                <w:szCs w:val="16"/>
              </w:rPr>
              <w:t>Assets –</w:t>
            </w:r>
          </w:p>
          <w:p w:rsidR="00611D5E" w:rsidRPr="00EA0FE3" w:rsidRDefault="00611D5E" w:rsidP="00637F8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EA0FE3">
              <w:rPr>
                <w:rFonts w:cs="Times New Roman"/>
                <w:sz w:val="16"/>
                <w:szCs w:val="16"/>
              </w:rPr>
              <w:t>Not to Exceed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11D5E" w:rsidRPr="00EA0FE3" w:rsidRDefault="00611D5E" w:rsidP="00637F8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EA0FE3">
              <w:rPr>
                <w:rFonts w:cs="Times New Roman"/>
                <w:sz w:val="16"/>
                <w:szCs w:val="16"/>
              </w:rPr>
              <w:t>Net Worth –</w:t>
            </w:r>
          </w:p>
          <w:p w:rsidR="00611D5E" w:rsidRPr="00EA0FE3" w:rsidRDefault="00611D5E" w:rsidP="00637F8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EA0FE3">
              <w:rPr>
                <w:rFonts w:cs="Times New Roman"/>
                <w:sz w:val="16"/>
                <w:szCs w:val="16"/>
              </w:rPr>
              <w:t>Minimum Amount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11D5E" w:rsidRPr="00EA0FE3" w:rsidRDefault="00611D5E" w:rsidP="00637F8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EA0FE3">
              <w:rPr>
                <w:rFonts w:cs="Times New Roman"/>
                <w:sz w:val="16"/>
                <w:szCs w:val="16"/>
              </w:rPr>
              <w:t>Net Worth Ratio</w:t>
            </w:r>
          </w:p>
        </w:tc>
      </w:tr>
      <w:tr w:rsidR="00611D5E" w:rsidRPr="00EA0FE3" w:rsidTr="00611D5E">
        <w:tc>
          <w:tcPr>
            <w:tcW w:w="1638" w:type="dxa"/>
            <w:tcBorders>
              <w:top w:val="single" w:sz="6" w:space="0" w:color="auto"/>
              <w:left w:val="single" w:sz="12" w:space="0" w:color="000000"/>
              <w:bottom w:val="nil"/>
              <w:right w:val="single" w:sz="6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000000"/>
              <w:bottom w:val="nil"/>
              <w:right w:val="single" w:sz="12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</w:tr>
      <w:tr w:rsidR="00611D5E" w:rsidRPr="00EA0FE3" w:rsidTr="00611D5E">
        <w:tc>
          <w:tcPr>
            <w:tcW w:w="1638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</w:tr>
      <w:tr w:rsidR="00611D5E" w:rsidRPr="00EA0FE3" w:rsidTr="00611D5E">
        <w:tc>
          <w:tcPr>
            <w:tcW w:w="1638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</w:tr>
      <w:tr w:rsidR="00611D5E" w:rsidRPr="00EA0FE3" w:rsidTr="00611D5E">
        <w:tc>
          <w:tcPr>
            <w:tcW w:w="1638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</w:tr>
      <w:tr w:rsidR="00611D5E" w:rsidRPr="00EA0FE3" w:rsidTr="00611D5E">
        <w:tc>
          <w:tcPr>
            <w:tcW w:w="1638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</w:tr>
    </w:tbl>
    <w:p w:rsidR="00611D5E" w:rsidRPr="00EA0FE3" w:rsidRDefault="00611D5E" w:rsidP="00611D5E">
      <w:pPr>
        <w:rPr>
          <w:rFonts w:cs="Times New Roman"/>
          <w:u w:val="single"/>
        </w:rPr>
      </w:pPr>
    </w:p>
    <w:p w:rsidR="00611D5E" w:rsidRPr="00EA0FE3" w:rsidRDefault="00611D5E" w:rsidP="00611D5E">
      <w:pPr>
        <w:rPr>
          <w:rFonts w:cs="Times New Roman"/>
          <w:b/>
          <w:bCs/>
          <w:i/>
          <w:iCs/>
        </w:rPr>
      </w:pPr>
      <w:r w:rsidRPr="00EA0FE3">
        <w:rPr>
          <w:rFonts w:cs="Times New Roman"/>
          <w:b/>
          <w:bCs/>
          <w:i/>
          <w:iCs/>
        </w:rPr>
        <w:t>(Extend projections through the life of the plan plus 4 quarters)</w:t>
      </w:r>
    </w:p>
    <w:p w:rsidR="00081113" w:rsidRPr="00EA0FE3" w:rsidRDefault="00081113" w:rsidP="00611D5E">
      <w:pPr>
        <w:rPr>
          <w:rFonts w:cs="Times New Roman"/>
          <w:b/>
          <w:bCs/>
          <w:i/>
          <w:iCs/>
        </w:rPr>
      </w:pPr>
    </w:p>
    <w:p w:rsidR="00611D5E" w:rsidRPr="00EA0FE3" w:rsidRDefault="00611D5E" w:rsidP="00611D5E">
      <w:pPr>
        <w:tabs>
          <w:tab w:val="left" w:pos="432"/>
        </w:tabs>
        <w:ind w:left="72"/>
        <w:rPr>
          <w:rFonts w:cs="Times New Roman"/>
        </w:rPr>
      </w:pPr>
      <w:r w:rsidRPr="00EA0FE3">
        <w:rPr>
          <w:rFonts w:cs="Times New Roman"/>
          <w:b/>
        </w:rPr>
        <w:t>Return on Assets, Gross Income, and Expense Ratios.</w:t>
      </w:r>
      <w:r w:rsidRPr="00EA0FE3">
        <w:rPr>
          <w:rFonts w:cs="Times New Roman"/>
        </w:rPr>
        <w:t xml:space="preserve"> </w:t>
      </w:r>
      <w:r w:rsidRPr="00EA0FE3">
        <w:rPr>
          <w:rFonts w:cs="Times New Roman"/>
          <w:bCs/>
        </w:rPr>
        <w:t xml:space="preserve">[DISCUSS RELEVANT FACTORS] </w:t>
      </w:r>
      <w:r w:rsidRPr="00EA0FE3">
        <w:rPr>
          <w:rFonts w:cs="Times New Roman"/>
        </w:rPr>
        <w:t>Shown below are our quarterly benchmarks.</w:t>
      </w:r>
    </w:p>
    <w:p w:rsidR="00476A91" w:rsidRPr="00EA0FE3" w:rsidRDefault="00476A91" w:rsidP="00611D5E">
      <w:pPr>
        <w:tabs>
          <w:tab w:val="left" w:pos="432"/>
        </w:tabs>
        <w:ind w:left="72"/>
        <w:rPr>
          <w:rFonts w:cs="Times New Roman"/>
          <w:b/>
          <w:bCs/>
        </w:rPr>
      </w:pPr>
    </w:p>
    <w:tbl>
      <w:tblPr>
        <w:tblW w:w="0" w:type="auto"/>
        <w:tblInd w:w="360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2209"/>
        <w:gridCol w:w="2360"/>
        <w:gridCol w:w="2500"/>
      </w:tblGrid>
      <w:tr w:rsidR="00611D5E" w:rsidRPr="00EA0FE3" w:rsidTr="00637F8B">
        <w:tc>
          <w:tcPr>
            <w:tcW w:w="2039" w:type="dxa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:rsidR="00611D5E" w:rsidRPr="00EA0FE3" w:rsidRDefault="00611D5E" w:rsidP="00B3493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EA0FE3">
              <w:rPr>
                <w:rFonts w:cs="Times New Roman"/>
                <w:sz w:val="16"/>
                <w:szCs w:val="16"/>
              </w:rPr>
              <w:t>Period Ending</w:t>
            </w:r>
          </w:p>
        </w:tc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:rsidR="00611D5E" w:rsidRPr="00EA0FE3" w:rsidRDefault="00611D5E" w:rsidP="00B3493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EA0FE3">
              <w:rPr>
                <w:rFonts w:cs="Times New Roman"/>
                <w:sz w:val="16"/>
                <w:szCs w:val="16"/>
              </w:rPr>
              <w:t>Year to Date</w:t>
            </w:r>
          </w:p>
          <w:p w:rsidR="00611D5E" w:rsidRPr="00EA0FE3" w:rsidRDefault="00611D5E" w:rsidP="00B3493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EA0FE3">
              <w:rPr>
                <w:rFonts w:cs="Times New Roman"/>
                <w:sz w:val="16"/>
                <w:szCs w:val="16"/>
              </w:rPr>
              <w:t>Net Income/Assets</w:t>
            </w:r>
          </w:p>
        </w:tc>
        <w:tc>
          <w:tcPr>
            <w:tcW w:w="23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:rsidR="00611D5E" w:rsidRPr="00EA0FE3" w:rsidRDefault="00611D5E" w:rsidP="00B3493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EA0FE3">
              <w:rPr>
                <w:rFonts w:cs="Times New Roman"/>
                <w:sz w:val="16"/>
                <w:szCs w:val="16"/>
              </w:rPr>
              <w:t>Year to Date</w:t>
            </w:r>
          </w:p>
          <w:p w:rsidR="00611D5E" w:rsidRPr="00EA0FE3" w:rsidRDefault="00611D5E" w:rsidP="00B3493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EA0FE3">
              <w:rPr>
                <w:rFonts w:cs="Times New Roman"/>
                <w:sz w:val="16"/>
                <w:szCs w:val="16"/>
              </w:rPr>
              <w:t>Gross Income/Assets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  <w:vAlign w:val="bottom"/>
          </w:tcPr>
          <w:p w:rsidR="00611D5E" w:rsidRPr="00EA0FE3" w:rsidRDefault="00611D5E" w:rsidP="00B3493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EA0FE3">
              <w:rPr>
                <w:rFonts w:cs="Times New Roman"/>
                <w:sz w:val="16"/>
                <w:szCs w:val="16"/>
              </w:rPr>
              <w:t>Year to Date</w:t>
            </w:r>
          </w:p>
          <w:p w:rsidR="00611D5E" w:rsidRPr="00EA0FE3" w:rsidRDefault="00611D5E" w:rsidP="00B3493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EA0FE3">
              <w:rPr>
                <w:rFonts w:cs="Times New Roman"/>
                <w:sz w:val="16"/>
                <w:szCs w:val="16"/>
              </w:rPr>
              <w:t>Operating Exp./Assets</w:t>
            </w:r>
          </w:p>
        </w:tc>
      </w:tr>
      <w:tr w:rsidR="00611D5E" w:rsidRPr="00EA0FE3" w:rsidTr="00611D5E">
        <w:tc>
          <w:tcPr>
            <w:tcW w:w="2039" w:type="dxa"/>
            <w:tcBorders>
              <w:top w:val="single" w:sz="4" w:space="0" w:color="auto"/>
              <w:left w:val="single" w:sz="12" w:space="0" w:color="000000"/>
              <w:bottom w:val="nil"/>
              <w:right w:val="single" w:sz="6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:rsidR="00611D5E" w:rsidRPr="00EA0FE3" w:rsidRDefault="00611D5E" w:rsidP="00611D5E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:rsidR="00611D5E" w:rsidRPr="00EA0FE3" w:rsidRDefault="00611D5E" w:rsidP="00611D5E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6" w:space="0" w:color="000000"/>
              <w:bottom w:val="nil"/>
              <w:right w:val="single" w:sz="12" w:space="0" w:color="000000"/>
            </w:tcBorders>
          </w:tcPr>
          <w:p w:rsidR="00611D5E" w:rsidRPr="00EA0FE3" w:rsidRDefault="00611D5E" w:rsidP="00611D5E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611D5E" w:rsidRPr="00EA0FE3" w:rsidTr="00611D5E">
        <w:tc>
          <w:tcPr>
            <w:tcW w:w="2039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11D5E" w:rsidRPr="00EA0FE3" w:rsidRDefault="00611D5E" w:rsidP="00611D5E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3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11D5E" w:rsidRPr="00EA0FE3" w:rsidRDefault="00611D5E" w:rsidP="00611D5E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0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:rsidR="00611D5E" w:rsidRPr="00EA0FE3" w:rsidRDefault="00611D5E" w:rsidP="00611D5E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611D5E" w:rsidRPr="00EA0FE3" w:rsidTr="00611D5E">
        <w:tc>
          <w:tcPr>
            <w:tcW w:w="2039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11D5E" w:rsidRPr="00EA0FE3" w:rsidRDefault="00611D5E" w:rsidP="00611D5E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3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11D5E" w:rsidRPr="00EA0FE3" w:rsidRDefault="00611D5E" w:rsidP="00611D5E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0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:rsidR="00611D5E" w:rsidRPr="00EA0FE3" w:rsidRDefault="00611D5E" w:rsidP="00611D5E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611D5E" w:rsidRPr="00EA0FE3" w:rsidTr="00611D5E">
        <w:tc>
          <w:tcPr>
            <w:tcW w:w="2039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11D5E" w:rsidRPr="00EA0FE3" w:rsidRDefault="00611D5E" w:rsidP="00611D5E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3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11D5E" w:rsidRPr="00EA0FE3" w:rsidRDefault="00611D5E" w:rsidP="00611D5E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0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:rsidR="00611D5E" w:rsidRPr="00EA0FE3" w:rsidRDefault="00611D5E" w:rsidP="00611D5E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611D5E" w:rsidRPr="00EA0FE3" w:rsidTr="00611D5E">
        <w:tc>
          <w:tcPr>
            <w:tcW w:w="2039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11D5E" w:rsidRPr="00EA0FE3" w:rsidRDefault="00611D5E" w:rsidP="00611D5E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1D5E" w:rsidRPr="00EA0FE3" w:rsidRDefault="00611D5E" w:rsidP="00611D5E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3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1D5E" w:rsidRPr="00EA0FE3" w:rsidRDefault="00611D5E" w:rsidP="00611D5E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11D5E" w:rsidRPr="00EA0FE3" w:rsidRDefault="00611D5E" w:rsidP="00611D5E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</w:tr>
    </w:tbl>
    <w:p w:rsidR="00611D5E" w:rsidRPr="00EA0FE3" w:rsidRDefault="00611D5E" w:rsidP="00611D5E">
      <w:pPr>
        <w:rPr>
          <w:rFonts w:cs="Times New Roman"/>
        </w:rPr>
      </w:pPr>
    </w:p>
    <w:p w:rsidR="00611D5E" w:rsidRPr="00EA0FE3" w:rsidRDefault="00611D5E" w:rsidP="00611D5E">
      <w:pPr>
        <w:rPr>
          <w:rFonts w:cs="Times New Roman"/>
          <w:b/>
          <w:bCs/>
          <w:i/>
          <w:iCs/>
        </w:rPr>
      </w:pPr>
      <w:r w:rsidRPr="00EA0FE3">
        <w:rPr>
          <w:rFonts w:cs="Times New Roman"/>
          <w:b/>
          <w:bCs/>
          <w:i/>
          <w:iCs/>
        </w:rPr>
        <w:t>(Extend projections through the life of the plan plus 4 quarters)</w:t>
      </w:r>
    </w:p>
    <w:p w:rsidR="00081113" w:rsidRPr="00EA0FE3" w:rsidRDefault="00081113" w:rsidP="00611D5E">
      <w:pPr>
        <w:rPr>
          <w:rFonts w:cs="Times New Roman"/>
          <w:b/>
          <w:bCs/>
          <w:i/>
          <w:iCs/>
        </w:rPr>
      </w:pPr>
    </w:p>
    <w:p w:rsidR="00611D5E" w:rsidRPr="00EA0FE3" w:rsidRDefault="00611D5E" w:rsidP="00611D5E">
      <w:pPr>
        <w:tabs>
          <w:tab w:val="left" w:pos="432"/>
        </w:tabs>
        <w:ind w:left="72"/>
        <w:rPr>
          <w:rFonts w:cs="Times New Roman"/>
        </w:rPr>
      </w:pPr>
      <w:proofErr w:type="gramStart"/>
      <w:r w:rsidRPr="00EA0FE3">
        <w:rPr>
          <w:rFonts w:cs="Times New Roman"/>
          <w:b/>
        </w:rPr>
        <w:t>Amount of earnings to be transferred to the Regular Reserve.</w:t>
      </w:r>
      <w:proofErr w:type="gramEnd"/>
      <w:r w:rsidRPr="00EA0FE3">
        <w:rPr>
          <w:rFonts w:cs="Times New Roman"/>
        </w:rPr>
        <w:t xml:space="preserve"> </w:t>
      </w:r>
      <w:r w:rsidRPr="00EA0FE3">
        <w:rPr>
          <w:rFonts w:cs="Times New Roman"/>
          <w:bCs/>
        </w:rPr>
        <w:t xml:space="preserve">[DISCUSS RELEVANT FACTORS] </w:t>
      </w:r>
      <w:r w:rsidRPr="00EA0FE3">
        <w:rPr>
          <w:rFonts w:cs="Times New Roman"/>
        </w:rPr>
        <w:t>Shown below are our quarterly benchmarks.</w:t>
      </w:r>
    </w:p>
    <w:p w:rsidR="00476A91" w:rsidRPr="00EA0FE3" w:rsidRDefault="00476A91" w:rsidP="00611D5E">
      <w:pPr>
        <w:tabs>
          <w:tab w:val="left" w:pos="432"/>
        </w:tabs>
        <w:ind w:left="72"/>
        <w:rPr>
          <w:rFonts w:cs="Times New Roman"/>
          <w:b/>
          <w:bCs/>
        </w:rPr>
      </w:pPr>
    </w:p>
    <w:tbl>
      <w:tblPr>
        <w:tblW w:w="0" w:type="auto"/>
        <w:tblInd w:w="3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2"/>
        <w:gridCol w:w="1817"/>
        <w:gridCol w:w="1421"/>
        <w:gridCol w:w="1400"/>
        <w:gridCol w:w="1400"/>
        <w:gridCol w:w="1260"/>
      </w:tblGrid>
      <w:tr w:rsidR="00611D5E" w:rsidRPr="00EA0FE3" w:rsidTr="00637F8B"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11D5E" w:rsidRPr="00EA0FE3" w:rsidRDefault="00611D5E" w:rsidP="00637F8B">
            <w:pPr>
              <w:jc w:val="center"/>
              <w:rPr>
                <w:rFonts w:cs="Times New Roman"/>
              </w:rPr>
            </w:pPr>
            <w:r w:rsidRPr="00EA0FE3">
              <w:rPr>
                <w:rFonts w:cs="Times New Roman"/>
              </w:rPr>
              <w:t>Period Ending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11D5E" w:rsidRPr="00EA0FE3" w:rsidRDefault="00611D5E" w:rsidP="00637F8B">
            <w:pPr>
              <w:jc w:val="center"/>
              <w:rPr>
                <w:rFonts w:cs="Times New Roman"/>
              </w:rPr>
            </w:pPr>
            <w:r w:rsidRPr="00EA0FE3">
              <w:rPr>
                <w:rFonts w:cs="Times New Roman"/>
              </w:rPr>
              <w:t>Assets –</w:t>
            </w:r>
          </w:p>
          <w:p w:rsidR="00611D5E" w:rsidRPr="00EA0FE3" w:rsidRDefault="00611D5E" w:rsidP="00637F8B">
            <w:pPr>
              <w:jc w:val="center"/>
              <w:rPr>
                <w:rFonts w:cs="Times New Roman"/>
              </w:rPr>
            </w:pPr>
            <w:r w:rsidRPr="00EA0FE3">
              <w:rPr>
                <w:rFonts w:cs="Times New Roman"/>
              </w:rPr>
              <w:t>Not to Exceed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11D5E" w:rsidRPr="00EA0FE3" w:rsidRDefault="00611D5E" w:rsidP="00637F8B">
            <w:pPr>
              <w:jc w:val="center"/>
              <w:rPr>
                <w:rFonts w:cs="Times New Roman"/>
              </w:rPr>
            </w:pPr>
            <w:r w:rsidRPr="00EA0FE3">
              <w:rPr>
                <w:rFonts w:cs="Times New Roman"/>
              </w:rPr>
              <w:t>Minimum Net Income for Quarter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11D5E" w:rsidRPr="00EA0FE3" w:rsidRDefault="00611D5E" w:rsidP="00637F8B">
            <w:pPr>
              <w:jc w:val="center"/>
              <w:rPr>
                <w:rFonts w:cs="Times New Roman"/>
              </w:rPr>
            </w:pPr>
            <w:r w:rsidRPr="00EA0FE3">
              <w:rPr>
                <w:rFonts w:cs="Times New Roman"/>
              </w:rPr>
              <w:t>Required Reserve Transfer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11D5E" w:rsidRPr="00EA0FE3" w:rsidRDefault="00611D5E" w:rsidP="00637F8B">
            <w:pPr>
              <w:jc w:val="center"/>
              <w:rPr>
                <w:rFonts w:cs="Times New Roman"/>
              </w:rPr>
            </w:pPr>
            <w:r w:rsidRPr="00EA0FE3">
              <w:rPr>
                <w:rFonts w:cs="Times New Roman"/>
              </w:rPr>
              <w:t>Minimum</w:t>
            </w:r>
          </w:p>
          <w:p w:rsidR="00611D5E" w:rsidRPr="00EA0FE3" w:rsidRDefault="00611D5E" w:rsidP="00637F8B">
            <w:pPr>
              <w:jc w:val="center"/>
              <w:rPr>
                <w:rFonts w:cs="Times New Roman"/>
              </w:rPr>
            </w:pPr>
            <w:r w:rsidRPr="00EA0FE3">
              <w:rPr>
                <w:rFonts w:cs="Times New Roman"/>
              </w:rPr>
              <w:t>Total</w:t>
            </w:r>
          </w:p>
          <w:p w:rsidR="00611D5E" w:rsidRPr="00EA0FE3" w:rsidRDefault="00611D5E" w:rsidP="00637F8B">
            <w:pPr>
              <w:jc w:val="center"/>
              <w:rPr>
                <w:rFonts w:cs="Times New Roman"/>
              </w:rPr>
            </w:pPr>
            <w:r w:rsidRPr="00EA0FE3">
              <w:rPr>
                <w:rFonts w:cs="Times New Roman"/>
              </w:rPr>
              <w:t>Net Worth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11D5E" w:rsidRPr="00EA0FE3" w:rsidRDefault="00611D5E" w:rsidP="00637F8B">
            <w:pPr>
              <w:jc w:val="center"/>
              <w:rPr>
                <w:rFonts w:cs="Times New Roman"/>
              </w:rPr>
            </w:pPr>
            <w:r w:rsidRPr="00EA0FE3">
              <w:rPr>
                <w:rFonts w:cs="Times New Roman"/>
              </w:rPr>
              <w:t>Net Worth Ratio</w:t>
            </w:r>
          </w:p>
        </w:tc>
      </w:tr>
      <w:tr w:rsidR="00611D5E" w:rsidRPr="00EA0FE3" w:rsidTr="00611D5E"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</w:tr>
      <w:tr w:rsidR="00611D5E" w:rsidRPr="00EA0FE3" w:rsidTr="00611D5E"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</w:tr>
      <w:tr w:rsidR="00611D5E" w:rsidRPr="00EA0FE3" w:rsidTr="00611D5E"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</w:tr>
      <w:tr w:rsidR="00611D5E" w:rsidRPr="00EA0FE3" w:rsidTr="00611D5E"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</w:tr>
      <w:tr w:rsidR="00611D5E" w:rsidRPr="00EA0FE3" w:rsidTr="00611D5E"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</w:tr>
    </w:tbl>
    <w:p w:rsidR="00611D5E" w:rsidRPr="00EA0FE3" w:rsidRDefault="00611D5E" w:rsidP="00611D5E">
      <w:pPr>
        <w:tabs>
          <w:tab w:val="left" w:pos="432"/>
        </w:tabs>
        <w:ind w:left="72"/>
        <w:rPr>
          <w:rFonts w:cs="Times New Roman"/>
        </w:rPr>
      </w:pPr>
    </w:p>
    <w:p w:rsidR="00611D5E" w:rsidRPr="00EA0FE3" w:rsidRDefault="00611D5E" w:rsidP="00611D5E">
      <w:pPr>
        <w:rPr>
          <w:rFonts w:cs="Times New Roman"/>
          <w:b/>
          <w:bCs/>
          <w:i/>
          <w:iCs/>
        </w:rPr>
      </w:pPr>
      <w:r w:rsidRPr="00EA0FE3">
        <w:rPr>
          <w:rFonts w:cs="Times New Roman"/>
          <w:b/>
          <w:bCs/>
          <w:i/>
          <w:iCs/>
        </w:rPr>
        <w:t>(Extend projections through the life of the plan</w:t>
      </w:r>
      <w:r w:rsidR="00395B4B">
        <w:rPr>
          <w:rFonts w:cs="Times New Roman"/>
          <w:b/>
          <w:bCs/>
          <w:i/>
          <w:iCs/>
        </w:rPr>
        <w:t>,</w:t>
      </w:r>
      <w:r w:rsidRPr="00EA0FE3">
        <w:rPr>
          <w:rFonts w:cs="Times New Roman"/>
          <w:b/>
          <w:bCs/>
          <w:i/>
          <w:iCs/>
        </w:rPr>
        <w:t xml:space="preserve"> plus</w:t>
      </w:r>
      <w:r w:rsidR="00395B4B">
        <w:rPr>
          <w:rFonts w:cs="Times New Roman"/>
          <w:b/>
          <w:bCs/>
          <w:i/>
          <w:iCs/>
        </w:rPr>
        <w:t xml:space="preserve"> four</w:t>
      </w:r>
      <w:r w:rsidRPr="00EA0FE3">
        <w:rPr>
          <w:rFonts w:cs="Times New Roman"/>
          <w:b/>
          <w:bCs/>
          <w:i/>
          <w:iCs/>
        </w:rPr>
        <w:t xml:space="preserve"> quarters)</w:t>
      </w:r>
    </w:p>
    <w:p w:rsidR="00611D5E" w:rsidRPr="00EA0FE3" w:rsidRDefault="00611D5E" w:rsidP="00611D5E">
      <w:pPr>
        <w:tabs>
          <w:tab w:val="left" w:pos="1440"/>
          <w:tab w:val="left" w:pos="2160"/>
          <w:tab w:val="left" w:pos="2880"/>
          <w:tab w:val="left" w:pos="5040"/>
          <w:tab w:val="left" w:pos="6480"/>
        </w:tabs>
        <w:rPr>
          <w:rFonts w:cs="Times New Roman"/>
        </w:rPr>
      </w:pPr>
    </w:p>
    <w:p w:rsidR="00611D5E" w:rsidRDefault="00611D5E" w:rsidP="00611D5E">
      <w:pPr>
        <w:rPr>
          <w:rFonts w:cs="Times New Roman"/>
          <w:u w:val="single"/>
        </w:rPr>
      </w:pPr>
      <w:r w:rsidRPr="00EA0FE3">
        <w:rPr>
          <w:rFonts w:cs="Times New Roman"/>
          <w:u w:val="single"/>
        </w:rPr>
        <w:t>We plan to make the following changes in the kind of service provided to our members.</w:t>
      </w:r>
    </w:p>
    <w:p w:rsidR="00395B4B" w:rsidRPr="00EA0FE3" w:rsidRDefault="00395B4B" w:rsidP="00611D5E">
      <w:pPr>
        <w:rPr>
          <w:rFonts w:cs="Times New Roman"/>
          <w:u w:val="single"/>
        </w:rPr>
      </w:pPr>
    </w:p>
    <w:p w:rsidR="00611D5E" w:rsidRPr="00EA0FE3" w:rsidRDefault="00611D5E" w:rsidP="00251692">
      <w:pPr>
        <w:numPr>
          <w:ilvl w:val="0"/>
          <w:numId w:val="2"/>
        </w:numPr>
        <w:autoSpaceDN w:val="0"/>
        <w:spacing w:after="120"/>
        <w:rPr>
          <w:rFonts w:cs="Times New Roman"/>
        </w:rPr>
      </w:pPr>
    </w:p>
    <w:p w:rsidR="00611D5E" w:rsidRPr="00EA0FE3" w:rsidRDefault="00611D5E" w:rsidP="00251692">
      <w:pPr>
        <w:numPr>
          <w:ilvl w:val="0"/>
          <w:numId w:val="2"/>
        </w:numPr>
        <w:autoSpaceDN w:val="0"/>
        <w:spacing w:after="120"/>
        <w:rPr>
          <w:rFonts w:cs="Times New Roman"/>
        </w:rPr>
      </w:pPr>
    </w:p>
    <w:p w:rsidR="00611D5E" w:rsidRPr="00EA0FE3" w:rsidRDefault="00611D5E" w:rsidP="00611D5E">
      <w:pPr>
        <w:rPr>
          <w:rFonts w:cs="Times New Roman"/>
          <w:u w:val="single"/>
        </w:rPr>
      </w:pPr>
    </w:p>
    <w:p w:rsidR="00395B4B" w:rsidRDefault="00395B4B">
      <w:pPr>
        <w:spacing w:after="120" w:line="276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br w:type="page"/>
      </w:r>
    </w:p>
    <w:p w:rsidR="00611D5E" w:rsidRDefault="00611D5E" w:rsidP="00611D5E">
      <w:pPr>
        <w:rPr>
          <w:rFonts w:cs="Times New Roman"/>
          <w:u w:val="single"/>
        </w:rPr>
      </w:pPr>
      <w:r w:rsidRPr="00EA0FE3">
        <w:rPr>
          <w:rFonts w:cs="Times New Roman"/>
          <w:u w:val="single"/>
        </w:rPr>
        <w:lastRenderedPageBreak/>
        <w:t xml:space="preserve">We agree to take the following corrective actions, as discussed in our most recent </w:t>
      </w:r>
      <w:r w:rsidR="00044787" w:rsidRPr="00EA0FE3">
        <w:rPr>
          <w:rFonts w:cs="Times New Roman"/>
          <w:u w:val="single"/>
        </w:rPr>
        <w:t>examination</w:t>
      </w:r>
      <w:r w:rsidRPr="00EA0FE3">
        <w:rPr>
          <w:rFonts w:cs="Times New Roman"/>
          <w:u w:val="single"/>
        </w:rPr>
        <w:t>:</w:t>
      </w:r>
    </w:p>
    <w:p w:rsidR="00395B4B" w:rsidRPr="00EA0FE3" w:rsidRDefault="00395B4B" w:rsidP="00611D5E">
      <w:pPr>
        <w:rPr>
          <w:rFonts w:cs="Times New Roman"/>
          <w:u w:val="single"/>
        </w:rPr>
      </w:pPr>
    </w:p>
    <w:p w:rsidR="00395B4B" w:rsidRPr="00EA0FE3" w:rsidRDefault="00395B4B" w:rsidP="00395B4B">
      <w:pPr>
        <w:numPr>
          <w:ilvl w:val="0"/>
          <w:numId w:val="2"/>
        </w:numPr>
        <w:autoSpaceDN w:val="0"/>
        <w:spacing w:after="120"/>
        <w:rPr>
          <w:rFonts w:cs="Times New Roman"/>
        </w:rPr>
      </w:pPr>
    </w:p>
    <w:p w:rsidR="00395B4B" w:rsidRPr="00EA0FE3" w:rsidRDefault="00395B4B" w:rsidP="00395B4B">
      <w:pPr>
        <w:numPr>
          <w:ilvl w:val="0"/>
          <w:numId w:val="2"/>
        </w:numPr>
        <w:autoSpaceDN w:val="0"/>
        <w:spacing w:after="120"/>
        <w:rPr>
          <w:rFonts w:cs="Times New Roman"/>
        </w:rPr>
      </w:pPr>
    </w:p>
    <w:p w:rsidR="00611D5E" w:rsidRPr="00EA0FE3" w:rsidRDefault="00611D5E" w:rsidP="00611D5E">
      <w:pPr>
        <w:rPr>
          <w:rFonts w:cs="Times New Roman"/>
        </w:rPr>
      </w:pPr>
    </w:p>
    <w:p w:rsidR="00611D5E" w:rsidRDefault="00611D5E" w:rsidP="00611D5E">
      <w:pPr>
        <w:rPr>
          <w:rFonts w:cs="Times New Roman"/>
          <w:u w:val="single"/>
        </w:rPr>
      </w:pPr>
      <w:r w:rsidRPr="00EA0FE3">
        <w:rPr>
          <w:rFonts w:cs="Times New Roman"/>
          <w:u w:val="single"/>
        </w:rPr>
        <w:t>We plan to comply with the following mandatory supervisory actions:</w:t>
      </w:r>
    </w:p>
    <w:p w:rsidR="00395B4B" w:rsidRPr="00EA0FE3" w:rsidRDefault="00395B4B" w:rsidP="00611D5E">
      <w:pPr>
        <w:rPr>
          <w:rFonts w:cs="Times New Roman"/>
          <w:u w:val="single"/>
        </w:rPr>
      </w:pPr>
    </w:p>
    <w:p w:rsidR="00611D5E" w:rsidRPr="00EA0FE3" w:rsidRDefault="00611D5E" w:rsidP="00251692">
      <w:pPr>
        <w:numPr>
          <w:ilvl w:val="0"/>
          <w:numId w:val="3"/>
        </w:numPr>
        <w:autoSpaceDN w:val="0"/>
        <w:spacing w:after="120"/>
        <w:ind w:left="720"/>
        <w:rPr>
          <w:rFonts w:cs="Times New Roman"/>
        </w:rPr>
      </w:pPr>
      <w:r w:rsidRPr="00EA0FE3">
        <w:rPr>
          <w:rFonts w:cs="Times New Roman"/>
        </w:rPr>
        <w:t>In</w:t>
      </w:r>
      <w:r w:rsidR="0048685E" w:rsidRPr="00EA0FE3">
        <w:rPr>
          <w:rFonts w:cs="Times New Roman"/>
        </w:rPr>
        <w:t>crease net worth by at least 1/1</w:t>
      </w:r>
      <w:r w:rsidRPr="00EA0FE3">
        <w:rPr>
          <w:rFonts w:cs="Times New Roman"/>
        </w:rPr>
        <w:t>0</w:t>
      </w:r>
      <w:r w:rsidR="0048685E" w:rsidRPr="00EA0FE3">
        <w:rPr>
          <w:rFonts w:cs="Times New Roman"/>
          <w:vertAlign w:val="superscript"/>
        </w:rPr>
        <w:t>th</w:t>
      </w:r>
      <w:r w:rsidR="0048685E" w:rsidRPr="00EA0FE3">
        <w:rPr>
          <w:rFonts w:cs="Times New Roman"/>
        </w:rPr>
        <w:t xml:space="preserve"> </w:t>
      </w:r>
      <w:r w:rsidRPr="00EA0FE3">
        <w:rPr>
          <w:rFonts w:cs="Times New Roman"/>
        </w:rPr>
        <w:t>percent (0.1%) of total assets each quarter</w:t>
      </w:r>
    </w:p>
    <w:p w:rsidR="00611D5E" w:rsidRPr="00EA0FE3" w:rsidRDefault="00611D5E" w:rsidP="00251692">
      <w:pPr>
        <w:numPr>
          <w:ilvl w:val="0"/>
          <w:numId w:val="3"/>
        </w:numPr>
        <w:autoSpaceDN w:val="0"/>
        <w:spacing w:after="120"/>
        <w:ind w:left="720"/>
        <w:rPr>
          <w:rFonts w:cs="Times New Roman"/>
        </w:rPr>
      </w:pPr>
      <w:r w:rsidRPr="00EA0FE3">
        <w:rPr>
          <w:rFonts w:cs="Times New Roman"/>
        </w:rPr>
        <w:t>Transfer not less than 1/10</w:t>
      </w:r>
      <w:r w:rsidR="0048685E" w:rsidRPr="00EA0FE3">
        <w:rPr>
          <w:rFonts w:cs="Times New Roman"/>
          <w:vertAlign w:val="superscript"/>
        </w:rPr>
        <w:t>th</w:t>
      </w:r>
      <w:r w:rsidR="0048685E" w:rsidRPr="00EA0FE3">
        <w:rPr>
          <w:rFonts w:cs="Times New Roman"/>
        </w:rPr>
        <w:t xml:space="preserve"> </w:t>
      </w:r>
      <w:r w:rsidRPr="00EA0FE3">
        <w:rPr>
          <w:rFonts w:cs="Times New Roman"/>
        </w:rPr>
        <w:t>perce</w:t>
      </w:r>
      <w:r w:rsidR="004E4609" w:rsidRPr="00EA0FE3">
        <w:rPr>
          <w:rFonts w:cs="Times New Roman"/>
        </w:rPr>
        <w:t xml:space="preserve">nt (0.1%) of total assets from </w:t>
      </w:r>
      <w:r w:rsidRPr="00EA0FE3">
        <w:rPr>
          <w:rFonts w:cs="Times New Roman"/>
        </w:rPr>
        <w:t xml:space="preserve">undivided earnings to the regular reserve per </w:t>
      </w:r>
      <w:r w:rsidR="00F632AF" w:rsidRPr="00EA0FE3">
        <w:rPr>
          <w:rFonts w:cs="Times New Roman"/>
          <w:szCs w:val="24"/>
        </w:rPr>
        <w:t>§</w:t>
      </w:r>
      <w:r w:rsidR="00F632AF" w:rsidRPr="00EA0FE3">
        <w:rPr>
          <w:rFonts w:cs="Times New Roman"/>
        </w:rPr>
        <w:t xml:space="preserve">702.201(a) of </w:t>
      </w:r>
      <w:proofErr w:type="spellStart"/>
      <w:r w:rsidR="00F632AF" w:rsidRPr="00EA0FE3">
        <w:rPr>
          <w:rFonts w:cs="Times New Roman"/>
        </w:rPr>
        <w:t>NCUA’s</w:t>
      </w:r>
      <w:proofErr w:type="spellEnd"/>
      <w:r w:rsidR="00F632AF" w:rsidRPr="00EA0FE3">
        <w:rPr>
          <w:rFonts w:cs="Times New Roman"/>
        </w:rPr>
        <w:t xml:space="preserve"> </w:t>
      </w:r>
      <w:r w:rsidR="0017666A">
        <w:rPr>
          <w:rFonts w:cs="Times New Roman"/>
        </w:rPr>
        <w:t>rules and regulations</w:t>
      </w:r>
      <w:r w:rsidRPr="00EA0FE3">
        <w:rPr>
          <w:rFonts w:cs="Times New Roman"/>
        </w:rPr>
        <w:t xml:space="preserve"> each quarter</w:t>
      </w:r>
    </w:p>
    <w:p w:rsidR="00611D5E" w:rsidRPr="00EA0FE3" w:rsidRDefault="00611D5E" w:rsidP="00251692">
      <w:pPr>
        <w:numPr>
          <w:ilvl w:val="0"/>
          <w:numId w:val="3"/>
        </w:numPr>
        <w:autoSpaceDN w:val="0"/>
        <w:spacing w:after="120"/>
        <w:ind w:left="720"/>
        <w:rPr>
          <w:rFonts w:cs="Times New Roman"/>
        </w:rPr>
      </w:pPr>
      <w:r w:rsidRPr="00EA0FE3">
        <w:rPr>
          <w:rFonts w:cs="Times New Roman"/>
        </w:rPr>
        <w:t xml:space="preserve">Limit asset growth until the </w:t>
      </w:r>
      <w:proofErr w:type="spellStart"/>
      <w:r w:rsidRPr="00EA0FE3">
        <w:rPr>
          <w:rFonts w:cs="Times New Roman"/>
        </w:rPr>
        <w:t>NWRP</w:t>
      </w:r>
      <w:proofErr w:type="spellEnd"/>
      <w:r w:rsidRPr="00EA0FE3">
        <w:rPr>
          <w:rFonts w:cs="Times New Roman"/>
        </w:rPr>
        <w:t xml:space="preserve"> is approved</w:t>
      </w:r>
    </w:p>
    <w:p w:rsidR="00611D5E" w:rsidRPr="00EA0FE3" w:rsidRDefault="00611D5E" w:rsidP="00251692">
      <w:pPr>
        <w:numPr>
          <w:ilvl w:val="0"/>
          <w:numId w:val="3"/>
        </w:numPr>
        <w:tabs>
          <w:tab w:val="left" w:pos="720"/>
        </w:tabs>
        <w:autoSpaceDN w:val="0"/>
        <w:spacing w:after="120"/>
        <w:ind w:left="720"/>
        <w:rPr>
          <w:rFonts w:cs="Times New Roman"/>
        </w:rPr>
      </w:pPr>
      <w:r w:rsidRPr="00EA0FE3">
        <w:rPr>
          <w:rFonts w:cs="Times New Roman"/>
        </w:rPr>
        <w:t>Except to fund existing business loan commitments, discontinue extending new credit for member business loans (</w:t>
      </w:r>
      <w:r w:rsidR="00956200">
        <w:rPr>
          <w:rFonts w:cs="Times New Roman"/>
        </w:rPr>
        <w:t>u</w:t>
      </w:r>
      <w:r w:rsidRPr="00EA0FE3">
        <w:rPr>
          <w:rFonts w:cs="Times New Roman"/>
        </w:rPr>
        <w:t>nless the credit union already has a business loan exception in place)</w:t>
      </w:r>
    </w:p>
    <w:p w:rsidR="00611D5E" w:rsidRPr="00EA0FE3" w:rsidRDefault="00611D5E" w:rsidP="00611D5E">
      <w:pPr>
        <w:rPr>
          <w:rFonts w:cs="Times New Roman"/>
        </w:rPr>
      </w:pPr>
    </w:p>
    <w:p w:rsidR="00611D5E" w:rsidRPr="00EA0FE3" w:rsidRDefault="00611D5E" w:rsidP="00611D5E">
      <w:pPr>
        <w:pStyle w:val="BodyText"/>
        <w:spacing w:after="0"/>
        <w:rPr>
          <w:i/>
          <w:szCs w:val="24"/>
        </w:rPr>
      </w:pPr>
      <w:r w:rsidRPr="00EA0FE3">
        <w:rPr>
          <w:i/>
          <w:szCs w:val="24"/>
        </w:rPr>
        <w:t xml:space="preserve">We understand the NCUA </w:t>
      </w:r>
      <w:r w:rsidRPr="00EA0FE3">
        <w:rPr>
          <w:b/>
          <w:i/>
          <w:szCs w:val="24"/>
        </w:rPr>
        <w:t>may</w:t>
      </w:r>
      <w:r w:rsidRPr="00EA0FE3">
        <w:rPr>
          <w:i/>
          <w:szCs w:val="24"/>
        </w:rPr>
        <w:t xml:space="preserve"> take discretionary supervisory actions should we fail in our efforts to improve our Net Worth by at least 0.1% of total assets each quarter.</w:t>
      </w:r>
    </w:p>
    <w:p w:rsidR="00611D5E" w:rsidRPr="00EA0FE3" w:rsidRDefault="00611D5E" w:rsidP="00611D5E">
      <w:pPr>
        <w:rPr>
          <w:rFonts w:cs="Times New Roman"/>
        </w:rPr>
      </w:pPr>
    </w:p>
    <w:p w:rsidR="00611D5E" w:rsidRPr="00EA0FE3" w:rsidRDefault="00611D5E" w:rsidP="00611D5E">
      <w:pPr>
        <w:pStyle w:val="BodyText"/>
        <w:spacing w:after="0"/>
        <w:rPr>
          <w:i/>
          <w:szCs w:val="24"/>
        </w:rPr>
      </w:pPr>
      <w:r w:rsidRPr="00EA0FE3">
        <w:rPr>
          <w:i/>
          <w:szCs w:val="24"/>
        </w:rPr>
        <w:t>We are incorporating a pro forma balance sheet and income statement covering the period until net capital reaches 6% plus a minimum of the next four quarters.</w:t>
      </w:r>
    </w:p>
    <w:p w:rsidR="00611D5E" w:rsidRPr="00EA0FE3" w:rsidRDefault="00611D5E" w:rsidP="00611D5E">
      <w:pPr>
        <w:tabs>
          <w:tab w:val="left" w:pos="1440"/>
          <w:tab w:val="left" w:pos="2160"/>
          <w:tab w:val="left" w:pos="2880"/>
          <w:tab w:val="left" w:pos="5040"/>
          <w:tab w:val="left" w:pos="6480"/>
        </w:tabs>
        <w:rPr>
          <w:rFonts w:cs="Times New Roman"/>
        </w:rPr>
      </w:pPr>
    </w:p>
    <w:p w:rsidR="00611D5E" w:rsidRPr="00EA0FE3" w:rsidRDefault="00611D5E" w:rsidP="00611D5E">
      <w:pPr>
        <w:tabs>
          <w:tab w:val="left" w:pos="1440"/>
          <w:tab w:val="left" w:pos="2160"/>
          <w:tab w:val="left" w:pos="2880"/>
          <w:tab w:val="left" w:pos="5040"/>
          <w:tab w:val="left" w:pos="6480"/>
        </w:tabs>
        <w:rPr>
          <w:rFonts w:cs="Times New Roman"/>
        </w:rPr>
      </w:pPr>
      <w:r w:rsidRPr="00EA0FE3">
        <w:rPr>
          <w:rFonts w:cs="Times New Roman"/>
          <w:b/>
          <w:bCs/>
          <w:i/>
          <w:iCs/>
        </w:rPr>
        <w:t>(Optional)</w:t>
      </w:r>
      <w:r w:rsidRPr="00EA0FE3">
        <w:rPr>
          <w:rFonts w:cs="Times New Roman"/>
        </w:rPr>
        <w:t xml:space="preserve"> </w:t>
      </w:r>
      <w:r w:rsidRPr="00EA0FE3">
        <w:rPr>
          <w:rFonts w:cs="Times New Roman"/>
          <w:u w:val="single"/>
        </w:rPr>
        <w:t>We are also incorporating a copy of our business plan</w:t>
      </w:r>
      <w:r w:rsidRPr="00EA0FE3">
        <w:rPr>
          <w:rFonts w:cs="Times New Roman"/>
        </w:rPr>
        <w:t>.</w:t>
      </w:r>
    </w:p>
    <w:p w:rsidR="00611D5E" w:rsidRPr="00EA0FE3" w:rsidRDefault="00611D5E" w:rsidP="00611D5E">
      <w:pPr>
        <w:tabs>
          <w:tab w:val="left" w:pos="1440"/>
          <w:tab w:val="left" w:pos="2160"/>
          <w:tab w:val="left" w:pos="2880"/>
          <w:tab w:val="left" w:pos="5040"/>
          <w:tab w:val="left" w:pos="6480"/>
        </w:tabs>
        <w:rPr>
          <w:rFonts w:cs="Times New Roman"/>
        </w:rPr>
      </w:pPr>
    </w:p>
    <w:p w:rsidR="00611D5E" w:rsidRPr="00EA0FE3" w:rsidRDefault="00611D5E" w:rsidP="00611D5E">
      <w:pPr>
        <w:tabs>
          <w:tab w:val="left" w:pos="1440"/>
          <w:tab w:val="left" w:pos="2160"/>
          <w:tab w:val="left" w:pos="2880"/>
          <w:tab w:val="left" w:pos="5040"/>
          <w:tab w:val="left" w:pos="6480"/>
        </w:tabs>
        <w:rPr>
          <w:rFonts w:cs="Times New Roman"/>
          <w:u w:val="single"/>
        </w:rPr>
      </w:pPr>
      <w:r w:rsidRPr="00EA0FE3">
        <w:rPr>
          <w:rFonts w:cs="Times New Roman"/>
          <w:u w:val="single"/>
        </w:rPr>
        <w:t>This plan is effective until it is replaced or canceled.</w:t>
      </w:r>
    </w:p>
    <w:p w:rsidR="00476A91" w:rsidRPr="00EA0FE3" w:rsidRDefault="00476A91" w:rsidP="00611D5E">
      <w:pPr>
        <w:tabs>
          <w:tab w:val="left" w:pos="1440"/>
          <w:tab w:val="left" w:pos="2160"/>
          <w:tab w:val="left" w:pos="2880"/>
          <w:tab w:val="left" w:pos="5040"/>
          <w:tab w:val="left" w:pos="6480"/>
        </w:tabs>
        <w:rPr>
          <w:rFonts w:cs="Times New Roman"/>
          <w:u w:val="single"/>
        </w:rPr>
      </w:pPr>
    </w:p>
    <w:p w:rsidR="00611D5E" w:rsidRPr="00EA0FE3" w:rsidRDefault="00611D5E" w:rsidP="00251692">
      <w:pPr>
        <w:numPr>
          <w:ilvl w:val="0"/>
          <w:numId w:val="4"/>
        </w:numPr>
        <w:autoSpaceDN w:val="0"/>
        <w:spacing w:after="120"/>
        <w:ind w:left="720"/>
        <w:rPr>
          <w:rFonts w:cs="Times New Roman"/>
        </w:rPr>
      </w:pPr>
      <w:r w:rsidRPr="00EA0FE3">
        <w:rPr>
          <w:rFonts w:cs="Times New Roman"/>
        </w:rPr>
        <w:t xml:space="preserve">This plan extends until </w:t>
      </w:r>
      <w:r w:rsidRPr="00EA0FE3">
        <w:rPr>
          <w:rFonts w:cs="Times New Roman"/>
          <w:b/>
        </w:rPr>
        <w:t>[</w:t>
      </w:r>
      <w:r w:rsidR="00395B4B">
        <w:rPr>
          <w:rFonts w:cs="Times New Roman"/>
          <w:b/>
        </w:rPr>
        <w:t>END DATE</w:t>
      </w:r>
      <w:r w:rsidRPr="00EA0FE3">
        <w:rPr>
          <w:rFonts w:cs="Times New Roman"/>
          <w:b/>
        </w:rPr>
        <w:t>]</w:t>
      </w:r>
      <w:r w:rsidRPr="00251692">
        <w:rPr>
          <w:rFonts w:cs="Times New Roman"/>
        </w:rPr>
        <w:t>;</w:t>
      </w:r>
      <w:r w:rsidRPr="00EA0FE3">
        <w:rPr>
          <w:rFonts w:cs="Times New Roman"/>
        </w:rPr>
        <w:t xml:space="preserve"> unless it is replaced by a revised Net </w:t>
      </w:r>
      <w:proofErr w:type="gramStart"/>
      <w:r w:rsidRPr="00EA0FE3">
        <w:rPr>
          <w:rFonts w:cs="Times New Roman"/>
        </w:rPr>
        <w:t>Worth</w:t>
      </w:r>
      <w:proofErr w:type="gramEnd"/>
      <w:r w:rsidRPr="00EA0FE3">
        <w:rPr>
          <w:rFonts w:cs="Times New Roman"/>
        </w:rPr>
        <w:t xml:space="preserve"> Restoration Plan.</w:t>
      </w:r>
    </w:p>
    <w:p w:rsidR="00611D5E" w:rsidRPr="00EA0FE3" w:rsidRDefault="00611D5E" w:rsidP="00251692">
      <w:pPr>
        <w:numPr>
          <w:ilvl w:val="0"/>
          <w:numId w:val="4"/>
        </w:numPr>
        <w:autoSpaceDN w:val="0"/>
        <w:spacing w:after="120"/>
        <w:ind w:left="720"/>
        <w:rPr>
          <w:rFonts w:cs="Times New Roman"/>
        </w:rPr>
      </w:pPr>
      <w:r w:rsidRPr="00EA0FE3">
        <w:rPr>
          <w:rFonts w:cs="Times New Roman"/>
        </w:rPr>
        <w:t>We understand the NCUA [</w:t>
      </w:r>
      <w:r w:rsidRPr="00EA0FE3">
        <w:rPr>
          <w:rFonts w:cs="Times New Roman"/>
          <w:b/>
        </w:rPr>
        <w:t>and the STATE SUPERVISORY AUTHORITY</w:t>
      </w:r>
      <w:r w:rsidRPr="00EA0FE3">
        <w:rPr>
          <w:rFonts w:cs="Times New Roman"/>
        </w:rPr>
        <w:t xml:space="preserve">] will review our performance and compliance with the plan during </w:t>
      </w:r>
      <w:r w:rsidR="00E5121B" w:rsidRPr="00EA0FE3">
        <w:rPr>
          <w:rFonts w:cs="Times New Roman"/>
        </w:rPr>
        <w:t>onsite</w:t>
      </w:r>
      <w:r w:rsidRPr="00EA0FE3">
        <w:rPr>
          <w:rFonts w:cs="Times New Roman"/>
        </w:rPr>
        <w:t xml:space="preserve"> examinations of the credit union.</w:t>
      </w:r>
    </w:p>
    <w:p w:rsidR="00611D5E" w:rsidRPr="00EA0FE3" w:rsidRDefault="00611D5E" w:rsidP="00611D5E">
      <w:pPr>
        <w:pStyle w:val="last"/>
        <w:tabs>
          <w:tab w:val="clear" w:pos="360"/>
          <w:tab w:val="left" w:pos="720"/>
        </w:tabs>
        <w:spacing w:after="0" w:line="240" w:lineRule="auto"/>
        <w:rPr>
          <w:rFonts w:ascii="Times New Roman" w:hAnsi="Times New Roman"/>
          <w:szCs w:val="24"/>
          <w:u w:val="single"/>
        </w:rPr>
      </w:pPr>
    </w:p>
    <w:p w:rsidR="00611D5E" w:rsidRPr="00EA0FE3" w:rsidRDefault="00611D5E" w:rsidP="00611D5E">
      <w:pPr>
        <w:pStyle w:val="last"/>
        <w:tabs>
          <w:tab w:val="clear" w:pos="360"/>
          <w:tab w:val="left" w:pos="720"/>
        </w:tabs>
        <w:spacing w:after="0" w:line="240" w:lineRule="auto"/>
        <w:rPr>
          <w:rFonts w:ascii="Times New Roman" w:hAnsi="Times New Roman"/>
          <w:szCs w:val="24"/>
          <w:u w:val="single"/>
        </w:rPr>
      </w:pPr>
      <w:r w:rsidRPr="00EA0FE3">
        <w:rPr>
          <w:rFonts w:ascii="Times New Roman" w:hAnsi="Times New Roman"/>
          <w:szCs w:val="24"/>
          <w:u w:val="single"/>
        </w:rPr>
        <w:t>Submitted for the [</w:t>
      </w:r>
      <w:r w:rsidRPr="00EA0FE3">
        <w:rPr>
          <w:rFonts w:ascii="Times New Roman" w:hAnsi="Times New Roman"/>
          <w:b/>
          <w:bCs/>
          <w:szCs w:val="24"/>
          <w:u w:val="single"/>
        </w:rPr>
        <w:t>CREDIT UNION NAME</w:t>
      </w:r>
      <w:r w:rsidRPr="00EA0FE3">
        <w:rPr>
          <w:rFonts w:ascii="Times New Roman" w:hAnsi="Times New Roman"/>
          <w:szCs w:val="24"/>
          <w:u w:val="single"/>
        </w:rPr>
        <w:t>]:</w:t>
      </w:r>
    </w:p>
    <w:p w:rsidR="00611D5E" w:rsidRDefault="00611D5E" w:rsidP="00611D5E">
      <w:pPr>
        <w:tabs>
          <w:tab w:val="left" w:pos="1440"/>
          <w:tab w:val="left" w:pos="2160"/>
          <w:tab w:val="left" w:pos="2880"/>
          <w:tab w:val="left" w:pos="5040"/>
          <w:tab w:val="left" w:pos="6480"/>
        </w:tabs>
        <w:rPr>
          <w:rFonts w:cs="Times New Roman"/>
        </w:rPr>
      </w:pPr>
    </w:p>
    <w:p w:rsidR="00546100" w:rsidRDefault="00546100" w:rsidP="00251692">
      <w:pPr>
        <w:tabs>
          <w:tab w:val="right" w:pos="4140"/>
          <w:tab w:val="left" w:pos="4590"/>
          <w:tab w:val="right" w:pos="7200"/>
        </w:tabs>
        <w:rPr>
          <w:rFonts w:cs="Times New Roman"/>
          <w:u w:val="single"/>
        </w:rPr>
      </w:pPr>
      <w:r>
        <w:rPr>
          <w:rFonts w:cs="Times New Roman"/>
          <w:u w:val="single"/>
        </w:rPr>
        <w:tab/>
      </w:r>
      <w:r>
        <w:rPr>
          <w:rFonts w:cs="Times New Roman"/>
        </w:rPr>
        <w:tab/>
      </w:r>
      <w:r>
        <w:rPr>
          <w:rFonts w:cs="Times New Roman"/>
          <w:u w:val="single"/>
        </w:rPr>
        <w:tab/>
      </w:r>
    </w:p>
    <w:p w:rsidR="00546100" w:rsidRPr="00546100" w:rsidRDefault="00546100" w:rsidP="00251692">
      <w:pPr>
        <w:tabs>
          <w:tab w:val="right" w:pos="4140"/>
          <w:tab w:val="left" w:pos="4590"/>
          <w:tab w:val="right" w:pos="7200"/>
        </w:tabs>
        <w:rPr>
          <w:rFonts w:cs="Times New Roman"/>
        </w:rPr>
      </w:pPr>
      <w:r>
        <w:rPr>
          <w:rFonts w:cs="Times New Roman"/>
        </w:rPr>
        <w:t>Board Chairperson</w:t>
      </w:r>
      <w:r>
        <w:rPr>
          <w:rFonts w:cs="Times New Roman"/>
        </w:rPr>
        <w:tab/>
      </w:r>
      <w:r>
        <w:rPr>
          <w:rFonts w:cs="Times New Roman"/>
        </w:rPr>
        <w:tab/>
        <w:t>Date</w:t>
      </w:r>
    </w:p>
    <w:p w:rsidR="00546100" w:rsidRDefault="00546100" w:rsidP="00611D5E">
      <w:pPr>
        <w:tabs>
          <w:tab w:val="left" w:pos="1440"/>
          <w:tab w:val="left" w:pos="2160"/>
          <w:tab w:val="left" w:pos="2880"/>
          <w:tab w:val="left" w:pos="5040"/>
          <w:tab w:val="left" w:pos="6480"/>
        </w:tabs>
        <w:rPr>
          <w:rFonts w:cs="Times New Roman"/>
        </w:rPr>
      </w:pPr>
    </w:p>
    <w:p w:rsidR="00546100" w:rsidRDefault="00546100" w:rsidP="00546100">
      <w:pPr>
        <w:tabs>
          <w:tab w:val="right" w:pos="4140"/>
          <w:tab w:val="left" w:pos="4590"/>
          <w:tab w:val="right" w:pos="7200"/>
        </w:tabs>
        <w:rPr>
          <w:rFonts w:cs="Times New Roman"/>
          <w:u w:val="single"/>
        </w:rPr>
      </w:pPr>
      <w:r>
        <w:rPr>
          <w:rFonts w:cs="Times New Roman"/>
          <w:u w:val="single"/>
        </w:rPr>
        <w:tab/>
      </w:r>
      <w:r>
        <w:rPr>
          <w:rFonts w:cs="Times New Roman"/>
        </w:rPr>
        <w:tab/>
      </w:r>
      <w:r>
        <w:rPr>
          <w:rFonts w:cs="Times New Roman"/>
          <w:u w:val="single"/>
        </w:rPr>
        <w:tab/>
      </w:r>
    </w:p>
    <w:p w:rsidR="00546100" w:rsidRPr="004723AB" w:rsidRDefault="00546100" w:rsidP="00546100">
      <w:pPr>
        <w:tabs>
          <w:tab w:val="right" w:pos="4140"/>
          <w:tab w:val="left" w:pos="4590"/>
          <w:tab w:val="right" w:pos="7200"/>
        </w:tabs>
        <w:rPr>
          <w:rFonts w:cs="Times New Roman"/>
        </w:rPr>
      </w:pPr>
      <w:r>
        <w:rPr>
          <w:rFonts w:cs="Times New Roman"/>
        </w:rPr>
        <w:t>Treasurer</w:t>
      </w:r>
      <w:r>
        <w:rPr>
          <w:rFonts w:cs="Times New Roman"/>
        </w:rPr>
        <w:tab/>
      </w:r>
      <w:r>
        <w:rPr>
          <w:rFonts w:cs="Times New Roman"/>
        </w:rPr>
        <w:tab/>
        <w:t>Date</w:t>
      </w:r>
    </w:p>
    <w:p w:rsidR="00546100" w:rsidRDefault="00546100" w:rsidP="00611D5E">
      <w:pPr>
        <w:tabs>
          <w:tab w:val="left" w:pos="1440"/>
          <w:tab w:val="left" w:pos="2160"/>
          <w:tab w:val="left" w:pos="2880"/>
          <w:tab w:val="left" w:pos="5040"/>
          <w:tab w:val="left" w:pos="6480"/>
        </w:tabs>
        <w:rPr>
          <w:rFonts w:cs="Times New Roman"/>
        </w:rPr>
      </w:pPr>
    </w:p>
    <w:p w:rsidR="00546100" w:rsidRDefault="00546100" w:rsidP="00546100">
      <w:pPr>
        <w:tabs>
          <w:tab w:val="right" w:pos="4140"/>
          <w:tab w:val="left" w:pos="4590"/>
          <w:tab w:val="right" w:pos="7200"/>
        </w:tabs>
        <w:rPr>
          <w:rFonts w:cs="Times New Roman"/>
          <w:u w:val="single"/>
        </w:rPr>
      </w:pPr>
      <w:r>
        <w:rPr>
          <w:rFonts w:cs="Times New Roman"/>
          <w:u w:val="single"/>
        </w:rPr>
        <w:tab/>
      </w:r>
      <w:r>
        <w:rPr>
          <w:rFonts w:cs="Times New Roman"/>
        </w:rPr>
        <w:tab/>
      </w:r>
      <w:r>
        <w:rPr>
          <w:rFonts w:cs="Times New Roman"/>
          <w:u w:val="single"/>
        </w:rPr>
        <w:tab/>
      </w:r>
    </w:p>
    <w:p w:rsidR="00546100" w:rsidRPr="004723AB" w:rsidRDefault="00546100" w:rsidP="00546100">
      <w:pPr>
        <w:tabs>
          <w:tab w:val="right" w:pos="4140"/>
          <w:tab w:val="left" w:pos="4590"/>
          <w:tab w:val="right" w:pos="7200"/>
        </w:tabs>
        <w:rPr>
          <w:rFonts w:cs="Times New Roman"/>
        </w:rPr>
      </w:pPr>
      <w:r>
        <w:rPr>
          <w:rFonts w:cs="Times New Roman"/>
        </w:rPr>
        <w:t>Secretary</w:t>
      </w:r>
      <w:r>
        <w:rPr>
          <w:rFonts w:cs="Times New Roman"/>
        </w:rPr>
        <w:tab/>
      </w:r>
      <w:r>
        <w:rPr>
          <w:rFonts w:cs="Times New Roman"/>
        </w:rPr>
        <w:tab/>
        <w:t>Date</w:t>
      </w:r>
    </w:p>
    <w:p w:rsidR="00611D5E" w:rsidRPr="00EA0FE3" w:rsidRDefault="00611D5E" w:rsidP="00611D5E">
      <w:pPr>
        <w:pBdr>
          <w:bottom w:val="single" w:sz="12" w:space="1" w:color="auto"/>
        </w:pBdr>
        <w:tabs>
          <w:tab w:val="left" w:pos="720"/>
          <w:tab w:val="left" w:pos="1080"/>
          <w:tab w:val="left" w:pos="1440"/>
          <w:tab w:val="left" w:pos="2160"/>
          <w:tab w:val="left" w:pos="3600"/>
          <w:tab w:val="left" w:pos="5040"/>
          <w:tab w:val="left" w:pos="6480"/>
        </w:tabs>
        <w:rPr>
          <w:rFonts w:cs="Times New Roman"/>
        </w:rPr>
      </w:pPr>
    </w:p>
    <w:sectPr w:rsidR="00611D5E" w:rsidRPr="00EA0FE3" w:rsidSect="00776C06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147" w:rsidRDefault="00491147" w:rsidP="00003698">
      <w:r>
        <w:separator/>
      </w:r>
    </w:p>
  </w:endnote>
  <w:endnote w:type="continuationSeparator" w:id="0">
    <w:p w:rsidR="00491147" w:rsidRDefault="00491147" w:rsidP="00003698">
      <w:r>
        <w:continuationSeparator/>
      </w:r>
    </w:p>
  </w:endnote>
  <w:endnote w:type="continuationNotice" w:id="1">
    <w:p w:rsidR="00491147" w:rsidRDefault="004911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147" w:rsidRDefault="00491147" w:rsidP="00003698">
      <w:r>
        <w:separator/>
      </w:r>
    </w:p>
  </w:footnote>
  <w:footnote w:type="continuationSeparator" w:id="0">
    <w:p w:rsidR="00491147" w:rsidRDefault="00491147" w:rsidP="00003698">
      <w:r>
        <w:continuationSeparator/>
      </w:r>
    </w:p>
  </w:footnote>
  <w:footnote w:type="continuationNotice" w:id="1">
    <w:p w:rsidR="00491147" w:rsidRDefault="0049114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B18" w:rsidRPr="00462B18" w:rsidRDefault="00776C06" w:rsidP="00462B18">
    <w:pPr>
      <w:pStyle w:val="Heading1"/>
    </w:pPr>
    <w:bookmarkStart w:id="1" w:name="_Toc410730912"/>
    <w:bookmarkStart w:id="2" w:name="_Toc287274235"/>
    <w:bookmarkStart w:id="3" w:name="_Toc374716110"/>
    <w:bookmarkStart w:id="4" w:name="_Toc350243941"/>
    <w:bookmarkStart w:id="5" w:name="_Toc378338714"/>
    <w:r>
      <w:t>Sample</w:t>
    </w:r>
    <w:r w:rsidR="00462B18">
      <w:t xml:space="preserve">: </w:t>
    </w:r>
    <w:proofErr w:type="spellStart"/>
    <w:r w:rsidR="00462B18">
      <w:t>NWRP</w:t>
    </w:r>
    <w:proofErr w:type="spellEnd"/>
    <w:r w:rsidR="00462B18">
      <w:t>/</w:t>
    </w:r>
    <w:proofErr w:type="spellStart"/>
    <w:r w:rsidR="00462B18">
      <w:t>RBP</w:t>
    </w:r>
    <w:proofErr w:type="spellEnd"/>
    <w:r w:rsidR="00462B18">
      <w:t xml:space="preserve"> and Assumptions Workbook</w:t>
    </w:r>
    <w:bookmarkEnd w:id="1"/>
    <w:bookmarkEnd w:id="2"/>
    <w:bookmarkEnd w:id="3"/>
    <w:bookmarkEnd w:id="4"/>
    <w:bookmarkEnd w:id="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2D08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2B18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147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6C06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AB8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372C8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207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39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2BF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86A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1D6C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4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DBA62BB-8CB2-4A05-831A-1224FCEBA9F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37EE9D2-20D2-4CAF-993B-E25597C2EDF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2D27CAE9-5F0E-426D-9584-959C4EEA8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2015-02-03T21:46:00Z</dcterms:created>
  <dcterms:modified xsi:type="dcterms:W3CDTF">2015-02-12T20:44:00Z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