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D5E" w:rsidRPr="00EA0FE3" w:rsidRDefault="00611D5E" w:rsidP="00611D5E">
      <w:pPr>
        <w:jc w:val="center"/>
        <w:rPr>
          <w:rFonts w:cs="Times New Roman"/>
          <w:b/>
          <w:bCs/>
        </w:rPr>
      </w:pPr>
      <w:bookmarkStart w:id="0" w:name="_GoBack"/>
      <w:bookmarkEnd w:id="0"/>
      <w:r w:rsidRPr="00EA0FE3">
        <w:rPr>
          <w:rFonts w:cs="Times New Roman"/>
          <w:b/>
          <w:bCs/>
        </w:rPr>
        <w:t>Regional Summary</w:t>
      </w:r>
      <w:r w:rsidR="008002AB">
        <w:rPr>
          <w:rFonts w:cs="Times New Roman"/>
          <w:b/>
          <w:bCs/>
        </w:rPr>
        <w:t xml:space="preserve"> f</w:t>
      </w:r>
      <w:r w:rsidRPr="00EA0FE3">
        <w:rPr>
          <w:rFonts w:cs="Times New Roman"/>
          <w:b/>
          <w:bCs/>
        </w:rPr>
        <w:t>or Discretio</w:t>
      </w:r>
      <w:r w:rsidR="004F159D">
        <w:rPr>
          <w:rFonts w:cs="Times New Roman"/>
          <w:b/>
          <w:bCs/>
        </w:rPr>
        <w:t>nary Supervisory Actions (</w:t>
      </w:r>
      <w:proofErr w:type="spellStart"/>
      <w:r w:rsidR="004F159D">
        <w:rPr>
          <w:rFonts w:cs="Times New Roman"/>
          <w:b/>
          <w:bCs/>
        </w:rPr>
        <w:t>DSAs</w:t>
      </w:r>
      <w:proofErr w:type="spellEnd"/>
      <w:r w:rsidR="004F159D">
        <w:rPr>
          <w:rFonts w:cs="Times New Roman"/>
          <w:b/>
          <w:bCs/>
        </w:rPr>
        <w:t>)</w:t>
      </w:r>
    </w:p>
    <w:p w:rsidR="00611D5E" w:rsidRPr="00EA0FE3" w:rsidRDefault="00611D5E" w:rsidP="00611D5E">
      <w:pPr>
        <w:rPr>
          <w:rFonts w:cs="Times New Roman"/>
        </w:rPr>
      </w:pPr>
    </w:p>
    <w:p w:rsidR="00611D5E" w:rsidRDefault="00611D5E" w:rsidP="00611D5E">
      <w:pPr>
        <w:rPr>
          <w:rFonts w:cs="Times New Roman"/>
        </w:rPr>
      </w:pPr>
      <w:r w:rsidRPr="00EA0FE3">
        <w:rPr>
          <w:rFonts w:cs="Times New Roman"/>
        </w:rPr>
        <w:t xml:space="preserve">Background </w:t>
      </w:r>
      <w:r w:rsidR="003A4848">
        <w:rPr>
          <w:rFonts w:cs="Times New Roman"/>
        </w:rPr>
        <w:t>i</w:t>
      </w:r>
      <w:r w:rsidRPr="00EA0FE3">
        <w:rPr>
          <w:rFonts w:cs="Times New Roman"/>
        </w:rPr>
        <w:t>nformation</w:t>
      </w:r>
      <w:r w:rsidR="003A4848">
        <w:rPr>
          <w:rFonts w:cs="Times New Roman"/>
        </w:rPr>
        <w:t>:</w:t>
      </w:r>
    </w:p>
    <w:p w:rsidR="003A4848" w:rsidRPr="00EA0FE3" w:rsidRDefault="003A4848" w:rsidP="00611D5E">
      <w:pPr>
        <w:rPr>
          <w:rFonts w:cs="Times New Roman"/>
        </w:rPr>
      </w:pPr>
    </w:p>
    <w:p w:rsidR="00611D5E" w:rsidRPr="00EA0FE3" w:rsidRDefault="00611D5E" w:rsidP="00251692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120"/>
        <w:rPr>
          <w:rFonts w:cs="Times New Roman"/>
        </w:rPr>
      </w:pPr>
      <w:r w:rsidRPr="00EA0FE3">
        <w:rPr>
          <w:rFonts w:cs="Times New Roman"/>
        </w:rPr>
        <w:t>Asset size</w:t>
      </w:r>
    </w:p>
    <w:p w:rsidR="00611D5E" w:rsidRPr="00EA0FE3" w:rsidRDefault="00611D5E" w:rsidP="00251692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120"/>
        <w:rPr>
          <w:rFonts w:cs="Times New Roman"/>
        </w:rPr>
      </w:pPr>
      <w:r w:rsidRPr="00EA0FE3">
        <w:rPr>
          <w:rFonts w:cs="Times New Roman"/>
        </w:rPr>
        <w:t>Field of membership</w:t>
      </w:r>
    </w:p>
    <w:p w:rsidR="00611D5E" w:rsidRPr="00EA0FE3" w:rsidRDefault="00611D5E" w:rsidP="00251692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120"/>
        <w:rPr>
          <w:rFonts w:cs="Times New Roman"/>
        </w:rPr>
      </w:pPr>
      <w:r w:rsidRPr="00EA0FE3">
        <w:rPr>
          <w:rFonts w:cs="Times New Roman"/>
        </w:rPr>
        <w:t>Date chartered</w:t>
      </w:r>
    </w:p>
    <w:p w:rsidR="00611D5E" w:rsidRPr="00EA0FE3" w:rsidRDefault="00611D5E" w:rsidP="00251692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120"/>
        <w:rPr>
          <w:rFonts w:cs="Times New Roman"/>
        </w:rPr>
      </w:pPr>
      <w:r w:rsidRPr="00EA0FE3">
        <w:rPr>
          <w:rFonts w:cs="Times New Roman"/>
        </w:rPr>
        <w:t xml:space="preserve">CAMEL </w:t>
      </w:r>
      <w:r w:rsidR="00D22B36">
        <w:rPr>
          <w:rFonts w:cs="Times New Roman"/>
        </w:rPr>
        <w:t>rating</w:t>
      </w:r>
    </w:p>
    <w:p w:rsidR="00611D5E" w:rsidRPr="00EA0FE3" w:rsidRDefault="00611D5E" w:rsidP="00611D5E">
      <w:pPr>
        <w:rPr>
          <w:rFonts w:cs="Times New Roman"/>
        </w:rPr>
      </w:pPr>
    </w:p>
    <w:p w:rsidR="00611D5E" w:rsidRDefault="00611D5E" w:rsidP="00611D5E">
      <w:pPr>
        <w:rPr>
          <w:rFonts w:cs="Times New Roman"/>
        </w:rPr>
      </w:pPr>
      <w:r w:rsidRPr="00EA0FE3">
        <w:rPr>
          <w:rFonts w:cs="Times New Roman"/>
        </w:rPr>
        <w:t xml:space="preserve">Current </w:t>
      </w:r>
      <w:proofErr w:type="spellStart"/>
      <w:r w:rsidRPr="00EA0FE3">
        <w:rPr>
          <w:rFonts w:cs="Times New Roman"/>
        </w:rPr>
        <w:t>PCA</w:t>
      </w:r>
      <w:proofErr w:type="spellEnd"/>
      <w:r w:rsidRPr="00EA0FE3">
        <w:rPr>
          <w:rFonts w:cs="Times New Roman"/>
        </w:rPr>
        <w:t xml:space="preserve"> status and </w:t>
      </w:r>
      <w:r w:rsidR="003A4848">
        <w:rPr>
          <w:rFonts w:cs="Times New Roman"/>
        </w:rPr>
        <w:t>h</w:t>
      </w:r>
      <w:r w:rsidRPr="00EA0FE3">
        <w:rPr>
          <w:rFonts w:cs="Times New Roman"/>
        </w:rPr>
        <w:t>istory:</w:t>
      </w:r>
    </w:p>
    <w:p w:rsidR="003A4848" w:rsidRPr="00EA0FE3" w:rsidRDefault="003A4848" w:rsidP="00611D5E">
      <w:pPr>
        <w:rPr>
          <w:rFonts w:cs="Times New Roman"/>
        </w:rPr>
      </w:pPr>
    </w:p>
    <w:p w:rsidR="00611D5E" w:rsidRPr="00EA0FE3" w:rsidRDefault="00611D5E" w:rsidP="00251692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120"/>
        <w:rPr>
          <w:rFonts w:cs="Times New Roman"/>
        </w:rPr>
      </w:pPr>
      <w:r w:rsidRPr="00EA0FE3">
        <w:rPr>
          <w:rFonts w:cs="Times New Roman"/>
        </w:rPr>
        <w:t>Current Net Worth Ratio (</w:t>
      </w:r>
      <w:proofErr w:type="spellStart"/>
      <w:r w:rsidRPr="00EA0FE3">
        <w:rPr>
          <w:rFonts w:cs="Times New Roman"/>
        </w:rPr>
        <w:t>NWR</w:t>
      </w:r>
      <w:proofErr w:type="spellEnd"/>
      <w:r w:rsidRPr="00EA0FE3">
        <w:rPr>
          <w:rFonts w:cs="Times New Roman"/>
        </w:rPr>
        <w:t xml:space="preserve">) and Category, recent trend in </w:t>
      </w:r>
      <w:proofErr w:type="spellStart"/>
      <w:r w:rsidRPr="00EA0FE3">
        <w:rPr>
          <w:rFonts w:cs="Times New Roman"/>
        </w:rPr>
        <w:t>NWR</w:t>
      </w:r>
      <w:proofErr w:type="spellEnd"/>
    </w:p>
    <w:p w:rsidR="00611D5E" w:rsidRPr="00EA0FE3" w:rsidRDefault="00611D5E" w:rsidP="00251692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120"/>
        <w:rPr>
          <w:rFonts w:cs="Times New Roman"/>
        </w:rPr>
      </w:pPr>
      <w:r w:rsidRPr="00EA0FE3">
        <w:rPr>
          <w:rFonts w:cs="Times New Roman"/>
        </w:rPr>
        <w:t xml:space="preserve">Date first classified as less than “Adequately Capitalized,” </w:t>
      </w:r>
      <w:proofErr w:type="spellStart"/>
      <w:r w:rsidRPr="00EA0FE3">
        <w:rPr>
          <w:rFonts w:cs="Times New Roman"/>
        </w:rPr>
        <w:t>NWR</w:t>
      </w:r>
      <w:proofErr w:type="spellEnd"/>
      <w:r w:rsidRPr="00EA0FE3">
        <w:rPr>
          <w:rFonts w:cs="Times New Roman"/>
        </w:rPr>
        <w:t xml:space="preserve"> and Category at that time</w:t>
      </w:r>
    </w:p>
    <w:p w:rsidR="00611D5E" w:rsidRPr="00EA0FE3" w:rsidRDefault="00611D5E" w:rsidP="00251692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120"/>
        <w:rPr>
          <w:rFonts w:cs="Times New Roman"/>
        </w:rPr>
      </w:pPr>
      <w:r w:rsidRPr="00EA0FE3">
        <w:rPr>
          <w:rFonts w:cs="Times New Roman"/>
        </w:rPr>
        <w:t>Date of initial Net Worth Restoration Plan (</w:t>
      </w:r>
      <w:proofErr w:type="spellStart"/>
      <w:r w:rsidRPr="00EA0FE3">
        <w:rPr>
          <w:rFonts w:cs="Times New Roman"/>
        </w:rPr>
        <w:t>NWRP</w:t>
      </w:r>
      <w:proofErr w:type="spellEnd"/>
      <w:r w:rsidRPr="00EA0FE3">
        <w:rPr>
          <w:rFonts w:cs="Times New Roman"/>
        </w:rPr>
        <w:t>) approval (if applicable)</w:t>
      </w:r>
    </w:p>
    <w:p w:rsidR="00611D5E" w:rsidRPr="00EA0FE3" w:rsidRDefault="00611D5E" w:rsidP="00251692">
      <w:pPr>
        <w:numPr>
          <w:ilvl w:val="1"/>
          <w:numId w:val="7"/>
        </w:numPr>
        <w:overflowPunct w:val="0"/>
        <w:autoSpaceDE w:val="0"/>
        <w:autoSpaceDN w:val="0"/>
        <w:adjustRightInd w:val="0"/>
        <w:spacing w:after="120"/>
        <w:rPr>
          <w:rFonts w:cs="Times New Roman"/>
        </w:rPr>
      </w:pPr>
      <w:proofErr w:type="spellStart"/>
      <w:r w:rsidRPr="00EA0FE3">
        <w:rPr>
          <w:rFonts w:cs="Times New Roman"/>
        </w:rPr>
        <w:t>NWRP</w:t>
      </w:r>
      <w:proofErr w:type="spellEnd"/>
      <w:r w:rsidRPr="00EA0FE3">
        <w:rPr>
          <w:rFonts w:cs="Times New Roman"/>
        </w:rPr>
        <w:t xml:space="preserve"> items not addressed</w:t>
      </w:r>
    </w:p>
    <w:p w:rsidR="00611D5E" w:rsidRPr="00EA0FE3" w:rsidRDefault="00611D5E" w:rsidP="00251692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120"/>
        <w:rPr>
          <w:rFonts w:cs="Times New Roman"/>
        </w:rPr>
      </w:pPr>
      <w:r w:rsidRPr="00EA0FE3">
        <w:rPr>
          <w:rFonts w:cs="Times New Roman"/>
        </w:rPr>
        <w:t xml:space="preserve">Any other actions under </w:t>
      </w:r>
      <w:proofErr w:type="spellStart"/>
      <w:r w:rsidRPr="00EA0FE3">
        <w:rPr>
          <w:rFonts w:cs="Times New Roman"/>
        </w:rPr>
        <w:t>PCA</w:t>
      </w:r>
      <w:proofErr w:type="spellEnd"/>
      <w:r w:rsidRPr="00EA0FE3">
        <w:rPr>
          <w:rFonts w:cs="Times New Roman"/>
        </w:rPr>
        <w:t xml:space="preserve"> such as approval and renewals of “Other Corrective Action” in lieu of Conservatorship or Liquidation as provided under </w:t>
      </w:r>
      <w:r w:rsidR="00F632AF" w:rsidRPr="00EA0FE3">
        <w:rPr>
          <w:rFonts w:cs="Times New Roman"/>
          <w:szCs w:val="24"/>
        </w:rPr>
        <w:t>§</w:t>
      </w:r>
      <w:r w:rsidRPr="00EA0FE3">
        <w:rPr>
          <w:rFonts w:cs="Times New Roman"/>
        </w:rPr>
        <w:t>702.204(c)(3)</w:t>
      </w:r>
    </w:p>
    <w:p w:rsidR="00611D5E" w:rsidRPr="00EA0FE3" w:rsidRDefault="00611D5E" w:rsidP="00251692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120"/>
        <w:rPr>
          <w:rFonts w:cs="Times New Roman"/>
        </w:rPr>
      </w:pPr>
      <w:r w:rsidRPr="00EA0FE3">
        <w:rPr>
          <w:rFonts w:cs="Times New Roman"/>
        </w:rPr>
        <w:t xml:space="preserve">If applicable, discuss required merger pursuant to </w:t>
      </w:r>
      <w:r w:rsidR="00F632AF" w:rsidRPr="00EA0FE3">
        <w:rPr>
          <w:rFonts w:cs="Times New Roman"/>
          <w:szCs w:val="24"/>
        </w:rPr>
        <w:t>§</w:t>
      </w:r>
      <w:r w:rsidRPr="00EA0FE3">
        <w:rPr>
          <w:rFonts w:cs="Times New Roman"/>
        </w:rPr>
        <w:t>702.203 (b)(12), if the credit union is “Significantly Undercapitalized” with no prospect of becoming “Adequately Capitalized”</w:t>
      </w:r>
    </w:p>
    <w:p w:rsidR="00611D5E" w:rsidRPr="00EA0FE3" w:rsidRDefault="00611D5E" w:rsidP="00251692">
      <w:pPr>
        <w:numPr>
          <w:ilvl w:val="1"/>
          <w:numId w:val="7"/>
        </w:numPr>
        <w:overflowPunct w:val="0"/>
        <w:autoSpaceDE w:val="0"/>
        <w:autoSpaceDN w:val="0"/>
        <w:adjustRightInd w:val="0"/>
        <w:spacing w:after="120"/>
        <w:rPr>
          <w:rFonts w:cs="Times New Roman"/>
        </w:rPr>
      </w:pPr>
      <w:r w:rsidRPr="00EA0FE3">
        <w:rPr>
          <w:rFonts w:cs="Times New Roman"/>
        </w:rPr>
        <w:t xml:space="preserve">Grounds for Title II Conservatorship pursuant to 12 </w:t>
      </w:r>
      <w:proofErr w:type="spellStart"/>
      <w:r w:rsidRPr="00EA0FE3">
        <w:rPr>
          <w:rFonts w:cs="Times New Roman"/>
        </w:rPr>
        <w:t>U.S.C</w:t>
      </w:r>
      <w:proofErr w:type="spellEnd"/>
      <w:r w:rsidRPr="00EA0FE3">
        <w:rPr>
          <w:rFonts w:cs="Times New Roman"/>
        </w:rPr>
        <w:t>. 1786 (h)(1)(F)</w:t>
      </w:r>
    </w:p>
    <w:p w:rsidR="00611D5E" w:rsidRPr="00EA0FE3" w:rsidRDefault="00611D5E" w:rsidP="00251692">
      <w:pPr>
        <w:numPr>
          <w:ilvl w:val="1"/>
          <w:numId w:val="7"/>
        </w:numPr>
        <w:overflowPunct w:val="0"/>
        <w:autoSpaceDE w:val="0"/>
        <w:autoSpaceDN w:val="0"/>
        <w:adjustRightInd w:val="0"/>
        <w:spacing w:after="120"/>
        <w:rPr>
          <w:rFonts w:cs="Times New Roman"/>
        </w:rPr>
      </w:pPr>
      <w:r w:rsidRPr="00EA0FE3">
        <w:rPr>
          <w:rFonts w:cs="Times New Roman"/>
        </w:rPr>
        <w:t xml:space="preserve">Grounds for Title II Liquidation pursuant to 12 </w:t>
      </w:r>
      <w:proofErr w:type="spellStart"/>
      <w:r w:rsidRPr="00EA0FE3">
        <w:rPr>
          <w:rFonts w:cs="Times New Roman"/>
        </w:rPr>
        <w:t>U.S.C</w:t>
      </w:r>
      <w:proofErr w:type="spellEnd"/>
      <w:r w:rsidRPr="00EA0FE3">
        <w:rPr>
          <w:rFonts w:cs="Times New Roman"/>
        </w:rPr>
        <w:t>. 1787 (a)(3)(A)(</w:t>
      </w:r>
      <w:proofErr w:type="spellStart"/>
      <w:r w:rsidRPr="00EA0FE3">
        <w:rPr>
          <w:rFonts w:cs="Times New Roman"/>
        </w:rPr>
        <w:t>i</w:t>
      </w:r>
      <w:proofErr w:type="spellEnd"/>
      <w:r w:rsidRPr="00EA0FE3">
        <w:rPr>
          <w:rFonts w:cs="Times New Roman"/>
        </w:rPr>
        <w:t>)</w:t>
      </w:r>
    </w:p>
    <w:p w:rsidR="00611D5E" w:rsidRPr="00EA0FE3" w:rsidRDefault="00611D5E" w:rsidP="00611D5E">
      <w:pPr>
        <w:rPr>
          <w:rFonts w:cs="Times New Roman"/>
        </w:rPr>
      </w:pPr>
    </w:p>
    <w:p w:rsidR="00611D5E" w:rsidRDefault="00611D5E" w:rsidP="00611D5E">
      <w:pPr>
        <w:rPr>
          <w:rFonts w:cs="Times New Roman"/>
        </w:rPr>
      </w:pPr>
      <w:r w:rsidRPr="00EA0FE3">
        <w:rPr>
          <w:rFonts w:cs="Times New Roman"/>
        </w:rPr>
        <w:t xml:space="preserve">Identify the problems that led to the current net worth position and make reference back to the reasons summarized in the </w:t>
      </w:r>
      <w:r w:rsidRPr="00EA0FE3">
        <w:rPr>
          <w:rFonts w:cs="Times New Roman"/>
          <w:i/>
        </w:rPr>
        <w:t>Intent Notice</w:t>
      </w:r>
      <w:r w:rsidRPr="00EA0FE3">
        <w:rPr>
          <w:rFonts w:cs="Times New Roman"/>
        </w:rPr>
        <w:t xml:space="preserve"> why the </w:t>
      </w:r>
      <w:proofErr w:type="spellStart"/>
      <w:r w:rsidRPr="00EA0FE3">
        <w:rPr>
          <w:rFonts w:cs="Times New Roman"/>
        </w:rPr>
        <w:t>DSAs</w:t>
      </w:r>
      <w:proofErr w:type="spellEnd"/>
      <w:r w:rsidRPr="00EA0FE3">
        <w:rPr>
          <w:rFonts w:cs="Times New Roman"/>
        </w:rPr>
        <w:t xml:space="preserve"> will resolve these problems:</w:t>
      </w:r>
    </w:p>
    <w:p w:rsidR="00395B4B" w:rsidRPr="00EA0FE3" w:rsidRDefault="00395B4B" w:rsidP="00611D5E">
      <w:pPr>
        <w:rPr>
          <w:rFonts w:cs="Times New Roman"/>
        </w:rPr>
      </w:pPr>
    </w:p>
    <w:p w:rsidR="00611D5E" w:rsidRPr="00EA0FE3" w:rsidRDefault="00611D5E" w:rsidP="00251692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120"/>
        <w:rPr>
          <w:rFonts w:cs="Times New Roman"/>
        </w:rPr>
      </w:pPr>
      <w:r w:rsidRPr="00EA0FE3">
        <w:rPr>
          <w:rFonts w:cs="Times New Roman"/>
        </w:rPr>
        <w:t>The root problem</w:t>
      </w:r>
    </w:p>
    <w:p w:rsidR="00611D5E" w:rsidRPr="00EA0FE3" w:rsidRDefault="00611D5E" w:rsidP="00251692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120"/>
        <w:rPr>
          <w:rFonts w:cs="Times New Roman"/>
        </w:rPr>
      </w:pPr>
      <w:r w:rsidRPr="00EA0FE3">
        <w:rPr>
          <w:rFonts w:cs="Times New Roman"/>
        </w:rPr>
        <w:t>The cause of the problem (comment on managements’ role)</w:t>
      </w:r>
    </w:p>
    <w:p w:rsidR="00611D5E" w:rsidRPr="00EA0FE3" w:rsidRDefault="00611D5E" w:rsidP="00251692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120"/>
        <w:rPr>
          <w:rFonts w:cs="Times New Roman"/>
        </w:rPr>
      </w:pPr>
      <w:r w:rsidRPr="00EA0FE3">
        <w:rPr>
          <w:rFonts w:cs="Times New Roman"/>
        </w:rPr>
        <w:t>The impact of the problem</w:t>
      </w:r>
    </w:p>
    <w:p w:rsidR="00611D5E" w:rsidRPr="00EA0FE3" w:rsidRDefault="00611D5E" w:rsidP="00251692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120"/>
        <w:rPr>
          <w:rFonts w:cs="Times New Roman"/>
        </w:rPr>
      </w:pPr>
      <w:r w:rsidRPr="00EA0FE3">
        <w:rPr>
          <w:rFonts w:cs="Times New Roman"/>
        </w:rPr>
        <w:t>How long the problem existed</w:t>
      </w:r>
    </w:p>
    <w:p w:rsidR="00611D5E" w:rsidRPr="00EA0FE3" w:rsidRDefault="00611D5E" w:rsidP="00611D5E">
      <w:pPr>
        <w:rPr>
          <w:rFonts w:cs="Times New Roman"/>
        </w:rPr>
      </w:pPr>
    </w:p>
    <w:p w:rsidR="00150915" w:rsidRPr="00EA0FE3" w:rsidRDefault="00611D5E" w:rsidP="00150915">
      <w:pPr>
        <w:rPr>
          <w:rFonts w:cs="Times New Roman"/>
        </w:rPr>
      </w:pPr>
      <w:r w:rsidRPr="00EA0FE3">
        <w:rPr>
          <w:rFonts w:cs="Times New Roman"/>
        </w:rPr>
        <w:t xml:space="preserve">Summary of </w:t>
      </w:r>
      <w:proofErr w:type="spellStart"/>
      <w:r w:rsidRPr="00EA0FE3">
        <w:rPr>
          <w:rFonts w:cs="Times New Roman"/>
        </w:rPr>
        <w:t>SSA’s</w:t>
      </w:r>
      <w:proofErr w:type="spellEnd"/>
      <w:r w:rsidRPr="00EA0FE3">
        <w:rPr>
          <w:rFonts w:cs="Times New Roman"/>
        </w:rPr>
        <w:t xml:space="preserve"> role in </w:t>
      </w:r>
      <w:proofErr w:type="spellStart"/>
      <w:r w:rsidRPr="00EA0FE3">
        <w:rPr>
          <w:rFonts w:cs="Times New Roman"/>
        </w:rPr>
        <w:t>DSA</w:t>
      </w:r>
      <w:proofErr w:type="spellEnd"/>
      <w:r w:rsidRPr="00EA0FE3">
        <w:rPr>
          <w:rFonts w:cs="Times New Roman"/>
        </w:rPr>
        <w:t>(s) (if applicable)</w:t>
      </w:r>
    </w:p>
    <w:sectPr w:rsidR="00150915" w:rsidRPr="00EA0FE3" w:rsidSect="00920B7C">
      <w:headerReference w:type="first" r:id="rId15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07D" w:rsidRDefault="0099707D" w:rsidP="00003698">
      <w:r>
        <w:separator/>
      </w:r>
    </w:p>
  </w:endnote>
  <w:endnote w:type="continuationSeparator" w:id="0">
    <w:p w:rsidR="0099707D" w:rsidRDefault="0099707D" w:rsidP="00003698">
      <w:r>
        <w:continuationSeparator/>
      </w:r>
    </w:p>
  </w:endnote>
  <w:endnote w:type="continuationNotice" w:id="1">
    <w:p w:rsidR="0099707D" w:rsidRDefault="009970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07D" w:rsidRDefault="0099707D" w:rsidP="00003698">
      <w:r>
        <w:separator/>
      </w:r>
    </w:p>
  </w:footnote>
  <w:footnote w:type="continuationSeparator" w:id="0">
    <w:p w:rsidR="0099707D" w:rsidRDefault="0099707D" w:rsidP="00003698">
      <w:r>
        <w:continuationSeparator/>
      </w:r>
    </w:p>
  </w:footnote>
  <w:footnote w:type="continuationNotice" w:id="1">
    <w:p w:rsidR="0099707D" w:rsidRDefault="0099707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59D" w:rsidRPr="00920B7C" w:rsidRDefault="004F159D" w:rsidP="004F159D">
    <w:pPr>
      <w:pStyle w:val="Heading1"/>
    </w:pPr>
    <w:bookmarkStart w:id="1" w:name="_Toc410730864"/>
    <w:bookmarkStart w:id="2" w:name="_Toc374715954"/>
    <w:bookmarkStart w:id="3" w:name="_Toc350243830"/>
    <w:bookmarkStart w:id="4" w:name="_Toc378338555"/>
    <w:bookmarkStart w:id="5" w:name="_Toc287274248"/>
    <w:bookmarkStart w:id="6" w:name="_Toc374716125"/>
    <w:bookmarkStart w:id="7" w:name="_Toc350243956"/>
    <w:bookmarkStart w:id="8" w:name="_Toc378338729"/>
    <w:bookmarkStart w:id="9" w:name="_Toc410730920"/>
    <w:bookmarkStart w:id="10" w:name="_Toc374716246"/>
    <w:bookmarkStart w:id="11" w:name="_Toc378338850"/>
    <w:bookmarkStart w:id="12" w:name="_Toc410730948"/>
    <w:bookmarkStart w:id="13" w:name="Appendix14A"/>
    <w:bookmarkStart w:id="14" w:name="_Toc410730950"/>
    <w:bookmarkStart w:id="15" w:name="Appendix14C"/>
    <w:bookmarkStart w:id="16" w:name="_Toc374715767"/>
    <w:bookmarkStart w:id="17" w:name="_Toc350243648"/>
    <w:bookmarkStart w:id="18" w:name="_Toc378338368"/>
    <w:bookmarkStart w:id="19" w:name="_Toc410730830"/>
    <w:bookmarkStart w:id="20" w:name="_Toc410730891"/>
    <w:bookmarkStart w:id="21" w:name="_Toc410730897"/>
    <w:bookmarkStart w:id="22" w:name="_Toc374716029"/>
    <w:bookmarkStart w:id="23" w:name="_Toc378338633"/>
    <w:bookmarkStart w:id="24" w:name="app7b"/>
    <w:bookmarkStart w:id="25" w:name="_Toc350243861"/>
    <w:bookmarkStart w:id="26" w:name="_Toc391300652"/>
    <w:bookmarkStart w:id="27" w:name="_Toc410730902"/>
    <w:r>
      <w:t>Template</w:t>
    </w:r>
    <w:r w:rsidR="00920B7C">
      <w:t xml:space="preserve">: </w:t>
    </w:r>
    <w:bookmarkEnd w:id="1"/>
    <w:bookmarkEnd w:id="2"/>
    <w:bookmarkEnd w:id="3"/>
    <w:bookmarkEnd w:id="4"/>
    <w:r w:rsidRPr="00920B7C">
      <w:t xml:space="preserve">Regional Summary of </w:t>
    </w:r>
    <w:proofErr w:type="spellStart"/>
    <w:r w:rsidRPr="00920B7C">
      <w:t>DSA</w:t>
    </w:r>
    <w:proofErr w:type="spellEnd"/>
    <w:r w:rsidRPr="00920B7C">
      <w:t xml:space="preserve"> Board Approval (E&amp;I format)</w:t>
    </w:r>
  </w:p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BFC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2D08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59D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38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0B7C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AB8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07D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372C8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1F8E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207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86A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1D6C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E648380-A339-47B8-B9CE-D13DF069CE0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8CE8B95-3115-40D3-942A-A099618293D7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4406FF08-FDBF-4E90-9F31-E64E0CBE7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2015-02-03T21:53:00Z</dcterms:created>
  <dcterms:modified xsi:type="dcterms:W3CDTF">2015-02-12T20:39:00Z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