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54A" w:rsidRPr="00251692" w:rsidRDefault="00FF354A" w:rsidP="002516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cs="Times New Roman"/>
          <w:iCs/>
          <w:szCs w:val="24"/>
        </w:rPr>
      </w:pPr>
      <w:r w:rsidRPr="00043908">
        <w:rPr>
          <w:rFonts w:cs="Times New Roman"/>
          <w:szCs w:val="24"/>
        </w:rPr>
        <w:t>Date</w:t>
      </w:r>
    </w:p>
    <w:p w:rsidR="00FF354A" w:rsidRPr="00043908" w:rsidRDefault="00FF354A" w:rsidP="00FF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270"/>
        <w:rPr>
          <w:rFonts w:cs="Times New Roman"/>
          <w:szCs w:val="24"/>
        </w:rPr>
      </w:pPr>
    </w:p>
    <w:p w:rsidR="00FF354A" w:rsidRPr="00312E26" w:rsidRDefault="00312E26" w:rsidP="00FF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270"/>
        <w:rPr>
          <w:rFonts w:cs="Times New Roman"/>
          <w:szCs w:val="24"/>
        </w:rPr>
      </w:pPr>
      <w:r w:rsidRPr="00312E26">
        <w:rPr>
          <w:rFonts w:cs="Times New Roman"/>
          <w:bCs/>
          <w:szCs w:val="24"/>
        </w:rPr>
        <w:t>SENT VIA [PREFERRED DELIVERY SERVICE] – SIGNATURE REQUIRED</w:t>
      </w:r>
    </w:p>
    <w:p w:rsidR="00FF354A" w:rsidRPr="00EA0FE3" w:rsidRDefault="00FF354A" w:rsidP="00FF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270"/>
        <w:rPr>
          <w:rFonts w:cs="Times New Roman"/>
          <w:szCs w:val="24"/>
        </w:rPr>
      </w:pPr>
    </w:p>
    <w:p w:rsidR="00312E26" w:rsidRDefault="00312E26" w:rsidP="00D52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Mr. John Doe</w:t>
      </w:r>
    </w:p>
    <w:p w:rsidR="00D5274D" w:rsidRPr="00EA0FE3" w:rsidRDefault="00D5274D" w:rsidP="00D52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Board Chairperson</w:t>
      </w:r>
    </w:p>
    <w:p w:rsidR="00D5274D" w:rsidRPr="00EA0FE3" w:rsidRDefault="00D5274D" w:rsidP="00D52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ABC Federal Credit Union</w:t>
      </w:r>
    </w:p>
    <w:p w:rsidR="00D5274D" w:rsidRPr="00EA0FE3" w:rsidRDefault="00D5274D" w:rsidP="00D5274D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>Address</w:t>
      </w:r>
    </w:p>
    <w:p w:rsidR="00D5274D" w:rsidRPr="00EA0FE3" w:rsidRDefault="00D5274D" w:rsidP="00D5274D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 xml:space="preserve">City, </w:t>
      </w:r>
      <w:proofErr w:type="gramStart"/>
      <w:r w:rsidRPr="00EA0FE3">
        <w:rPr>
          <w:sz w:val="24"/>
          <w:szCs w:val="24"/>
        </w:rPr>
        <w:t xml:space="preserve">State  </w:t>
      </w:r>
      <w:r w:rsidR="00933A48">
        <w:rPr>
          <w:sz w:val="24"/>
          <w:szCs w:val="24"/>
        </w:rPr>
        <w:t>Zip</w:t>
      </w:r>
      <w:proofErr w:type="gramEnd"/>
    </w:p>
    <w:p w:rsidR="00D5274D" w:rsidRPr="00EA0FE3" w:rsidRDefault="00D5274D" w:rsidP="00D5274D">
      <w:pPr>
        <w:pStyle w:val="InsideAddress"/>
        <w:rPr>
          <w:sz w:val="24"/>
          <w:szCs w:val="24"/>
        </w:rPr>
      </w:pPr>
    </w:p>
    <w:p w:rsidR="00D5274D" w:rsidRPr="00EA0FE3" w:rsidRDefault="00D5274D" w:rsidP="00D5274D">
      <w:pPr>
        <w:pStyle w:val="Salutation"/>
        <w:rPr>
          <w:sz w:val="24"/>
          <w:szCs w:val="24"/>
        </w:rPr>
      </w:pPr>
      <w:r w:rsidRPr="00EA0FE3">
        <w:rPr>
          <w:sz w:val="24"/>
          <w:szCs w:val="24"/>
        </w:rPr>
        <w:t>Dear Mr. Doe:</w:t>
      </w:r>
    </w:p>
    <w:p w:rsidR="00D5274D" w:rsidRPr="00EA0FE3" w:rsidRDefault="00D5274D" w:rsidP="00D5274D">
      <w:pPr>
        <w:rPr>
          <w:rFonts w:cs="Times New Roman"/>
          <w:szCs w:val="24"/>
        </w:rPr>
      </w:pPr>
    </w:p>
    <w:p w:rsidR="00043908" w:rsidRDefault="00FF354A" w:rsidP="002E3827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I reviewed your request for a fixed asset waiver</w:t>
      </w:r>
      <w:r w:rsidR="002E3827" w:rsidRPr="00EA0FE3">
        <w:rPr>
          <w:rFonts w:cs="Times New Roman"/>
          <w:szCs w:val="24"/>
        </w:rPr>
        <w:t xml:space="preserve"> of the five percent limitation on investment in fixed assets pursuant to Section 701.36 of </w:t>
      </w:r>
      <w:proofErr w:type="spellStart"/>
      <w:r w:rsidR="002E3827" w:rsidRPr="00EA0FE3">
        <w:rPr>
          <w:rFonts w:cs="Times New Roman"/>
          <w:szCs w:val="24"/>
        </w:rPr>
        <w:t>NCUA’s</w:t>
      </w:r>
      <w:proofErr w:type="spellEnd"/>
      <w:r w:rsidR="002E3827" w:rsidRPr="00EA0FE3">
        <w:rPr>
          <w:rFonts w:cs="Times New Roman"/>
          <w:szCs w:val="24"/>
        </w:rPr>
        <w:t xml:space="preserve"> </w:t>
      </w:r>
      <w:r w:rsidR="0017666A">
        <w:rPr>
          <w:rFonts w:cs="Times New Roman"/>
          <w:szCs w:val="24"/>
        </w:rPr>
        <w:t>r</w:t>
      </w:r>
      <w:r w:rsidR="002E3827" w:rsidRPr="00EA0FE3">
        <w:rPr>
          <w:rFonts w:cs="Times New Roman"/>
          <w:szCs w:val="24"/>
        </w:rPr>
        <w:t xml:space="preserve">ules and </w:t>
      </w:r>
      <w:r w:rsidR="0017666A">
        <w:rPr>
          <w:rFonts w:cs="Times New Roman"/>
          <w:szCs w:val="24"/>
        </w:rPr>
        <w:t>r</w:t>
      </w:r>
      <w:r w:rsidR="002E3827" w:rsidRPr="00EA0FE3">
        <w:rPr>
          <w:rFonts w:cs="Times New Roman"/>
          <w:szCs w:val="24"/>
        </w:rPr>
        <w:t>egulations</w:t>
      </w:r>
      <w:r w:rsidRPr="00637F8B">
        <w:rPr>
          <w:rFonts w:cs="Times New Roman"/>
          <w:iCs/>
          <w:szCs w:val="24"/>
        </w:rPr>
        <w:t>.</w:t>
      </w:r>
      <w:r w:rsidR="00166CA2" w:rsidRPr="00637F8B">
        <w:rPr>
          <w:rFonts w:cs="Times New Roman"/>
          <w:iCs/>
          <w:szCs w:val="24"/>
        </w:rPr>
        <w:t xml:space="preserve"> </w:t>
      </w:r>
      <w:r w:rsidRPr="00637F8B">
        <w:rPr>
          <w:rFonts w:cs="Times New Roman"/>
          <w:iCs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Based upon a review of all data submitted, I cannot approve your request at this time. </w:t>
      </w:r>
      <w:r w:rsidR="00166CA2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>Specifically, your request lacks answers for or does not support the following:</w:t>
      </w:r>
    </w:p>
    <w:p w:rsidR="00FF354A" w:rsidRPr="00EA0FE3" w:rsidRDefault="00FF354A" w:rsidP="002E3827">
      <w:pPr>
        <w:rPr>
          <w:rFonts w:cs="Times New Roman"/>
          <w:szCs w:val="24"/>
        </w:rPr>
      </w:pPr>
    </w:p>
    <w:p w:rsidR="00FF354A" w:rsidRPr="00EA0FE3" w:rsidRDefault="00FF354A" w:rsidP="00251692">
      <w:pPr>
        <w:numPr>
          <w:ilvl w:val="0"/>
          <w:numId w:val="229"/>
        </w:numPr>
        <w:tabs>
          <w:tab w:val="left" w:pos="2880"/>
        </w:tabs>
        <w:overflowPunct w:val="0"/>
        <w:autoSpaceDE w:val="0"/>
        <w:autoSpaceDN w:val="0"/>
        <w:adjustRightInd w:val="0"/>
        <w:spacing w:after="120"/>
        <w:ind w:left="720" w:right="274"/>
        <w:rPr>
          <w:rFonts w:cs="Times New Roman"/>
          <w:szCs w:val="24"/>
        </w:rPr>
      </w:pPr>
      <w:bookmarkStart w:id="0" w:name="_GoBack"/>
      <w:bookmarkEnd w:id="0"/>
    </w:p>
    <w:p w:rsidR="00FF354A" w:rsidRPr="00EA0FE3" w:rsidRDefault="00FF354A" w:rsidP="00251692">
      <w:pPr>
        <w:numPr>
          <w:ilvl w:val="0"/>
          <w:numId w:val="229"/>
        </w:numPr>
        <w:tabs>
          <w:tab w:val="left" w:pos="2880"/>
        </w:tabs>
        <w:overflowPunct w:val="0"/>
        <w:autoSpaceDE w:val="0"/>
        <w:autoSpaceDN w:val="0"/>
        <w:adjustRightInd w:val="0"/>
        <w:spacing w:after="120"/>
        <w:ind w:left="720" w:right="274"/>
        <w:rPr>
          <w:rFonts w:cs="Times New Roman"/>
          <w:szCs w:val="24"/>
        </w:rPr>
      </w:pPr>
    </w:p>
    <w:p w:rsidR="00FF354A" w:rsidRPr="00EA0FE3" w:rsidRDefault="00FF354A" w:rsidP="00251692">
      <w:pPr>
        <w:numPr>
          <w:ilvl w:val="0"/>
          <w:numId w:val="229"/>
        </w:numPr>
        <w:tabs>
          <w:tab w:val="left" w:pos="2880"/>
        </w:tabs>
        <w:overflowPunct w:val="0"/>
        <w:autoSpaceDE w:val="0"/>
        <w:autoSpaceDN w:val="0"/>
        <w:adjustRightInd w:val="0"/>
        <w:spacing w:after="120"/>
        <w:ind w:left="720" w:right="274"/>
        <w:rPr>
          <w:rFonts w:cs="Times New Roman"/>
          <w:szCs w:val="24"/>
        </w:rPr>
      </w:pPr>
    </w:p>
    <w:p w:rsidR="00FF354A" w:rsidRPr="00EA0FE3" w:rsidRDefault="00FF354A" w:rsidP="00FF354A">
      <w:pPr>
        <w:tabs>
          <w:tab w:val="left" w:pos="2880"/>
        </w:tabs>
        <w:ind w:right="270"/>
        <w:rPr>
          <w:rFonts w:cs="Times New Roman"/>
          <w:szCs w:val="24"/>
        </w:rPr>
      </w:pPr>
    </w:p>
    <w:p w:rsidR="00FF354A" w:rsidRPr="00EA0FE3" w:rsidRDefault="00FF354A" w:rsidP="00FF354A">
      <w:pPr>
        <w:tabs>
          <w:tab w:val="left" w:pos="2880"/>
        </w:tabs>
        <w:ind w:right="27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I recognize the need for expansion and commend your efforts in developing a strategic plan to prepare for future financial and operational growth. </w:t>
      </w:r>
      <w:r w:rsidR="00166CA2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However, your goals and objectives must be supported by reasonable assumptions, projections, and data. </w:t>
      </w:r>
      <w:r w:rsidR="00166CA2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>If you would like for me to reconsider your request, please provide answers to the above questions and any other additional data/information to further support your fixed asset waiver request.</w:t>
      </w:r>
    </w:p>
    <w:p w:rsidR="00FF354A" w:rsidRPr="00EA0FE3" w:rsidRDefault="00FF354A" w:rsidP="00FF354A">
      <w:pPr>
        <w:tabs>
          <w:tab w:val="left" w:pos="2880"/>
        </w:tabs>
        <w:ind w:right="270"/>
        <w:rPr>
          <w:rFonts w:cs="Times New Roman"/>
          <w:szCs w:val="24"/>
        </w:rPr>
      </w:pPr>
    </w:p>
    <w:p w:rsidR="008158FF" w:rsidRPr="00EA0FE3" w:rsidRDefault="008158FF" w:rsidP="008158FF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Please contact </w:t>
      </w:r>
      <w:r w:rsidR="00C9653A">
        <w:rPr>
          <w:rFonts w:cs="Times New Roman"/>
          <w:szCs w:val="24"/>
        </w:rPr>
        <w:t>e</w:t>
      </w:r>
      <w:r w:rsidR="00646B40" w:rsidRPr="00EA0FE3">
        <w:rPr>
          <w:rFonts w:cs="Times New Roman"/>
          <w:szCs w:val="24"/>
        </w:rPr>
        <w:t>xaminer [examiner name]</w:t>
      </w:r>
      <w:r w:rsidRPr="00EA0FE3">
        <w:rPr>
          <w:rFonts w:cs="Times New Roman"/>
          <w:szCs w:val="24"/>
        </w:rPr>
        <w:t xml:space="preserve"> at </w:t>
      </w:r>
      <w:r w:rsidR="00646B40" w:rsidRPr="00EA0FE3">
        <w:rPr>
          <w:rFonts w:cs="Times New Roman"/>
          <w:szCs w:val="24"/>
        </w:rPr>
        <w:t xml:space="preserve">[phone number] </w:t>
      </w:r>
      <w:r w:rsidRPr="00EA0FE3">
        <w:rPr>
          <w:rFonts w:cs="Times New Roman"/>
          <w:szCs w:val="24"/>
        </w:rPr>
        <w:t>with any questions.</w:t>
      </w:r>
    </w:p>
    <w:p w:rsidR="00043908" w:rsidRPr="00EA0FE3" w:rsidRDefault="00043908" w:rsidP="00043908">
      <w:pPr>
        <w:ind w:left="4320"/>
        <w:rPr>
          <w:rFonts w:cs="Times New Roman"/>
          <w:szCs w:val="24"/>
        </w:rPr>
      </w:pPr>
    </w:p>
    <w:p w:rsidR="00043908" w:rsidRPr="00EA0FE3" w:rsidRDefault="00043908" w:rsidP="00043908">
      <w:pPr>
        <w:tabs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Sincerely,</w:t>
      </w:r>
    </w:p>
    <w:p w:rsidR="00043908" w:rsidRPr="00EA0FE3" w:rsidRDefault="00043908" w:rsidP="00043908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043908" w:rsidRDefault="00043908" w:rsidP="00043908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170DB6" w:rsidRPr="00EA0FE3" w:rsidRDefault="00170DB6" w:rsidP="00043908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043908" w:rsidRPr="00EA0FE3" w:rsidRDefault="00043908" w:rsidP="00043908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043908" w:rsidRPr="00EA0FE3" w:rsidRDefault="00043908" w:rsidP="00043908">
      <w:pPr>
        <w:tabs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[</w:t>
      </w:r>
      <w:r>
        <w:rPr>
          <w:rFonts w:cs="Times New Roman"/>
          <w:szCs w:val="24"/>
        </w:rPr>
        <w:t>Regional Director Name</w:t>
      </w:r>
      <w:r w:rsidRPr="00EA0FE3">
        <w:rPr>
          <w:rFonts w:cs="Times New Roman"/>
          <w:szCs w:val="24"/>
        </w:rPr>
        <w:t>]</w:t>
      </w:r>
    </w:p>
    <w:p w:rsidR="00043908" w:rsidRPr="00EA0FE3" w:rsidRDefault="00043908" w:rsidP="00043908">
      <w:pPr>
        <w:tabs>
          <w:tab w:val="left" w:pos="2880"/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Regional Director</w:t>
      </w:r>
    </w:p>
    <w:p w:rsidR="00043908" w:rsidRPr="00EA0FE3" w:rsidRDefault="00043908" w:rsidP="00043908">
      <w:pPr>
        <w:tabs>
          <w:tab w:val="left" w:pos="2880"/>
        </w:tabs>
        <w:ind w:left="4320"/>
        <w:rPr>
          <w:rFonts w:cs="Times New Roman"/>
          <w:szCs w:val="24"/>
        </w:rPr>
      </w:pPr>
    </w:p>
    <w:p w:rsidR="00312E26" w:rsidRDefault="00312E26" w:rsidP="00312E26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[Office]</w:t>
      </w:r>
      <w:proofErr w:type="gramStart"/>
      <w:r>
        <w:rPr>
          <w:rFonts w:cs="Times New Roman"/>
          <w:szCs w:val="24"/>
        </w:rPr>
        <w:t>/[</w:t>
      </w:r>
      <w:proofErr w:type="gramEnd"/>
      <w:r>
        <w:rPr>
          <w:rFonts w:cs="Times New Roman"/>
          <w:szCs w:val="24"/>
        </w:rPr>
        <w:t>WRITER’S INITIALS]</w:t>
      </w:r>
    </w:p>
    <w:p w:rsidR="00312E26" w:rsidRPr="002051F2" w:rsidRDefault="00312E26" w:rsidP="00312E26">
      <w:pPr>
        <w:tabs>
          <w:tab w:val="left" w:pos="2880"/>
        </w:tabs>
        <w:rPr>
          <w:rFonts w:cs="Times New Roman"/>
          <w:szCs w:val="24"/>
        </w:rPr>
      </w:pPr>
      <w:proofErr w:type="spellStart"/>
      <w:r w:rsidRPr="002051F2">
        <w:rPr>
          <w:rFonts w:cs="Times New Roman"/>
          <w:szCs w:val="24"/>
        </w:rPr>
        <w:t>SSIC</w:t>
      </w:r>
      <w:proofErr w:type="spellEnd"/>
      <w:r w:rsidRPr="002051F2">
        <w:rPr>
          <w:rFonts w:cs="Times New Roman"/>
          <w:szCs w:val="24"/>
        </w:rPr>
        <w:t xml:space="preserve"> </w:t>
      </w:r>
      <w:proofErr w:type="spellStart"/>
      <w:r w:rsidRPr="002051F2">
        <w:rPr>
          <w:rFonts w:cs="Times New Roman"/>
          <w:szCs w:val="24"/>
        </w:rPr>
        <w:t>XXXX</w:t>
      </w:r>
      <w:proofErr w:type="spellEnd"/>
    </w:p>
    <w:p w:rsidR="00312E26" w:rsidRPr="002051F2" w:rsidRDefault="00312E26" w:rsidP="00312E26">
      <w:pPr>
        <w:tabs>
          <w:tab w:val="left" w:pos="2880"/>
        </w:tabs>
        <w:rPr>
          <w:rFonts w:cs="Times New Roman"/>
          <w:szCs w:val="24"/>
        </w:rPr>
      </w:pPr>
      <w:r w:rsidRPr="002051F2">
        <w:rPr>
          <w:rFonts w:cs="Times New Roman"/>
          <w:szCs w:val="24"/>
        </w:rPr>
        <w:t>Charter #</w:t>
      </w:r>
    </w:p>
    <w:p w:rsidR="00312E26" w:rsidRPr="002051F2" w:rsidRDefault="00312E26" w:rsidP="00312E26">
      <w:pPr>
        <w:tabs>
          <w:tab w:val="left" w:pos="2880"/>
        </w:tabs>
        <w:rPr>
          <w:rFonts w:cs="Times New Roman"/>
          <w:szCs w:val="24"/>
        </w:rPr>
      </w:pPr>
    </w:p>
    <w:p w:rsidR="003226AA" w:rsidRPr="00251692" w:rsidRDefault="003226AA" w:rsidP="00170DB6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>cc:</w:t>
      </w:r>
      <w:r w:rsidRPr="00251692">
        <w:rPr>
          <w:rFonts w:cs="Times New Roman"/>
          <w:szCs w:val="24"/>
          <w:lang w:val="fr-FR"/>
        </w:rPr>
        <w:tab/>
        <w:t>SE</w:t>
      </w:r>
    </w:p>
    <w:p w:rsidR="003226AA" w:rsidRPr="00251692" w:rsidRDefault="003226AA" w:rsidP="00170DB6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ab/>
        <w:t>EX</w:t>
      </w:r>
    </w:p>
    <w:p w:rsidR="005362B0" w:rsidRPr="00E45857" w:rsidRDefault="003226AA" w:rsidP="00FD0541">
      <w:pPr>
        <w:ind w:left="720" w:hanging="720"/>
        <w:rPr>
          <w:lang w:eastAsia="zh-CN"/>
        </w:rPr>
      </w:pPr>
      <w:r w:rsidRPr="00251692">
        <w:rPr>
          <w:rFonts w:cs="Times New Roman"/>
          <w:szCs w:val="24"/>
          <w:lang w:val="fr-FR"/>
        </w:rPr>
        <w:tab/>
      </w:r>
      <w:proofErr w:type="spellStart"/>
      <w:r w:rsidRPr="002051F2">
        <w:rPr>
          <w:rFonts w:cs="Times New Roman"/>
          <w:szCs w:val="24"/>
          <w:lang w:val="fr-FR"/>
        </w:rPr>
        <w:t>SSA</w:t>
      </w:r>
      <w:proofErr w:type="spellEnd"/>
      <w:r w:rsidRPr="002051F2">
        <w:rPr>
          <w:rFonts w:cs="Times New Roman"/>
          <w:szCs w:val="24"/>
          <w:lang w:val="fr-FR"/>
        </w:rPr>
        <w:t xml:space="preserve"> (when applicable)</w:t>
      </w:r>
      <w:bookmarkStart w:id="1" w:name="appendix6f"/>
      <w:bookmarkEnd w:id="1"/>
    </w:p>
    <w:sectPr w:rsidR="005362B0" w:rsidRPr="00E45857" w:rsidSect="00C9653A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A98" w:rsidRDefault="00EF5A98" w:rsidP="00003698">
      <w:r>
        <w:separator/>
      </w:r>
    </w:p>
  </w:endnote>
  <w:endnote w:type="continuationSeparator" w:id="0">
    <w:p w:rsidR="00EF5A98" w:rsidRDefault="00EF5A98" w:rsidP="00003698">
      <w:r>
        <w:continuationSeparator/>
      </w:r>
    </w:p>
  </w:endnote>
  <w:endnote w:type="continuationNotice" w:id="1">
    <w:p w:rsidR="00EF5A98" w:rsidRDefault="00EF5A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A98" w:rsidRDefault="00EF5A98" w:rsidP="00003698">
      <w:r>
        <w:separator/>
      </w:r>
    </w:p>
  </w:footnote>
  <w:footnote w:type="continuationSeparator" w:id="0">
    <w:p w:rsidR="00EF5A98" w:rsidRDefault="00EF5A98" w:rsidP="00003698">
      <w:r>
        <w:continuationSeparator/>
      </w:r>
    </w:p>
  </w:footnote>
  <w:footnote w:type="continuationNotice" w:id="1">
    <w:p w:rsidR="00EF5A98" w:rsidRDefault="00EF5A9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D63" w:rsidRPr="00FD0541" w:rsidRDefault="00C9653A" w:rsidP="00FD0541">
    <w:pPr>
      <w:pStyle w:val="Heading1"/>
    </w:pPr>
    <w:bookmarkStart w:id="2" w:name="_Toc410730842"/>
    <w:r>
      <w:t>TEMPLATE</w:t>
    </w:r>
    <w:r w:rsidR="00FD0541">
      <w:t xml:space="preserve">: </w:t>
    </w:r>
    <w:bookmarkStart w:id="3" w:name="_Toc287274151"/>
    <w:bookmarkStart w:id="4" w:name="_Toc374715910"/>
    <w:bookmarkStart w:id="5" w:name="_Toc350243786"/>
    <w:bookmarkStart w:id="6" w:name="_Toc378338511"/>
    <w:r>
      <w:t xml:space="preserve">Deny Request for </w:t>
    </w:r>
    <w:r w:rsidR="00FD0541">
      <w:t xml:space="preserve">Fixed Asset </w:t>
    </w:r>
    <w:bookmarkEnd w:id="2"/>
    <w:bookmarkEnd w:id="3"/>
    <w:bookmarkEnd w:id="4"/>
    <w:bookmarkEnd w:id="5"/>
    <w:bookmarkEnd w:id="6"/>
    <w:r>
      <w:t>Waiver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4FEF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653A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4EC3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5A98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C5F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541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3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182DB0F6-DA54-4E5E-B140-C5487DF5EDFD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8DE6BC01-81A8-4A07-8277-A60E73231234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B936C3FD-0FA4-4E73-AE9B-971756111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2015-02-03T19:01:00Z</dcterms:created>
  <dcterms:modified xsi:type="dcterms:W3CDTF">2015-02-12T21:09:00Z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