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54A" w:rsidRPr="00EA0FE3" w:rsidRDefault="00D5274D" w:rsidP="00FF354A">
      <w:pPr>
        <w:ind w:left="4320"/>
        <w:rPr>
          <w:rFonts w:cs="Times New Roman"/>
          <w:szCs w:val="24"/>
        </w:rPr>
      </w:pPr>
      <w:r w:rsidRPr="00EA0FE3">
        <w:rPr>
          <w:rFonts w:cs="Times New Roman"/>
          <w:szCs w:val="24"/>
        </w:rPr>
        <w:t>Date</w:t>
      </w:r>
    </w:p>
    <w:p w:rsidR="00FF354A" w:rsidRPr="00EA0FE3" w:rsidRDefault="00FF354A" w:rsidP="00FF354A">
      <w:pPr>
        <w:rPr>
          <w:rFonts w:cs="Times New Roman"/>
          <w:b/>
          <w:szCs w:val="24"/>
        </w:rPr>
      </w:pPr>
    </w:p>
    <w:p w:rsidR="0053101B" w:rsidRDefault="0053101B" w:rsidP="00D5274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D5274D" w:rsidRPr="00EA0FE3" w:rsidRDefault="00D5274D" w:rsidP="00D5274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D5274D" w:rsidRPr="00EA0FE3" w:rsidRDefault="00D5274D" w:rsidP="00D5274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D5274D" w:rsidRPr="00EA0FE3" w:rsidRDefault="00D5274D" w:rsidP="00D5274D">
      <w:pPr>
        <w:pStyle w:val="InsideAddress"/>
        <w:rPr>
          <w:sz w:val="24"/>
          <w:szCs w:val="24"/>
        </w:rPr>
      </w:pPr>
      <w:r w:rsidRPr="00EA0FE3">
        <w:rPr>
          <w:sz w:val="24"/>
          <w:szCs w:val="24"/>
        </w:rPr>
        <w:t>Address</w:t>
      </w:r>
    </w:p>
    <w:p w:rsidR="00D5274D" w:rsidRPr="00EA0FE3" w:rsidRDefault="00D5274D" w:rsidP="00D5274D">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D5274D" w:rsidRPr="00EA0FE3" w:rsidRDefault="00D5274D" w:rsidP="00D5274D">
      <w:pPr>
        <w:pStyle w:val="InsideAddress"/>
        <w:rPr>
          <w:sz w:val="24"/>
          <w:szCs w:val="24"/>
        </w:rPr>
      </w:pPr>
    </w:p>
    <w:p w:rsidR="00D5274D" w:rsidRPr="00EA0FE3" w:rsidRDefault="00D5274D" w:rsidP="00D5274D">
      <w:pPr>
        <w:pStyle w:val="Salutation"/>
        <w:rPr>
          <w:sz w:val="24"/>
          <w:szCs w:val="24"/>
        </w:rPr>
      </w:pPr>
      <w:r w:rsidRPr="00EA0FE3">
        <w:rPr>
          <w:sz w:val="24"/>
          <w:szCs w:val="24"/>
        </w:rPr>
        <w:t>Dear Mr. Doe:</w:t>
      </w:r>
    </w:p>
    <w:p w:rsidR="00D5274D" w:rsidRPr="00EA0FE3" w:rsidRDefault="00D5274D" w:rsidP="00D5274D">
      <w:pPr>
        <w:rPr>
          <w:rFonts w:cs="Times New Roman"/>
          <w:szCs w:val="24"/>
        </w:rPr>
      </w:pPr>
    </w:p>
    <w:p w:rsidR="00650F50" w:rsidRPr="00EA0FE3" w:rsidRDefault="00650F50" w:rsidP="00D5274D">
      <w:pPr>
        <w:rPr>
          <w:rFonts w:cs="Times New Roman"/>
          <w:szCs w:val="24"/>
        </w:rPr>
      </w:pPr>
      <w:r w:rsidRPr="00EA0FE3">
        <w:rPr>
          <w:rFonts w:cs="Times New Roman"/>
          <w:szCs w:val="24"/>
        </w:rPr>
        <w:t xml:space="preserve">I received your request for a waiver of the regulatory fixed asset limit on </w:t>
      </w:r>
      <w:r w:rsidR="00FC3BAD" w:rsidRPr="00EA0FE3">
        <w:rPr>
          <w:rFonts w:cs="Times New Roman"/>
          <w:szCs w:val="24"/>
        </w:rPr>
        <w:t>[date]</w:t>
      </w:r>
      <w:r w:rsidRPr="00EA0FE3">
        <w:rPr>
          <w:rFonts w:cs="Times New Roman"/>
          <w:szCs w:val="24"/>
        </w:rPr>
        <w:t xml:space="preserve">. </w:t>
      </w:r>
      <w:r w:rsidR="00166CA2">
        <w:rPr>
          <w:rFonts w:cs="Times New Roman"/>
          <w:szCs w:val="24"/>
        </w:rPr>
        <w:t xml:space="preserve"> </w:t>
      </w:r>
      <w:r w:rsidRPr="00EA0FE3">
        <w:rPr>
          <w:rFonts w:cs="Times New Roman"/>
          <w:szCs w:val="24"/>
        </w:rPr>
        <w:t>Before investing in additional fixed assets that will result in a ratio of fixed assets/shares and retained earnings above five percent, management must first request and obtain approval from the R</w:t>
      </w:r>
      <w:r w:rsidR="00D063E0" w:rsidRPr="00EA0FE3">
        <w:rPr>
          <w:rFonts w:cs="Times New Roman"/>
          <w:szCs w:val="24"/>
        </w:rPr>
        <w:t>egional Director</w:t>
      </w:r>
      <w:r w:rsidRPr="00EA0FE3">
        <w:rPr>
          <w:rFonts w:cs="Times New Roman"/>
          <w:szCs w:val="24"/>
        </w:rPr>
        <w:t xml:space="preserve">. </w:t>
      </w:r>
      <w:r w:rsidR="00166CA2">
        <w:rPr>
          <w:rFonts w:cs="Times New Roman"/>
          <w:szCs w:val="24"/>
        </w:rPr>
        <w:t xml:space="preserve"> </w:t>
      </w:r>
      <w:r w:rsidRPr="00EA0FE3">
        <w:rPr>
          <w:rFonts w:cs="Times New Roman"/>
          <w:szCs w:val="24"/>
        </w:rPr>
        <w:t xml:space="preserve">You failed to seek the waiver prior to the acquisition of fixed assets that caused your aggregate investment in fixed assets to exceed the regulatory limit as required by Section 701.36 of the NCUA </w:t>
      </w:r>
      <w:r w:rsidR="0017666A">
        <w:rPr>
          <w:rFonts w:cs="Times New Roman"/>
          <w:szCs w:val="24"/>
        </w:rPr>
        <w:t>r</w:t>
      </w:r>
      <w:r w:rsidRPr="00EA0FE3">
        <w:rPr>
          <w:rFonts w:cs="Times New Roman"/>
          <w:szCs w:val="24"/>
        </w:rPr>
        <w:t xml:space="preserve">ules and </w:t>
      </w:r>
      <w:r w:rsidR="0017666A">
        <w:rPr>
          <w:rFonts w:cs="Times New Roman"/>
          <w:szCs w:val="24"/>
        </w:rPr>
        <w:t>r</w:t>
      </w:r>
      <w:r w:rsidRPr="00EA0FE3">
        <w:rPr>
          <w:rFonts w:cs="Times New Roman"/>
          <w:szCs w:val="24"/>
        </w:rPr>
        <w:t xml:space="preserve">egulations. </w:t>
      </w:r>
      <w:r w:rsidR="00166CA2">
        <w:rPr>
          <w:rFonts w:cs="Times New Roman"/>
          <w:szCs w:val="24"/>
        </w:rPr>
        <w:t xml:space="preserve"> </w:t>
      </w:r>
      <w:r w:rsidRPr="00EA0FE3">
        <w:rPr>
          <w:rFonts w:cs="Times New Roman"/>
          <w:szCs w:val="24"/>
        </w:rPr>
        <w:t>NCUA does not approve fixed asset</w:t>
      </w:r>
      <w:r w:rsidR="00D063E0" w:rsidRPr="00EA0FE3">
        <w:rPr>
          <w:rFonts w:cs="Times New Roman"/>
          <w:szCs w:val="24"/>
        </w:rPr>
        <w:t xml:space="preserve"> waiver requests retroactively.</w:t>
      </w:r>
    </w:p>
    <w:p w:rsidR="00D063E0" w:rsidRPr="00EA0FE3" w:rsidRDefault="00D063E0" w:rsidP="00D5274D">
      <w:pPr>
        <w:rPr>
          <w:rFonts w:cs="Times New Roman"/>
          <w:szCs w:val="24"/>
        </w:rPr>
      </w:pPr>
    </w:p>
    <w:p w:rsidR="00D063E0" w:rsidRPr="00EA0FE3" w:rsidRDefault="00813588" w:rsidP="00D063E0">
      <w:pPr>
        <w:rPr>
          <w:rFonts w:cs="Times New Roman"/>
        </w:rPr>
      </w:pPr>
      <w:r w:rsidRPr="00EA0FE3">
        <w:rPr>
          <w:rFonts w:cs="Times New Roman"/>
        </w:rPr>
        <w:t xml:space="preserve">I </w:t>
      </w:r>
      <w:r w:rsidR="001633D4">
        <w:rPr>
          <w:rFonts w:cs="Times New Roman"/>
        </w:rPr>
        <w:t xml:space="preserve">have </w:t>
      </w:r>
      <w:r w:rsidRPr="00EA0FE3">
        <w:rPr>
          <w:rFonts w:cs="Times New Roman"/>
        </w:rPr>
        <w:t xml:space="preserve">completed my review of your request for a waiver of the limitation on the ownership of fixed assets as provided under Section 701.36(a) of the </w:t>
      </w:r>
      <w:r w:rsidR="00D063E0" w:rsidRPr="00EA0FE3">
        <w:rPr>
          <w:rFonts w:cs="Times New Roman"/>
        </w:rPr>
        <w:t>NCUA</w:t>
      </w:r>
      <w:r w:rsidRPr="00EA0FE3">
        <w:rPr>
          <w:rFonts w:cs="Times New Roman"/>
        </w:rPr>
        <w:t xml:space="preserve"> </w:t>
      </w:r>
      <w:r w:rsidR="0017666A">
        <w:rPr>
          <w:rFonts w:cs="Times New Roman"/>
        </w:rPr>
        <w:t>r</w:t>
      </w:r>
      <w:r w:rsidRPr="00EA0FE3">
        <w:rPr>
          <w:rFonts w:cs="Times New Roman"/>
        </w:rPr>
        <w:t xml:space="preserve">ules and </w:t>
      </w:r>
      <w:r w:rsidR="0017666A">
        <w:rPr>
          <w:rFonts w:cs="Times New Roman"/>
        </w:rPr>
        <w:t>r</w:t>
      </w:r>
      <w:r w:rsidRPr="00EA0FE3">
        <w:rPr>
          <w:rFonts w:cs="Times New Roman"/>
        </w:rPr>
        <w:t xml:space="preserve">egulations. </w:t>
      </w:r>
      <w:r w:rsidR="00166CA2">
        <w:rPr>
          <w:rFonts w:cs="Times New Roman"/>
        </w:rPr>
        <w:t xml:space="preserve"> </w:t>
      </w:r>
      <w:r w:rsidR="00650F50" w:rsidRPr="00EA0FE3">
        <w:rPr>
          <w:rFonts w:cs="Times New Roman"/>
        </w:rPr>
        <w:t xml:space="preserve">I am granting you forbearance </w:t>
      </w:r>
      <w:r w:rsidR="00D063E0" w:rsidRPr="00EA0FE3">
        <w:rPr>
          <w:rFonts w:cs="Times New Roman"/>
        </w:rPr>
        <w:t xml:space="preserve">only for the proposal provided in your letter of </w:t>
      </w:r>
      <w:r w:rsidR="00FC3BAD" w:rsidRPr="00EA0FE3">
        <w:rPr>
          <w:rFonts w:cs="Times New Roman"/>
        </w:rPr>
        <w:t>[date]</w:t>
      </w:r>
      <w:r w:rsidR="00D063E0" w:rsidRPr="00EA0FE3">
        <w:rPr>
          <w:rFonts w:cs="Times New Roman"/>
        </w:rPr>
        <w:t xml:space="preserve">, which includes the investment in new computers, office equipment, software, and to budget for an increase in your monthly lease for one of your offices. </w:t>
      </w:r>
      <w:r w:rsidR="00166CA2">
        <w:rPr>
          <w:rFonts w:cs="Times New Roman"/>
        </w:rPr>
        <w:t xml:space="preserve"> </w:t>
      </w:r>
      <w:r w:rsidR="00D063E0" w:rsidRPr="00EA0FE3">
        <w:rPr>
          <w:rFonts w:cs="Times New Roman"/>
        </w:rPr>
        <w:t xml:space="preserve">I anticipate the board of directors will make every effort to reduce the percentage of fixed assets to below </w:t>
      </w:r>
      <w:r w:rsidR="003024FC" w:rsidRPr="00EA0FE3">
        <w:rPr>
          <w:rFonts w:cs="Times New Roman"/>
        </w:rPr>
        <w:t>five</w:t>
      </w:r>
      <w:r w:rsidR="00D063E0" w:rsidRPr="00EA0FE3">
        <w:rPr>
          <w:rFonts w:cs="Times New Roman"/>
        </w:rPr>
        <w:t xml:space="preserve"> percent of shares and retained earnings in a timely manner.</w:t>
      </w:r>
    </w:p>
    <w:p w:rsidR="00813588" w:rsidRPr="00EA0FE3" w:rsidRDefault="00813588" w:rsidP="00813588">
      <w:pPr>
        <w:rPr>
          <w:rFonts w:cs="Times New Roman"/>
        </w:rPr>
      </w:pPr>
    </w:p>
    <w:p w:rsidR="00813588" w:rsidRPr="00EA0FE3" w:rsidRDefault="00813588" w:rsidP="00813588">
      <w:pPr>
        <w:rPr>
          <w:rFonts w:cs="Times New Roman"/>
        </w:rPr>
      </w:pPr>
      <w:r w:rsidRPr="00EA0FE3">
        <w:rPr>
          <w:rFonts w:cs="Times New Roman"/>
        </w:rPr>
        <w:t>As provided under Section 701.36(a</w:t>
      </w:r>
      <w:proofErr w:type="gramStart"/>
      <w:r w:rsidRPr="00EA0FE3">
        <w:rPr>
          <w:rFonts w:cs="Times New Roman"/>
        </w:rPr>
        <w:t>)(</w:t>
      </w:r>
      <w:proofErr w:type="gramEnd"/>
      <w:r w:rsidRPr="00EA0FE3">
        <w:rPr>
          <w:rFonts w:cs="Times New Roman"/>
        </w:rPr>
        <w:t xml:space="preserve">2)(iii), you may make future acquisitions of fixed assets provided the aggregate of all such acquisitions does not exceed [DOLLAR AMOUNT]. </w:t>
      </w:r>
      <w:r w:rsidR="00166CA2">
        <w:rPr>
          <w:rFonts w:cs="Times New Roman"/>
        </w:rPr>
        <w:t xml:space="preserve"> </w:t>
      </w:r>
      <w:r w:rsidRPr="00EA0FE3">
        <w:rPr>
          <w:rFonts w:cs="Times New Roman"/>
        </w:rPr>
        <w:t>This provision is to assist the credit union in obtaining assets required for its day-to-day operations, and will cease after the investment in fixed assets has decreased below [PERCENT] percent of shares and retained earnings.</w:t>
      </w:r>
    </w:p>
    <w:p w:rsidR="00813588" w:rsidRPr="00EA0FE3" w:rsidRDefault="00813588" w:rsidP="00813588">
      <w:pPr>
        <w:rPr>
          <w:rFonts w:cs="Times New Roman"/>
        </w:rPr>
      </w:pPr>
    </w:p>
    <w:p w:rsidR="00D063E0" w:rsidRPr="00EA0FE3" w:rsidRDefault="00813588" w:rsidP="00D063E0">
      <w:pPr>
        <w:rPr>
          <w:rFonts w:cs="Times New Roman"/>
          <w:szCs w:val="24"/>
        </w:rPr>
      </w:pPr>
      <w:r w:rsidRPr="00EA0FE3">
        <w:rPr>
          <w:rFonts w:cs="Times New Roman"/>
        </w:rPr>
        <w:t xml:space="preserve">In the future, I expect full compliance with all NCUA </w:t>
      </w:r>
      <w:r w:rsidR="0017666A">
        <w:rPr>
          <w:rFonts w:cs="Times New Roman"/>
        </w:rPr>
        <w:t>r</w:t>
      </w:r>
      <w:r w:rsidRPr="00EA0FE3">
        <w:rPr>
          <w:rFonts w:cs="Times New Roman"/>
        </w:rPr>
        <w:t xml:space="preserve">ules and </w:t>
      </w:r>
      <w:r w:rsidR="0017666A">
        <w:rPr>
          <w:rFonts w:cs="Times New Roman"/>
        </w:rPr>
        <w:t>r</w:t>
      </w:r>
      <w:r w:rsidRPr="00EA0FE3">
        <w:rPr>
          <w:rFonts w:cs="Times New Roman"/>
        </w:rPr>
        <w:t>egulations.</w:t>
      </w:r>
      <w:r w:rsidR="00166CA2">
        <w:rPr>
          <w:rFonts w:cs="Times New Roman"/>
        </w:rPr>
        <w:t xml:space="preserve"> </w:t>
      </w:r>
      <w:r w:rsidRPr="00EA0FE3">
        <w:rPr>
          <w:rFonts w:cs="Times New Roman"/>
        </w:rPr>
        <w:t xml:space="preserve"> </w:t>
      </w:r>
      <w:r w:rsidR="00D063E0" w:rsidRPr="00EA0FE3">
        <w:rPr>
          <w:rFonts w:cs="Times New Roman"/>
          <w:i/>
          <w:szCs w:val="24"/>
        </w:rPr>
        <w:t>(</w:t>
      </w:r>
      <w:r w:rsidR="00D063E0" w:rsidRPr="00EA0FE3">
        <w:rPr>
          <w:rFonts w:cs="Times New Roman"/>
          <w:i/>
          <w:szCs w:val="24"/>
          <w:u w:val="single"/>
        </w:rPr>
        <w:t>Note</w:t>
      </w:r>
      <w:r w:rsidR="00D063E0" w:rsidRPr="00EA0FE3">
        <w:rPr>
          <w:rFonts w:cs="Times New Roman"/>
          <w:i/>
          <w:szCs w:val="24"/>
        </w:rPr>
        <w:t>: For repeat or intentional violators, add</w:t>
      </w:r>
      <w:r w:rsidR="00166CA2">
        <w:rPr>
          <w:rFonts w:cs="Times New Roman"/>
          <w:i/>
          <w:szCs w:val="24"/>
        </w:rPr>
        <w:t xml:space="preserve">: </w:t>
      </w:r>
      <w:r w:rsidR="00D063E0" w:rsidRPr="00637F8B">
        <w:rPr>
          <w:rFonts w:cs="Times New Roman"/>
          <w:szCs w:val="24"/>
        </w:rPr>
        <w:t xml:space="preserve">Should you fail to do so again, I will consider taking administrative action, which may require you to divest </w:t>
      </w:r>
      <w:bookmarkStart w:id="0" w:name="_GoBack"/>
      <w:bookmarkEnd w:id="0"/>
      <w:r w:rsidR="00D063E0" w:rsidRPr="00637F8B">
        <w:rPr>
          <w:rFonts w:cs="Times New Roman"/>
          <w:szCs w:val="24"/>
        </w:rPr>
        <w:t>of fixed assets.</w:t>
      </w:r>
      <w:r w:rsidR="00D063E0" w:rsidRPr="00EA0FE3">
        <w:rPr>
          <w:rFonts w:cs="Times New Roman"/>
          <w:i/>
          <w:szCs w:val="24"/>
        </w:rPr>
        <w:t>)</w:t>
      </w:r>
    </w:p>
    <w:p w:rsidR="00D063E0" w:rsidRPr="00EA0FE3" w:rsidRDefault="00D063E0" w:rsidP="00D063E0">
      <w:pPr>
        <w:rPr>
          <w:rFonts w:cs="Times New Roman"/>
          <w:szCs w:val="24"/>
        </w:rPr>
      </w:pPr>
    </w:p>
    <w:p w:rsidR="00813588" w:rsidRPr="00EA0FE3" w:rsidRDefault="00813588" w:rsidP="00813588">
      <w:pPr>
        <w:rPr>
          <w:rFonts w:cs="Times New Roman"/>
          <w:szCs w:val="24"/>
        </w:rPr>
      </w:pPr>
      <w:r w:rsidRPr="00EA0FE3">
        <w:rPr>
          <w:rFonts w:cs="Times New Roman"/>
          <w:szCs w:val="24"/>
        </w:rPr>
        <w:t xml:space="preserve">Please contact </w:t>
      </w:r>
      <w:r w:rsidR="008545E1">
        <w:rPr>
          <w:rFonts w:cs="Times New Roman"/>
          <w:szCs w:val="24"/>
        </w:rPr>
        <w:t>e</w:t>
      </w:r>
      <w:r w:rsidR="00646B40" w:rsidRPr="00EA0FE3">
        <w:rPr>
          <w:rFonts w:cs="Times New Roman"/>
          <w:szCs w:val="24"/>
        </w:rPr>
        <w:t>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043908" w:rsidRPr="00EA0FE3" w:rsidRDefault="00043908" w:rsidP="00043908">
      <w:pPr>
        <w:ind w:left="4320"/>
        <w:rPr>
          <w:rFonts w:cs="Times New Roman"/>
          <w:szCs w:val="24"/>
        </w:rPr>
      </w:pPr>
    </w:p>
    <w:p w:rsidR="00043908" w:rsidRPr="00EA0FE3" w:rsidRDefault="00043908" w:rsidP="00043908">
      <w:pPr>
        <w:tabs>
          <w:tab w:val="left" w:pos="3960"/>
        </w:tabs>
        <w:ind w:left="4320"/>
        <w:rPr>
          <w:rFonts w:cs="Times New Roman"/>
          <w:szCs w:val="24"/>
        </w:rPr>
      </w:pPr>
      <w:r w:rsidRPr="00EA0FE3">
        <w:rPr>
          <w:rFonts w:cs="Times New Roman"/>
          <w:szCs w:val="24"/>
        </w:rPr>
        <w:t>Sincerely,</w:t>
      </w:r>
    </w:p>
    <w:p w:rsidR="00043908" w:rsidRPr="00EA0FE3" w:rsidRDefault="00043908" w:rsidP="00043908">
      <w:pPr>
        <w:tabs>
          <w:tab w:val="left" w:pos="3960"/>
        </w:tabs>
        <w:ind w:left="4320"/>
        <w:rPr>
          <w:rFonts w:cs="Times New Roman"/>
          <w:szCs w:val="24"/>
        </w:rPr>
      </w:pPr>
    </w:p>
    <w:p w:rsidR="00043908" w:rsidRDefault="00043908" w:rsidP="00043908">
      <w:pPr>
        <w:tabs>
          <w:tab w:val="left" w:pos="3960"/>
        </w:tabs>
        <w:ind w:left="4320"/>
        <w:rPr>
          <w:rFonts w:cs="Times New Roman"/>
          <w:szCs w:val="24"/>
        </w:rPr>
      </w:pPr>
    </w:p>
    <w:p w:rsidR="00170DB6" w:rsidRPr="00EA0FE3" w:rsidRDefault="00170DB6" w:rsidP="00043908">
      <w:pPr>
        <w:tabs>
          <w:tab w:val="left" w:pos="3960"/>
        </w:tabs>
        <w:ind w:left="4320"/>
        <w:rPr>
          <w:rFonts w:cs="Times New Roman"/>
          <w:szCs w:val="24"/>
        </w:rPr>
      </w:pPr>
    </w:p>
    <w:p w:rsidR="00043908" w:rsidRPr="00EA0FE3" w:rsidRDefault="00043908" w:rsidP="00043908">
      <w:pPr>
        <w:tabs>
          <w:tab w:val="left" w:pos="3960"/>
        </w:tabs>
        <w:ind w:left="4320"/>
        <w:rPr>
          <w:rFonts w:cs="Times New Roman"/>
          <w:szCs w:val="24"/>
        </w:rPr>
      </w:pPr>
    </w:p>
    <w:p w:rsidR="00043908" w:rsidRPr="00EA0FE3" w:rsidRDefault="00043908" w:rsidP="00043908">
      <w:pPr>
        <w:tabs>
          <w:tab w:val="left" w:pos="3960"/>
        </w:tabs>
        <w:ind w:left="4320"/>
        <w:rPr>
          <w:rFonts w:cs="Times New Roman"/>
          <w:szCs w:val="24"/>
        </w:rPr>
      </w:pPr>
      <w:r w:rsidRPr="00EA0FE3">
        <w:rPr>
          <w:rFonts w:cs="Times New Roman"/>
          <w:szCs w:val="24"/>
        </w:rPr>
        <w:t>[</w:t>
      </w:r>
      <w:r>
        <w:rPr>
          <w:rFonts w:cs="Times New Roman"/>
          <w:szCs w:val="24"/>
        </w:rPr>
        <w:t>Regional Director Name</w:t>
      </w:r>
      <w:r w:rsidRPr="00EA0FE3">
        <w:rPr>
          <w:rFonts w:cs="Times New Roman"/>
          <w:szCs w:val="24"/>
        </w:rPr>
        <w:t>]</w:t>
      </w:r>
    </w:p>
    <w:p w:rsidR="00043908" w:rsidRPr="00EA0FE3" w:rsidRDefault="00043908" w:rsidP="00043908">
      <w:pPr>
        <w:tabs>
          <w:tab w:val="left" w:pos="2880"/>
          <w:tab w:val="left" w:pos="3960"/>
        </w:tabs>
        <w:ind w:left="4320"/>
        <w:rPr>
          <w:rFonts w:cs="Times New Roman"/>
          <w:szCs w:val="24"/>
        </w:rPr>
      </w:pPr>
      <w:r w:rsidRPr="00EA0FE3">
        <w:rPr>
          <w:rFonts w:cs="Times New Roman"/>
          <w:szCs w:val="24"/>
        </w:rPr>
        <w:t>Regional Director</w:t>
      </w:r>
    </w:p>
    <w:p w:rsidR="00043908" w:rsidRPr="00EA0FE3" w:rsidRDefault="00043908" w:rsidP="00043908">
      <w:pPr>
        <w:tabs>
          <w:tab w:val="left" w:pos="2880"/>
        </w:tabs>
        <w:ind w:left="4320"/>
        <w:rPr>
          <w:rFonts w:cs="Times New Roman"/>
          <w:szCs w:val="24"/>
        </w:rPr>
      </w:pPr>
    </w:p>
    <w:p w:rsidR="0053101B" w:rsidRDefault="0053101B" w:rsidP="0053101B">
      <w:pPr>
        <w:tabs>
          <w:tab w:val="left" w:pos="2880"/>
        </w:tabs>
        <w:rPr>
          <w:rFonts w:cs="Times New Roman"/>
          <w:szCs w:val="24"/>
        </w:rPr>
      </w:pPr>
      <w:r>
        <w:rPr>
          <w:rFonts w:cs="Times New Roman"/>
          <w:szCs w:val="24"/>
        </w:rPr>
        <w:lastRenderedPageBreak/>
        <w:t>[Office]</w:t>
      </w:r>
      <w:proofErr w:type="gramStart"/>
      <w:r>
        <w:rPr>
          <w:rFonts w:cs="Times New Roman"/>
          <w:szCs w:val="24"/>
        </w:rPr>
        <w:t>/[</w:t>
      </w:r>
      <w:proofErr w:type="gramEnd"/>
      <w:r>
        <w:rPr>
          <w:rFonts w:cs="Times New Roman"/>
          <w:szCs w:val="24"/>
        </w:rPr>
        <w:t>WRITER’S INITIALS]</w:t>
      </w:r>
    </w:p>
    <w:p w:rsidR="0053101B" w:rsidRPr="002051F2" w:rsidRDefault="0053101B" w:rsidP="0053101B">
      <w:pPr>
        <w:tabs>
          <w:tab w:val="left" w:pos="2880"/>
        </w:tabs>
        <w:rPr>
          <w:rFonts w:cs="Times New Roman"/>
          <w:szCs w:val="24"/>
        </w:rPr>
      </w:pPr>
      <w:proofErr w:type="spellStart"/>
      <w:r w:rsidRPr="002051F2">
        <w:rPr>
          <w:rFonts w:cs="Times New Roman"/>
          <w:szCs w:val="24"/>
        </w:rPr>
        <w:t>SSIC</w:t>
      </w:r>
      <w:proofErr w:type="spellEnd"/>
      <w:r w:rsidRPr="002051F2">
        <w:rPr>
          <w:rFonts w:cs="Times New Roman"/>
          <w:szCs w:val="24"/>
        </w:rPr>
        <w:t xml:space="preserve"> </w:t>
      </w:r>
      <w:proofErr w:type="spellStart"/>
      <w:r w:rsidRPr="002051F2">
        <w:rPr>
          <w:rFonts w:cs="Times New Roman"/>
          <w:szCs w:val="24"/>
        </w:rPr>
        <w:t>XXXX</w:t>
      </w:r>
      <w:proofErr w:type="spellEnd"/>
    </w:p>
    <w:p w:rsidR="0053101B" w:rsidRPr="002051F2" w:rsidRDefault="0053101B" w:rsidP="0053101B">
      <w:pPr>
        <w:tabs>
          <w:tab w:val="left" w:pos="2880"/>
        </w:tabs>
        <w:rPr>
          <w:rFonts w:cs="Times New Roman"/>
          <w:szCs w:val="24"/>
        </w:rPr>
      </w:pPr>
      <w:r w:rsidRPr="002051F2">
        <w:rPr>
          <w:rFonts w:cs="Times New Roman"/>
          <w:szCs w:val="24"/>
        </w:rPr>
        <w:t>Charter #</w:t>
      </w:r>
    </w:p>
    <w:p w:rsidR="0053101B" w:rsidRPr="002051F2" w:rsidRDefault="0053101B" w:rsidP="0053101B">
      <w:pPr>
        <w:tabs>
          <w:tab w:val="left" w:pos="2880"/>
        </w:tabs>
        <w:rPr>
          <w:rFonts w:cs="Times New Roman"/>
          <w:szCs w:val="24"/>
        </w:rPr>
      </w:pPr>
    </w:p>
    <w:p w:rsidR="003226AA" w:rsidRPr="00251692" w:rsidRDefault="003226AA" w:rsidP="00170DB6">
      <w:pPr>
        <w:ind w:left="720" w:hanging="720"/>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26AA" w:rsidRPr="00251692" w:rsidRDefault="003226AA" w:rsidP="00170DB6">
      <w:pPr>
        <w:ind w:left="720" w:hanging="720"/>
        <w:rPr>
          <w:rFonts w:cs="Times New Roman"/>
          <w:szCs w:val="24"/>
          <w:lang w:val="fr-FR"/>
        </w:rPr>
      </w:pPr>
      <w:r w:rsidRPr="00251692">
        <w:rPr>
          <w:rFonts w:cs="Times New Roman"/>
          <w:szCs w:val="24"/>
          <w:lang w:val="fr-FR"/>
        </w:rPr>
        <w:tab/>
        <w:t>EX</w:t>
      </w:r>
    </w:p>
    <w:p w:rsidR="005362B0" w:rsidRPr="00E45857" w:rsidRDefault="003226AA" w:rsidP="00A4293C">
      <w:pPr>
        <w:ind w:left="720" w:hanging="720"/>
        <w:rPr>
          <w:lang w:eastAsia="zh-CN"/>
        </w:rPr>
      </w:pPr>
      <w:r w:rsidRPr="00251692">
        <w:rPr>
          <w:rFonts w:cs="Times New Roman"/>
          <w:szCs w:val="24"/>
          <w:lang w:val="fr-FR"/>
        </w:rPr>
        <w:tab/>
      </w:r>
      <w:proofErr w:type="spellStart"/>
      <w:r w:rsidRPr="002051F2">
        <w:rPr>
          <w:rFonts w:cs="Times New Roman"/>
          <w:szCs w:val="24"/>
          <w:lang w:val="fr-FR"/>
        </w:rPr>
        <w:t>SSA</w:t>
      </w:r>
      <w:proofErr w:type="spellEnd"/>
      <w:r w:rsidRPr="002051F2">
        <w:rPr>
          <w:rFonts w:cs="Times New Roman"/>
          <w:szCs w:val="24"/>
          <w:lang w:val="fr-FR"/>
        </w:rPr>
        <w:t xml:space="preserve"> (when applicable)</w:t>
      </w:r>
    </w:p>
    <w:sectPr w:rsidR="005362B0" w:rsidRPr="00E45857" w:rsidSect="008545E1">
      <w:head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943" w:rsidRDefault="00AB2943" w:rsidP="00003698">
      <w:r>
        <w:separator/>
      </w:r>
    </w:p>
  </w:endnote>
  <w:endnote w:type="continuationSeparator" w:id="0">
    <w:p w:rsidR="00AB2943" w:rsidRDefault="00AB2943" w:rsidP="00003698">
      <w:r>
        <w:continuationSeparator/>
      </w:r>
    </w:p>
  </w:endnote>
  <w:endnote w:type="continuationNotice" w:id="1">
    <w:p w:rsidR="00AB2943" w:rsidRDefault="00AB2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943" w:rsidRDefault="00AB2943" w:rsidP="00003698">
      <w:r>
        <w:separator/>
      </w:r>
    </w:p>
  </w:footnote>
  <w:footnote w:type="continuationSeparator" w:id="0">
    <w:p w:rsidR="00AB2943" w:rsidRDefault="00AB2943" w:rsidP="00003698">
      <w:r>
        <w:continuationSeparator/>
      </w:r>
    </w:p>
  </w:footnote>
  <w:footnote w:type="continuationNotice" w:id="1">
    <w:p w:rsidR="00AB2943" w:rsidRDefault="00AB29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A4293C" w:rsidRDefault="008545E1" w:rsidP="00A4293C">
    <w:pPr>
      <w:pStyle w:val="Heading1"/>
    </w:pPr>
    <w:bookmarkStart w:id="1" w:name="_Toc410730843"/>
    <w:r>
      <w:t>TEMPLATE</w:t>
    </w:r>
    <w:r w:rsidR="00A4293C">
      <w:t xml:space="preserve">: </w:t>
    </w:r>
    <w:bookmarkStart w:id="2" w:name="_Toc287274153"/>
    <w:bookmarkStart w:id="3" w:name="_Toc374715912"/>
    <w:bookmarkStart w:id="4" w:name="_Toc350243788"/>
    <w:bookmarkStart w:id="5" w:name="_Toc378338513"/>
    <w:r>
      <w:t xml:space="preserve">Respond to Request for Retroactive </w:t>
    </w:r>
    <w:r w:rsidR="00A4293C">
      <w:t>Fixed Asset Waiver</w:t>
    </w:r>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5E1"/>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293C"/>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2943"/>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67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119ECB5-6BD2-4018-97D3-DC8BABD024BE}">
  <ds:schemaRefs>
    <ds:schemaRef ds:uri="http://schemas.openxmlformats.org/officeDocument/2006/bibliography"/>
  </ds:schemaRefs>
</ds:datastoreItem>
</file>

<file path=customXml/itemProps6.xml><?xml version="1.0" encoding="utf-8"?>
<ds:datastoreItem xmlns:ds="http://schemas.openxmlformats.org/officeDocument/2006/customXml" ds:itemID="{2FFDC187-EA97-4638-9793-200F38C4C415}">
  <ds:schemaRefs>
    <ds:schemaRef ds:uri="http://schemas.openxmlformats.org/officeDocument/2006/bibliography"/>
  </ds:schemaRefs>
</ds:datastoreItem>
</file>

<file path=customXml/itemProps7.xml><?xml version="1.0" encoding="utf-8"?>
<ds:datastoreItem xmlns:ds="http://schemas.openxmlformats.org/officeDocument/2006/customXml" ds:itemID="{A0CCF23A-1D1B-4215-AF89-C657F977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2015-02-03T19:02:00Z</dcterms:created>
  <dcterms:modified xsi:type="dcterms:W3CDTF">2015-02-12T21:11:00Z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