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4A" w:rsidRPr="00EA0FE3" w:rsidRDefault="00FF354A" w:rsidP="00251692">
      <w:pPr>
        <w:tabs>
          <w:tab w:val="left" w:pos="3960"/>
          <w:tab w:val="left" w:pos="4320"/>
        </w:tabs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jc w:val="center"/>
        <w:rPr>
          <w:rFonts w:cs="Times New Roman"/>
          <w:szCs w:val="24"/>
        </w:rPr>
      </w:pPr>
    </w:p>
    <w:p w:rsidR="00FF354A" w:rsidRPr="00FB1829" w:rsidRDefault="00701CAB" w:rsidP="00FF354A">
      <w:pPr>
        <w:rPr>
          <w:rFonts w:cs="Times New Roman"/>
          <w:bCs/>
          <w:szCs w:val="24"/>
        </w:rPr>
      </w:pPr>
      <w:r w:rsidRPr="00FB1829">
        <w:rPr>
          <w:rFonts w:cs="Times New Roman"/>
          <w:bCs/>
          <w:szCs w:val="24"/>
        </w:rPr>
        <w:t>SENT VIA</w:t>
      </w:r>
      <w:r w:rsidR="00FF354A" w:rsidRPr="00FB1829">
        <w:rPr>
          <w:rFonts w:cs="Times New Roman"/>
          <w:bCs/>
          <w:szCs w:val="24"/>
        </w:rPr>
        <w:t xml:space="preserve"> </w:t>
      </w:r>
      <w:r w:rsidR="00DB2A78" w:rsidRPr="00FB1829">
        <w:rPr>
          <w:rFonts w:cs="Times New Roman"/>
          <w:bCs/>
          <w:szCs w:val="24"/>
        </w:rPr>
        <w:t>[</w:t>
      </w:r>
      <w:r w:rsidR="00FB1829" w:rsidRPr="00FB1829">
        <w:rPr>
          <w:rFonts w:cs="Times New Roman"/>
          <w:bCs/>
          <w:szCs w:val="24"/>
        </w:rPr>
        <w:t>PREFERRED DELIVERY SERVICE</w:t>
      </w:r>
      <w:r w:rsidR="00DB2A78" w:rsidRPr="00FB1829">
        <w:rPr>
          <w:rFonts w:cs="Times New Roman"/>
          <w:bCs/>
          <w:szCs w:val="24"/>
        </w:rPr>
        <w:t>]</w:t>
      </w:r>
      <w:r w:rsidR="00FF354A" w:rsidRPr="00FB1829">
        <w:rPr>
          <w:rFonts w:cs="Times New Roman"/>
          <w:bCs/>
          <w:szCs w:val="24"/>
        </w:rPr>
        <w:t xml:space="preserve"> – </w:t>
      </w:r>
      <w:r w:rsidR="00FB1829" w:rsidRPr="00FB1829">
        <w:rPr>
          <w:rFonts w:cs="Times New Roman"/>
          <w:bCs/>
          <w:szCs w:val="24"/>
        </w:rPr>
        <w:t>SIGNATURE REQUIRED</w:t>
      </w:r>
    </w:p>
    <w:p w:rsidR="00D5274D" w:rsidRPr="00EA0FE3" w:rsidRDefault="00D5274D" w:rsidP="00FF354A">
      <w:pPr>
        <w:rPr>
          <w:rFonts w:cs="Times New Roman"/>
          <w:szCs w:val="24"/>
        </w:rPr>
      </w:pPr>
    </w:p>
    <w:p w:rsidR="00FB1829" w:rsidRDefault="00FB1829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State  </w:t>
      </w:r>
      <w:r w:rsidR="00933A48">
        <w:rPr>
          <w:sz w:val="24"/>
          <w:szCs w:val="24"/>
        </w:rPr>
        <w:t>Zip</w:t>
      </w:r>
    </w:p>
    <w:p w:rsidR="00D5274D" w:rsidRPr="00EA0FE3" w:rsidRDefault="00D5274D" w:rsidP="00D5274D">
      <w:pPr>
        <w:rPr>
          <w:rFonts w:cs="Times New Roman"/>
          <w:szCs w:val="24"/>
        </w:rPr>
      </w:pPr>
    </w:p>
    <w:p w:rsidR="00D5274D" w:rsidRPr="00EA0FE3" w:rsidRDefault="00D5274D" w:rsidP="00D5274D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966BA4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We reviewed your request </w:t>
      </w:r>
      <w:r w:rsidR="00966BA4">
        <w:rPr>
          <w:rFonts w:cs="Times New Roman"/>
          <w:szCs w:val="24"/>
        </w:rPr>
        <w:t xml:space="preserve">to waive the partial occupancy / disposal of abandoned property requirement established in §701.36 of NCUA rules and regulations and have determined that the </w:t>
      </w:r>
      <w:r w:rsidRPr="00EA0FE3">
        <w:rPr>
          <w:rFonts w:cs="Times New Roman"/>
          <w:szCs w:val="24"/>
        </w:rPr>
        <w:t xml:space="preserve">documentation received on Month XX, 20XX is not sufficient to perform an adequate review and make an informed decision.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Therefore, I must defer your request at this time.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If you </w:t>
      </w:r>
      <w:r w:rsidR="00E34257">
        <w:rPr>
          <w:rFonts w:cs="Times New Roman"/>
          <w:szCs w:val="24"/>
        </w:rPr>
        <w:t xml:space="preserve">would like </w:t>
      </w:r>
      <w:r w:rsidRPr="00EA0FE3">
        <w:rPr>
          <w:rFonts w:cs="Times New Roman"/>
          <w:szCs w:val="24"/>
        </w:rPr>
        <w:t>me to reconsider your request, please submit the following information, in addition to the information previously received by this office:</w:t>
      </w:r>
    </w:p>
    <w:p w:rsidR="00B0004A" w:rsidRPr="00EA0FE3" w:rsidRDefault="00B0004A" w:rsidP="00FF354A">
      <w:pPr>
        <w:rPr>
          <w:rFonts w:cs="Times New Roman"/>
          <w:szCs w:val="24"/>
        </w:rPr>
      </w:pPr>
    </w:p>
    <w:p w:rsidR="00FF354A" w:rsidRPr="00EA0FE3" w:rsidRDefault="00966BA4" w:rsidP="00251692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???</w:t>
      </w:r>
    </w:p>
    <w:p w:rsidR="00FF354A" w:rsidRPr="00EA0FE3" w:rsidRDefault="00966BA4" w:rsidP="00251692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???</w:t>
      </w:r>
    </w:p>
    <w:p w:rsidR="00FF354A" w:rsidRPr="00EA0FE3" w:rsidRDefault="00966BA4" w:rsidP="00251692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???</w:t>
      </w:r>
    </w:p>
    <w:p w:rsidR="00FF354A" w:rsidRPr="00EA0FE3" w:rsidRDefault="00966BA4" w:rsidP="00251692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???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1A18DB" w:rsidRPr="00EA0FE3" w:rsidRDefault="001A18DB" w:rsidP="001A18DB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E34257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>xaminer</w:t>
      </w:r>
      <w:r w:rsidRPr="00EA0FE3">
        <w:rPr>
          <w:rFonts w:cs="Times New Roman"/>
          <w:szCs w:val="24"/>
        </w:rPr>
        <w:t xml:space="preserve"> </w:t>
      </w:r>
      <w:r w:rsidR="00646B40" w:rsidRPr="00EA0FE3">
        <w:rPr>
          <w:rFonts w:cs="Times New Roman"/>
          <w:szCs w:val="24"/>
        </w:rPr>
        <w:t>[examiner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646B40" w:rsidRPr="00EA0FE3" w:rsidRDefault="00646B40" w:rsidP="00C63951">
      <w:pPr>
        <w:ind w:left="4320"/>
        <w:rPr>
          <w:rFonts w:cs="Times New Roman"/>
          <w:szCs w:val="24"/>
        </w:rPr>
      </w:pPr>
    </w:p>
    <w:p w:rsidR="00FF354A" w:rsidRPr="00EA0FE3" w:rsidRDefault="00FF354A" w:rsidP="00C63951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256DBF" w:rsidRPr="00EA0FE3" w:rsidRDefault="00256DBF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256DBF" w:rsidRPr="00EA0FE3" w:rsidRDefault="00256DBF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646B40" w:rsidRDefault="00646B40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FF354A" w:rsidRPr="00EA0FE3" w:rsidRDefault="00FF354A" w:rsidP="00C63951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 w:rsidR="00FB1829">
        <w:rPr>
          <w:rFonts w:cs="Times New Roman"/>
          <w:szCs w:val="24"/>
        </w:rPr>
        <w:t>Regional Director Name</w:t>
      </w:r>
      <w:r w:rsidRPr="00EA0FE3">
        <w:rPr>
          <w:rFonts w:cs="Times New Roman"/>
          <w:szCs w:val="24"/>
        </w:rPr>
        <w:t>]</w:t>
      </w:r>
    </w:p>
    <w:p w:rsidR="00FF354A" w:rsidRPr="00EA0FE3" w:rsidRDefault="00FF354A" w:rsidP="00C63951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EE0D48" w:rsidRPr="00EA0FE3" w:rsidRDefault="00EE0D48" w:rsidP="00C63951">
      <w:pPr>
        <w:tabs>
          <w:tab w:val="left" w:pos="2880"/>
        </w:tabs>
        <w:ind w:left="4320"/>
        <w:rPr>
          <w:rFonts w:cs="Times New Roman"/>
          <w:szCs w:val="24"/>
        </w:rPr>
      </w:pPr>
    </w:p>
    <w:p w:rsidR="00EE0D48" w:rsidRDefault="00FB1829" w:rsidP="00FF354A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[Office]/[WRITER’S INITIALS]</w:t>
      </w:r>
    </w:p>
    <w:p w:rsidR="00FB1829" w:rsidRDefault="00FB1829" w:rsidP="00FF354A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SSIC XXXX</w:t>
      </w:r>
    </w:p>
    <w:p w:rsidR="00EE0D48" w:rsidRDefault="00FB1829" w:rsidP="00FF354A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FD5329" w:rsidRPr="00EA0FE3" w:rsidRDefault="00FD5329" w:rsidP="00FF354A">
      <w:pPr>
        <w:tabs>
          <w:tab w:val="left" w:pos="2880"/>
        </w:tabs>
        <w:rPr>
          <w:rFonts w:cs="Times New Roman"/>
          <w:szCs w:val="24"/>
        </w:rPr>
      </w:pPr>
    </w:p>
    <w:p w:rsidR="00D25DB9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</w:r>
      <w:r w:rsidR="00D25DB9" w:rsidRPr="00251692">
        <w:rPr>
          <w:rFonts w:cs="Times New Roman"/>
          <w:szCs w:val="24"/>
          <w:lang w:val="fr-FR"/>
        </w:rPr>
        <w:t>SE</w:t>
      </w:r>
    </w:p>
    <w:p w:rsidR="003226AA" w:rsidRPr="00251692" w:rsidRDefault="003226AA" w:rsidP="004F54D8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="00D25DB9" w:rsidRPr="00251692">
        <w:rPr>
          <w:rFonts w:cs="Times New Roman"/>
          <w:szCs w:val="24"/>
          <w:lang w:val="fr-FR"/>
        </w:rPr>
        <w:t>EX</w:t>
      </w:r>
    </w:p>
    <w:p w:rsidR="00353270" w:rsidRDefault="003226AA" w:rsidP="00353270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="00D25DB9" w:rsidRPr="00251692">
        <w:rPr>
          <w:rFonts w:cs="Times New Roman"/>
          <w:szCs w:val="24"/>
          <w:lang w:val="fr-FR"/>
        </w:rPr>
        <w:t>SSA (when applicable)</w:t>
      </w:r>
    </w:p>
    <w:sectPr w:rsidR="00353270" w:rsidSect="00E3425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3AA" w:rsidRDefault="002223AA" w:rsidP="00003698">
      <w:r>
        <w:separator/>
      </w:r>
    </w:p>
  </w:endnote>
  <w:endnote w:type="continuationSeparator" w:id="0">
    <w:p w:rsidR="002223AA" w:rsidRDefault="002223AA" w:rsidP="00003698">
      <w:r>
        <w:continuationSeparator/>
      </w:r>
    </w:p>
  </w:endnote>
  <w:endnote w:type="continuationNotice" w:id="1">
    <w:p w:rsidR="002223AA" w:rsidRDefault="002223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A7D" w:rsidRDefault="00C27A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A7D" w:rsidRDefault="00C27A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A7D" w:rsidRDefault="00C27A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3AA" w:rsidRDefault="002223AA" w:rsidP="00003698">
      <w:r>
        <w:separator/>
      </w:r>
    </w:p>
  </w:footnote>
  <w:footnote w:type="continuationSeparator" w:id="0">
    <w:p w:rsidR="002223AA" w:rsidRDefault="002223AA" w:rsidP="00003698">
      <w:r>
        <w:continuationSeparator/>
      </w:r>
    </w:p>
  </w:footnote>
  <w:footnote w:type="continuationNotice" w:id="1">
    <w:p w:rsidR="002223AA" w:rsidRDefault="002223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A7D" w:rsidRDefault="00C27A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A7D" w:rsidRDefault="00C27A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63" w:rsidRPr="0098507E" w:rsidRDefault="00E34257" w:rsidP="0098507E">
    <w:pPr>
      <w:pStyle w:val="Heading1"/>
    </w:pPr>
    <w:bookmarkStart w:id="0" w:name="_Toc410730838"/>
    <w:r>
      <w:t>Template</w:t>
    </w:r>
    <w:r w:rsidR="0098507E">
      <w:t xml:space="preserve">: </w:t>
    </w:r>
    <w:r>
      <w:t xml:space="preserve">Respond to Incomplete Request for </w:t>
    </w:r>
    <w:r w:rsidR="00C27A7D">
      <w:t>Occupancy</w:t>
    </w:r>
    <w:bookmarkStart w:id="1" w:name="_GoBack"/>
    <w:bookmarkEnd w:id="1"/>
    <w:r w:rsidR="0098507E">
      <w:t xml:space="preserve"> Waiver</w:t>
    </w:r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removePersonalInformation/>
  <w:removeDateAndTime/>
  <w:hideSpellingErrors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3AA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314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6BA4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07E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1E2C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A7D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257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4E3C835-04DA-468D-B43A-E15F98F49FA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8F3CE2D-FC7F-4313-B62D-8BC76F7043D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E2AC828-1E83-48A5-AD64-5625404E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2015-02-03T18:23:00Z</dcterms:created>
  <dcterms:modified xsi:type="dcterms:W3CDTF">2015-11-02T20:51:00Z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