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Лекция 2: Токенизация — как LLM читает текст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/>
          <w:color w:val="000000"/>
          <w:sz w:val="24"/>
        </w:rPr>
        <w:t>FishingLLM: учим модель понимать рыбацкий язык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Преамбула: зачем нам это?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Лекции 1 мы разобрали архитектуру трансформера: механизм внимания, многоголовость, GQA. Но мы обошли один фундаментальный вопрос: как текст превращается в числа, с которыми работает нейросеть? Вычислительная модель оперирует тензорами — многомерными массивами вещественных чисел. Текст — это последовательность символов. Между ними нужен мост.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Этот мост называется токенизацией. Она делит текст на единицы (токены) и сопоставляет каждой единице целое число (ID). От качества токенизации напрямую зависит, насколько хорошо модель будет понимать язык. Плохой токенизатор — это как кривой переводчик: слова искажаются до неузнаваемости ещё до того, как модель их увидит.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этой лекции мы разберём: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Почему нельзя просто взять слова или буквы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Как работает BPE — стандарт де-факто современных LLM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Чем BPE отличается от SentencePiece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Что такое special tokens и зачем они нужны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Как обучить свой токенизатор на рыболовном корпусе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Почему для русского языка это особенно важно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1. Проблема: текст не является числами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Представим, что мы хотим подать на вход нейросети предложение «Щука поймала леща». Модель ожидает тензор размера (batch, seq_len). Текст — это строка Unicode символов. Нужен формальный алгоритм перевода одного в другое.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1.1 Посимвольная токенизация (Char-level)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Самый наивный подход: каждый символ — отдельный токен. Словарь будет маленьким: для русского языка ~150 символов (буквы, цифры, знаки препинания, пробел). Но длина последовательности будет огромной: «Щука поймала леща» — это 17 символов. Для контекста 2048 токенов это всего ~120 слов. Модель не увидит длинных зависимостей.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1.2 Пословная токенизация (Word-level)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Альтернатива: каждое слово — токен. Словарь огромен: в русском языке ~200 000 слов. Добавьте склонения: «щука», «щуки», «щуке», «щуку», «щукой», «щук» — шесть токенов для одного слова. Embedding-слой (матрица размером vocab_size * d_model) будет весить: 200 000 * 768 * 4 байта ≈ 615 МБ — только одна матрица! Для модели 150M это неприемлемо. Кроме того, редкие слова («верховодка», «уклейка») станут UNK (unknown) — неизвестными токенами.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1.3 Компромисс: подсловная токенизация (Subword)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Нужен баланс: словарь не слишком большой, последовательность не слишком длинная, редкие слова не теряются. Решение — подсловная токенизация (subword tokenization). Идея: частые слова становятся одним токеном, редкие разбиваются на подслова, неизвестные — на отдельные символы или байты.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Пример: "рыболовный" может стать [рыб, олов, ный] — три токена вместо одного. Это компактнее, чем посимвольно (11 токенов), и не требует редкого слова в словаре. "Спиннинг" и "спиннингист" будут иметь общий подсловный токен "спиннинг", что помогает модели обобщать.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Главный алгоритм подсловной токенизации — BPE (Byte Pair Encoding). Он используется в GPT, LLaMA, Mistral, Qwen и подавляющем большинстве современных LLM.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2. BPE — Byte Pair Encoding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Byte Pair Encoding (BPE) — алгоритм сжатия данных, предложенный Philip Gage в 1994 году для сжатия изображений. В 2015 году Rico Sennrich et al. применили его к машинному переводу (Neural Machine Translation of Rare Words with Subword Units). В 2018 году OpenAI использовали BPE в GPT-2 для токенизации — и с тех пор это стандарт.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Идея BPE обманчиво проста: начинаем с отдельных символов (или байт) и итеративно сливаем самую частую пару соседних токенов в один новый. Процесс повторяется до достижения желаемого размера словаря.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2.1 Алгоритм пошагово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0: Инициализация словаря всеми уникальными символами корпуса.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русского текста это будет: все буквы кириллицы (33 строчные + 33 заглавные), латиница, цифры, знаки препинания, пробел. Всего ~100-150 токенов. Каждый токен — это одиночный символ.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1: Подсчёт частот пар.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Проходим по всему корпусу и считаем, сколько раз каждая пара соседних токенов встречается. Пара — это два токена, идущие подряд. Например, в слове "щука" пары: ("щ", "у"), ("у", "к"), ("к", "а").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2: Слияние.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Берём самую частую пару и сливаем её в один новый токен. Если ("щ", "у") встречается 1000 раз — создаём токен "щу" и добавляем в словарь. Заменяем все вхождения пары на новый токен.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Шаг 3: Повтор.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Возвращаемся к шагу 1, пока размер словаря не достигнет vocab_size или не останется пар для слияния.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2.2 Пример на рыбацком корпусе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Допустим, наш корпус состоит из повторяющихся слов: «щука», «щуку», «щукой», «лещ», «леща», «окунь», «окуня». Начальный словарь: [щ, у, к, а, л, е, о, н, ь, я, й, _] — 12 токенов.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Проход 1: считаем пары: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(щ, у): 3</w:t>
        <w:br/>
        <w:t>(у, к): 3</w:t>
        <w:br/>
        <w:t>(к, а): 1</w:t>
        <w:br/>
        <w:t>(к, у): 1</w:t>
        <w:br/>
        <w:t>(к, о): 1</w:t>
        <w:br/>
        <w:t>(щ, _): 0</w:t>
        <w:br/>
        <w:t>...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Самая частая пара: ("щ", "у") — 3 вхождения. Сливаем: добавляем "щу" в словарь. Словарь: [щ, у, к, а, л, е, о, н, ь, я, й, _, щу].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Проход 2: после замены текст стал: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щу к а _ щу к у _ щу к о й _ л е щ _ л е щ а _ о к у н ь _ о к у н 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Считаем пары снова. ("щу", "к") встречается 3 раза. Сливаем в "щук". Словарь: 13 токенов.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Повторяем до vocab_size. В итоге словарь будет содержать осмысленные подслова: «щук», «лещ», «окун», и т.д. Слово "щука" будет представлено как [щук, а] — 2 токена, а "щукой" — [щук, ой]. Модель учится, что "щук" — это корень, а "а", "у", "ой" — окончания.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2.3 Byte-level BPE (GPT-2)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оригинальном BPE (Sennrich et al.) алгоритм работает на символах. Проблема: Unicode содержит ~150 000 символов. Даже базовый набор кириллицы + латиницы — это ~200 символов, но что делать с эмодзи, иероглифами, редкими диакритическими знаками?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Решение из GPT-2 (Radford et al., 2019): работать не с символами, а с байтами. Любой текст в UTF-8 — это последовательность байт. Байт может принимать 256 значений (0-255). Начальный словарь всегда содержит ровно 256 токенов — все возможные байты. Алгоритм BPE затем сливает байты в подслова.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Преимущество: любой текст, на любом языке, с любыми символами может быть представлен без UNK. Эмодзи, математические символы, древнегреческий — всё кодируется через байты.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3. SentencePiece — альтернатива BPE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SentencePiece (Kudo &amp; Richardson, 2018) — библиотека токенизации от Google, используемая в LLaMA, Qwen и многих других моделях. Её ключевое отличие: она не требует предварительной сегментации на слова по пробелам. BPE работает на байтах/символах, а пробел становится обычным токеном.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3.1 Чем отличается от BPE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BPE (GPT-2 стиль): текст разбивается на слова через регулярное выражение (например, GPT-2 использует категории: буквы, цифры, пунктуация — отдельно). Пробел — часть токена (обычно _ в начале). Это гарантирует, что слияния не происходят между словами — категориальная граница неприкосновенна.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В SentencePiece: нет предварительной сегментации. Пробел — это просто символ (U+2581, нижнее подчёркивание). Слияния могут происходить между словами. Это даёт более гибкую токенизацию, но может создавать токены, содержащие части разных слов.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SentencePiece поддерживает два алгоритма: BPE и Unigram LM. Unigram LM (Kudo, 2018) — вероятностный подход: мы начинаем с большого словаря и итеративно удаляем токены, наименее важные для likelihood корпуса. LLaMA использует SentencePiece с Unigram.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3.2 Что выбрать для FishingLLM?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нашей задачи (модель 150M, русский язык, CPU-инференс) мы будем использовать BPE с byte-level пред-токенизацией (как GPT-2 / GPT-4). Причины: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Простота реализации — можно обучить через HuggingFace tokenizers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Byte-level подход гарантирует покрытие любого текста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GPT-2 паттерн сегментации (regex) хорошо работает для русского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SentencePiece сложнее в кастомизации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4. Special Tokens — служебные токены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Помимо токенов, представляющих текст, в словарь добавляют служебные токены (special tokens). Они не несут лексического значения, а служат для разметки структуры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Основные special tokens: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&lt;pad&gt; (padding token) — заполнитель для выравнивания последовательностей разной длины в батче.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&lt;unk&gt; (unknown token) — заменяет редкие символы, не вошедшие в словарь. В byte-level BPE не используется, так как любой байт представлен.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&lt;s&gt; / &lt;/s&gt; — начало и конец последовательности. Используются реже в decoder-only моделях.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&lt;|endoftext|&gt; — маркер конца текста (GPT-2/GPT-4 стиль). Разделяет документы в корпусе.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&lt;|user|&gt; / &lt;|assistant|&gt; / &lt;|system|&gt; — метки ролей для диалогового формата (ChatML). Размечают, кто говорит: пользователь, ассистент, система.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Пример размеченного диалога: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&lt;|system|&gt;</w:t>
        <w:br/>
        <w:t>Ты эксперт по рыбалке в Тверской области.</w:t>
        <w:br/>
        <w:t>&lt;|user|&gt;</w:t>
        <w:br/>
        <w:t>Какая наживка лучше для леща в июне?</w:t>
        <w:br/>
        <w:t>&lt;|assistant|&gt;</w:t>
        <w:br/>
        <w:t>В июне на Верхней Волге лещ хорошо берёт на ...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Каждый &lt;|...|&gt; — это один токен в словаре, а не 10 символов. Модель учится понимать их как служебные метки, а не часть текста.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5. Требования к датасету для тренировки токенизатора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обучения качественного BPE-токенизатора нужен репрезентативный корпус. Для FishingLLM мы собираем тексты о рыбалке в Тверской области. Требования к корпусу: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Минимальный объём: 50-100 МБ чистого текста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Источники: форумы (РусФишинг, Fishers.spb), статьи, книги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Формат: UTF-8, один документ на строку (или Markdown)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Чистота: удалены HTML-теги, лишние пробелы, нормализован Unicode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Покрытие: рыбацкая лексика, названия снастей, видов рыб, локаций Тверской области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Дополнительно: общеязыковой русский текст для общих токенов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6. Выбор размера словаря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Размер словаря (vocab_size) — гиперпараметр. Слишком маленький словарь → длинные последовательности (больше вычислений attention). Слишком большой → тяжёлый embedding-слой (память).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Эмпирические рекомендации: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Модели до 1B параметров: 16K-32K токенов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Модели 1B-10B: 32K-64K токенов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Модели &gt;10B: 64K-128K токенов (GPT-4: ~100K)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Для FishingLLM (150M): vocab_size = 16 000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Почему 16K? Embedding-слой будет весить: 16 000 * 768 * 4 байта = 49 МБ — приемлемо для 150M модели. При этом словарь покрывает частые подслова русского языка. Длина последовательности будет ~1.3x от числа слов (измерено: русский текст даёт ~1.3 токена на слово в среднем).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7. Практика: обучение BPE-токенизатора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Реализуем свой BPE-токенизатор, вдохновляясь кодом Andrej Karpathy (minbpe) и используя HuggingFace tokenizers для production-качества.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7.1 Реализация через HuggingFace tokenizers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Библиотека tokenizers от HuggingFace предоставляет готовый BPE-тренажёр с Rust-бэкендом для скорости:</w:t>
      </w:r>
    </w:p>
    <w:p>
      <w:pPr>
        <w:spacing w:before="120" w:after="120"/>
        <w:ind w:left="567"/>
      </w:pPr>
      <w:r>
        <w:rPr>
          <w:rFonts w:ascii="Consolas" w:hAnsi="Consolas"/>
          <w:color w:val="323232"/>
          <w:sz w:val="18"/>
        </w:rPr>
        <w:t>from tokenizers import Tokenizer</w:t>
        <w:br/>
        <w:t>from tokenizers.models import BPE</w:t>
        <w:br/>
        <w:t>from tokenizers.trainers import BpeTrainer</w:t>
        <w:br/>
        <w:t>from tokenizers.pre_tokenizers import ByteLevel</w:t>
        <w:br/>
        <w:t>from tokenizers.decoders import ByteLevel as ByteLevelDecoder</w:t>
        <w:br/>
        <w:br/>
        <w:t># Создаём BPE-токенизатор</w:t>
        <w:br/>
        <w:t>tokenizer = Tokenizer(BPE(unk_token="&lt;unk&gt;"))</w:t>
        <w:br/>
        <w:br/>
        <w:t># Явно задаём разделение на слова (GPT-2 паттерн)</w:t>
        <w:br/>
        <w:t>tokenizer.pre_tokenizer = ByteLevel(add_prefix_space=False)</w:t>
        <w:br/>
        <w:br/>
        <w:t># Настройка тренировки</w:t>
        <w:br/>
        <w:t>trainer = BpeTrainer(</w:t>
        <w:br/>
        <w:t xml:space="preserve">    vocab_size=16_000,</w:t>
        <w:br/>
        <w:t xml:space="preserve">    special_tokens=[</w:t>
        <w:br/>
        <w:t xml:space="preserve">        "&lt;unk&gt;", "&lt;s&gt;", "&lt;/s&gt;",</w:t>
        <w:br/>
        <w:t xml:space="preserve">        "&lt;|user|&gt;", "&lt;|assistant|&gt;", "&lt;|system|&gt;"</w:t>
        <w:br/>
        <w:t xml:space="preserve">    ],</w:t>
        <w:br/>
        <w:t xml:space="preserve">    min_frequency=2,  # минимальная частота пары для слияния</w:t>
        <w:br/>
        <w:t>)</w:t>
        <w:br/>
        <w:br/>
        <w:t># Тренировка</w:t>
        <w:br/>
        <w:t>files = ["fishing_corpus.txt"]</w:t>
        <w:br/>
        <w:t>tokenizer.train(files, trainer)</w:t>
        <w:br/>
        <w:br/>
        <w:t># Пробуем</w:t>
        <w:br/>
        <w:t>output = tokenizer.encode("Щука на спиннинг")</w:t>
        <w:br/>
        <w:t>print(output.tokens)  # например: ["щу", "ка", "_", "на", ...]</w:t>
        <w:br/>
        <w:t>print(output.ids)     # [341, 890, 307, 56, ...]</w:t>
        <w:br/>
        <w:br/>
        <w:t># Декодирование обратно в текст</w:t>
        <w:br/>
        <w:t>tokenizer.decoder = ByteLevelDecoder()</w:t>
        <w:br/>
        <w:t>print(tokenizer.decode(output.ids))  # "Щука на спиннинг"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7.2 Как это работает под капотом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Метод train(files) делает следующее: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Читает все файлы, применяет ByteLevel пред-токенизацию (разбивает на слова по регулярному выражению)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Превращает каждое слово в последовательность байт (256 возможных значений)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Строит частотную таблицу всех пар соседних байт/токенов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Итеративно: находит самую частую пару, создаёт новый токен с уникальным ID, заменяет все вхождения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Останавливается при достижении vocab_size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Результат — два файла: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tokenizer.json — полная спецификация (токены, merges, конфиг)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vocab.json — словарь: токен → ID (для визуализации)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8. Закон Ципфа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George Zipf (1935) обнаружил: в любом тексте частота слова обратно пропорциональна его рангу. f(r) ~ 1/r, где r — ранг (1 — самое частое слово). Иными словами: 10% самых частых слов покрывают ~80% текста.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Для токенов закон Ципфа тоже работает. В словаре 16K токенов первые ~1000 токенов будут покрывать 80-90% текста. Остальные 15K — редкие подслова для специфической лексики («верховодка», «мормышка», «фидер»).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Практическое следствие: при обучении модели gradient будет доминировать от частых токенов. Редкие токены обновляются реже. Это одна из причин, почему нужно много данных — чтобы редкие токены тоже получили достаточно обновлений.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9. Итоги и выводы</w:t>
      </w:r>
    </w:p>
    <w:p>
      <w:pPr>
        <w:spacing w:line="360" w:lineRule="auto"/>
        <w:ind w:firstLine="709"/>
      </w:pPr>
      <w:r>
        <w:rPr>
          <w:rFonts w:ascii="Times New Roman" w:hAnsi="Times New Roman"/>
          <w:b/>
          <w:i w:val="0"/>
          <w:color w:val="000000"/>
          <w:sz w:val="24"/>
        </w:rPr>
        <w:t>Главное, что нужно запомнить: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Токенизация — обязательный этап: текст → числа. Без неё нейросеть не может работать.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BPE (Byte Pair Encoding) — стандарт де-факто: начинаем с байт (256 токенов), сливаем частые пары до vocab_size.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Byte-level BPE (GPT-2) — современный стандарт: любой текст без UNK, 256 начальных токенов.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vocab_size = 16K — адекватный выбор для модели 150M. Embedding-слой ~49 МБ.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Special tokens — служебные токены для разметки структуры диалога (ChatML).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Русский язык хорошо поддерживается byte-level BPE: кириллица → байты → подслова.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10. Источники и дальнейшее чтение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Sennrich et al. (2015) — Neural Machine Translation of Rare Words with Subword Units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Radford et al. (2019) — GPT-2: Language Models are Unsupervised Multitask Learners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Kudo &amp; Richardson (2018) — SentencePiece: A simple and language independent subword tokenizer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Karpathy (2024) — minbpe: Minimal Byte Pair Encoding (github.com/karpathy/minbpe)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HuggingFace tokenizers: https://huggingface.co/docs/tokenizers/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Zipf (1935) — The Psychobiology of Language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Практическое задание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1. Соберите 5-10 текстов о рыбалке (или русских текстов) общим объёмом ~1 МБ.</w:t>
        <w:br/>
        <w:t>2. Установите библиотеку tokenizers: pip install tokenizers</w:t>
        <w:br/>
        <w:t>3. Обучите BPE-токенизатор с vocab_size=1000 на вашем корпусе.</w:t>
        <w:br/>
        <w:t>4. Закодируйте и декодируйте фразу: «Щука поймана на спиннинг в Тверской области». Сколько токенов получилось?</w:t>
        <w:br/>
        <w:t>5. Повторите с vocab_size=16000. Изменилось ли число токенов?</w:t>
        <w:br/>
        <w:t>6. Сколько байт занимает embedding-слой для каждого размера словаря (d_model=768)?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