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6E57" w14:textId="73DA39B7" w:rsidR="00CA28AB" w:rsidRPr="00CA28AB" w:rsidRDefault="00726767" w:rsidP="00CA28AB">
      <w:pPr>
        <w:jc w:val="both"/>
        <w:rPr>
          <w:rFonts w:ascii="CIDFont+F1" w:hAnsi="CIDFont+F1" w:cs="CIDFont+F1"/>
          <w:sz w:val="20"/>
          <w:szCs w:val="20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Descripció</w:t>
      </w:r>
      <w:r w:rsidR="00FC7A9B"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de Rols </w:t>
      </w: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i Tasques 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>de les posicions</w:t>
      </w:r>
    </w:p>
    <w:p w14:paraId="1C4A871A" w14:textId="77777777" w:rsid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64E706EB" w14:textId="08CC2F98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la Informació</w:t>
      </w:r>
    </w:p>
    <w:p w14:paraId="0E0148B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per la qualitat, integritat, disponibilitat i confidencialitat de la informació.</w:t>
      </w:r>
    </w:p>
    <w:p w14:paraId="624FDBD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Aprovar nivells de classificació i etiquetatge de la informació.</w:t>
      </w:r>
    </w:p>
    <w:p w14:paraId="2CB2946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requisits de seguretat segons riscos i tipologia de dades.</w:t>
      </w:r>
    </w:p>
    <w:p w14:paraId="59F3716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Validar els processos d’accés i ús de la informació.</w:t>
      </w:r>
    </w:p>
    <w:p w14:paraId="6B527BA5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Servei</w:t>
      </w:r>
    </w:p>
    <w:p w14:paraId="565E53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que el servei compleix els requisits de qualitat i seguretat establerts.</w:t>
      </w:r>
    </w:p>
    <w:p w14:paraId="7BA7683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Coordinar-se amb els responsables del sistema i seguretat per implementar controls.</w:t>
      </w:r>
    </w:p>
    <w:p w14:paraId="6055AF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Definir i supervisar els Nivells de Servei (SLA).</w:t>
      </w:r>
    </w:p>
    <w:p w14:paraId="524B7F99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incidències i propostes de millora.</w:t>
      </w:r>
    </w:p>
    <w:p w14:paraId="356B02A0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Seguretat de la Informació</w:t>
      </w:r>
    </w:p>
    <w:p w14:paraId="6550792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Liderar la definició i implantació de la Política de Seguretat de la Informació.</w:t>
      </w:r>
    </w:p>
    <w:p w14:paraId="5B43F25B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i fer seguiment del Pla de Seguretat.</w:t>
      </w:r>
    </w:p>
    <w:p w14:paraId="58B5613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direcció i responsables sobre riscos i controls.</w:t>
      </w:r>
    </w:p>
    <w:p w14:paraId="415EE10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auditories internes i externes.</w:t>
      </w:r>
    </w:p>
    <w:p w14:paraId="6FECB5C4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INCIBE/CCN-CERT en cas d’incidents.</w:t>
      </w:r>
    </w:p>
    <w:p w14:paraId="67061EAE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del Sistema</w:t>
      </w:r>
    </w:p>
    <w:p w14:paraId="70D3EA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Assegurar el desplegament, operació i manteniment segur dels sistemes.</w:t>
      </w:r>
    </w:p>
    <w:p w14:paraId="0CD5430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Executar mesures tècniques de seguretat (còpies, actualitzacions, monitoratge).</w:t>
      </w:r>
    </w:p>
    <w:p w14:paraId="6C79E91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Implementar els controls establerts pels responsables de seguretat i informació.</w:t>
      </w:r>
    </w:p>
    <w:p w14:paraId="1BF101DC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Garantir la continuïtat i recuperació davant incidents.</w:t>
      </w:r>
    </w:p>
    <w:p w14:paraId="07E1265F" w14:textId="77777777" w:rsidR="00FC7A9B" w:rsidRPr="00FC7A9B" w:rsidRDefault="00FC7A9B" w:rsidP="00FC7A9B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Responsable de Protecció de Dades (DPO)</w:t>
      </w:r>
    </w:p>
    <w:p w14:paraId="6389CEFF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del RGPD i LOPDGDD.</w:t>
      </w:r>
    </w:p>
    <w:p w14:paraId="38D6E73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Assessorar i formar en matèria de protecció de dades.</w:t>
      </w:r>
    </w:p>
    <w:p w14:paraId="277166B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Supervisar tractaments i mantenir registre d’activitats de tractament.</w:t>
      </w:r>
    </w:p>
    <w:p w14:paraId="447DB792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Gestionar els drets dels interessats (ARCO-POL).</w:t>
      </w:r>
    </w:p>
    <w:p w14:paraId="25F82E0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Actuar com a punt de contacte amb l’AEPD.</w:t>
      </w:r>
    </w:p>
    <w:p w14:paraId="12E0FA8B" w14:textId="77777777" w:rsidR="00AC7225" w:rsidRDefault="00AC7225" w:rsidP="00AC7225">
      <w:pPr>
        <w:pStyle w:val="Ttol1"/>
        <w:numPr>
          <w:ilvl w:val="0"/>
          <w:numId w:val="0"/>
        </w:numPr>
        <w:ind w:left="432" w:hanging="432"/>
        <w:rPr>
          <w:rFonts w:asciiTheme="minorHAnsi" w:hAnsiTheme="minorHAnsi" w:cstheme="minorHAnsi"/>
          <w:sz w:val="20"/>
          <w:szCs w:val="20"/>
        </w:rPr>
      </w:pPr>
    </w:p>
    <w:p w14:paraId="1528EE3B" w14:textId="1BE4E025" w:rsidR="004B7D88" w:rsidRPr="004B7D88" w:rsidRDefault="004B7D88" w:rsidP="004B7D88"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Documentació de</w:t>
      </w:r>
      <w:r w:rsidR="006D3800">
        <w:rPr>
          <w:rFonts w:asciiTheme="majorHAnsi" w:eastAsiaTheme="majorEastAsia" w:hAnsiTheme="majorHAnsi" w:cstheme="majorBidi"/>
          <w:color w:val="0D9A76"/>
          <w:sz w:val="32"/>
          <w:szCs w:val="32"/>
        </w:rPr>
        <w:t xml:space="preserve"> rols i tasques del </w:t>
      </w:r>
      <w:r w:rsidRPr="00FC7A9B">
        <w:rPr>
          <w:rFonts w:asciiTheme="majorHAnsi" w:eastAsiaTheme="majorEastAsia" w:hAnsiTheme="majorHAnsi" w:cstheme="majorBidi"/>
          <w:color w:val="0D9A76"/>
          <w:sz w:val="32"/>
          <w:szCs w:val="32"/>
        </w:rPr>
        <w:t>Comitè de Seguretat de la Informació</w:t>
      </w:r>
    </w:p>
    <w:p w14:paraId="4DC993AE" w14:textId="77777777" w:rsidR="00B424E2" w:rsidRDefault="00B424E2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</w:p>
    <w:p w14:paraId="427B8904" w14:textId="6DB181B3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Composició</w:t>
      </w:r>
    </w:p>
    <w:p w14:paraId="18442BB5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Direcció General (presidència del comitè)</w:t>
      </w:r>
    </w:p>
    <w:p w14:paraId="0A4D7CA6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la Informació</w:t>
      </w:r>
    </w:p>
    <w:p w14:paraId="59B3A12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Servei</w:t>
      </w:r>
    </w:p>
    <w:p w14:paraId="5B394B0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Seguretat de la Informació</w:t>
      </w:r>
    </w:p>
    <w:p w14:paraId="3FFF1AF0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del Sistema</w:t>
      </w:r>
    </w:p>
    <w:p w14:paraId="38B93E28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Responsable de Protecció de Dades (DPO)</w:t>
      </w:r>
    </w:p>
    <w:p w14:paraId="35925D9F" w14:textId="5F3C3C5D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lastRenderedPageBreak/>
        <w:t>Funcions</w:t>
      </w:r>
    </w:p>
    <w:p w14:paraId="4B1E757A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Aprovar la Política de Seguretat de la Informació.</w:t>
      </w:r>
    </w:p>
    <w:p w14:paraId="6A8DA58E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Revisar i aprovar el Pla de Seguretat i el Pla de Continuïtat.</w:t>
      </w:r>
    </w:p>
    <w:p w14:paraId="5715296D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la gestió d’incidents de seguretat i prendre decisions estratègiques.</w:t>
      </w:r>
    </w:p>
    <w:p w14:paraId="61E32991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Revisar resultats d’auditories i establir accions correctives.</w:t>
      </w:r>
    </w:p>
    <w:p w14:paraId="62BE79E3" w14:textId="77777777" w:rsidR="00FC7A9B" w:rsidRP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Coordinar necessitats de formació i sensibilització en seguretat.</w:t>
      </w:r>
    </w:p>
    <w:p w14:paraId="4056EDFB" w14:textId="77777777" w:rsidR="00FC7A9B" w:rsidRDefault="00FC7A9B" w:rsidP="00AC7225">
      <w:pPr>
        <w:pStyle w:val="Llistaambpics"/>
        <w:numPr>
          <w:ilvl w:val="0"/>
          <w:numId w:val="8"/>
        </w:numPr>
        <w:rPr>
          <w:rFonts w:cstheme="minorHAnsi"/>
          <w:sz w:val="20"/>
          <w:szCs w:val="20"/>
          <w:lang w:val="ca-ES"/>
        </w:rPr>
      </w:pPr>
      <w:r w:rsidRPr="00FC7A9B">
        <w:rPr>
          <w:rFonts w:cstheme="minorHAnsi"/>
          <w:sz w:val="20"/>
          <w:szCs w:val="20"/>
          <w:lang w:val="ca-ES"/>
        </w:rPr>
        <w:t>Vetllar pel compliment de l’ENS i la normativa de protecció de dades.</w:t>
      </w:r>
    </w:p>
    <w:p w14:paraId="63286F10" w14:textId="77777777" w:rsidR="004B7D88" w:rsidRPr="00FC7A9B" w:rsidRDefault="004B7D88" w:rsidP="004B7D88">
      <w:pPr>
        <w:pStyle w:val="Llistaambpics"/>
        <w:numPr>
          <w:ilvl w:val="0"/>
          <w:numId w:val="0"/>
        </w:numPr>
        <w:ind w:left="360"/>
        <w:rPr>
          <w:rFonts w:cstheme="minorHAnsi"/>
          <w:sz w:val="20"/>
          <w:szCs w:val="20"/>
          <w:lang w:val="ca-ES"/>
        </w:rPr>
      </w:pPr>
    </w:p>
    <w:p w14:paraId="61F47AF7" w14:textId="102B7198" w:rsidR="00FC7A9B" w:rsidRPr="00FC7A9B" w:rsidRDefault="00FC7A9B" w:rsidP="00B424E2">
      <w:pPr>
        <w:pStyle w:val="Ttol2"/>
        <w:numPr>
          <w:ilvl w:val="0"/>
          <w:numId w:val="0"/>
        </w:numPr>
        <w:ind w:left="576" w:hanging="576"/>
        <w:rPr>
          <w:rFonts w:asciiTheme="minorHAnsi" w:hAnsiTheme="minorHAnsi" w:cstheme="minorHAnsi"/>
          <w:sz w:val="20"/>
          <w:szCs w:val="20"/>
        </w:rPr>
      </w:pPr>
      <w:r w:rsidRPr="00FC7A9B">
        <w:rPr>
          <w:rFonts w:asciiTheme="minorHAnsi" w:hAnsiTheme="minorHAnsi" w:cstheme="minorHAnsi"/>
          <w:sz w:val="20"/>
          <w:szCs w:val="20"/>
        </w:rPr>
        <w:t>Periodicitat de reunions</w:t>
      </w:r>
    </w:p>
    <w:p w14:paraId="554FE69A" w14:textId="77777777" w:rsidR="004B7D88" w:rsidRDefault="004B7D88" w:rsidP="00FC7A9B">
      <w:pPr>
        <w:rPr>
          <w:rFonts w:cstheme="minorHAnsi"/>
          <w:sz w:val="20"/>
          <w:szCs w:val="20"/>
        </w:rPr>
      </w:pPr>
    </w:p>
    <w:p w14:paraId="7B1E4C30" w14:textId="6CB42081" w:rsidR="00FC7A9B" w:rsidRDefault="00FC7A9B" w:rsidP="00FC7A9B">
      <w:pPr>
        <w:rPr>
          <w:rFonts w:cstheme="minorHAnsi"/>
          <w:sz w:val="20"/>
          <w:szCs w:val="20"/>
        </w:rPr>
      </w:pPr>
      <w:r w:rsidRPr="00FC7A9B">
        <w:rPr>
          <w:rFonts w:cstheme="minorHAnsi"/>
          <w:sz w:val="20"/>
          <w:szCs w:val="20"/>
        </w:rPr>
        <w:t>El Comitè es reunirà de manera ordinària dues vegades a l’any (gener i juliol) i de forma extraordinària sempre que hi hagi incidents greus o decisions urgents.</w:t>
      </w:r>
    </w:p>
    <w:p w14:paraId="36BF16F8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60F1AC8E" w14:textId="65921A5F" w:rsidR="00CD3EAC" w:rsidRPr="00CD3EAC" w:rsidRDefault="00CD3EAC" w:rsidP="00FC7A9B">
      <w:pPr>
        <w:rPr>
          <w:rFonts w:asciiTheme="majorHAnsi" w:eastAsiaTheme="majorEastAsia" w:hAnsiTheme="majorHAnsi" w:cstheme="majorBidi"/>
          <w:color w:val="0D9A76"/>
          <w:sz w:val="32"/>
          <w:szCs w:val="32"/>
        </w:rPr>
      </w:pPr>
      <w:r w:rsidRPr="00CD3EAC">
        <w:rPr>
          <w:rFonts w:asciiTheme="majorHAnsi" w:eastAsiaTheme="majorEastAsia" w:hAnsiTheme="majorHAnsi" w:cstheme="majorBidi"/>
          <w:color w:val="0D9A76"/>
          <w:sz w:val="32"/>
          <w:szCs w:val="32"/>
        </w:rPr>
        <w:t>Organigrama</w:t>
      </w:r>
    </w:p>
    <w:p w14:paraId="3B72736E" w14:textId="77777777" w:rsidR="00CD3EAC" w:rsidRDefault="00CD3EAC" w:rsidP="00FC7A9B">
      <w:pPr>
        <w:rPr>
          <w:rFonts w:cstheme="minorHAnsi"/>
          <w:sz w:val="20"/>
          <w:szCs w:val="20"/>
        </w:rPr>
      </w:pPr>
    </w:p>
    <w:p w14:paraId="483D55C2" w14:textId="4F4E5BC4" w:rsidR="00CD3EAC" w:rsidRDefault="00CD3EAC" w:rsidP="00FC7A9B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0C235F93" wp14:editId="788B3CCA">
            <wp:extent cx="5400040" cy="4050030"/>
            <wp:effectExtent l="0" t="0" r="0" b="7620"/>
            <wp:docPr id="1" name="Picture 1" descr="Imatge que conté diagrama, línia, disseny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tge que conté diagrama, línia, disseny&#10;&#10;Pot ser que el contingut generat per IA no sigui correcte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40" w:type="dxa"/>
        <w:tblBorders>
          <w:top w:val="single" w:sz="8" w:space="0" w:color="0D9A76"/>
          <w:left w:val="single" w:sz="8" w:space="0" w:color="0D9A76"/>
          <w:bottom w:val="single" w:sz="8" w:space="0" w:color="0D9A76"/>
          <w:right w:val="single" w:sz="8" w:space="0" w:color="0D9A76"/>
          <w:insideH w:val="single" w:sz="8" w:space="0" w:color="0D9A76"/>
          <w:insideV w:val="single" w:sz="8" w:space="0" w:color="0D9A76"/>
        </w:tblBorders>
        <w:tblLayout w:type="fixed"/>
        <w:tblLook w:val="0400" w:firstRow="0" w:lastRow="0" w:firstColumn="0" w:lastColumn="0" w:noHBand="0" w:noVBand="1"/>
      </w:tblPr>
      <w:tblGrid>
        <w:gridCol w:w="841"/>
        <w:gridCol w:w="1559"/>
        <w:gridCol w:w="1276"/>
        <w:gridCol w:w="1417"/>
        <w:gridCol w:w="4447"/>
      </w:tblGrid>
      <w:tr w:rsidR="00396DC0" w:rsidRPr="002F595E" w14:paraId="2333E1BE" w14:textId="77777777" w:rsidTr="002755E8">
        <w:tc>
          <w:tcPr>
            <w:tcW w:w="9540" w:type="dxa"/>
            <w:gridSpan w:val="5"/>
            <w:shd w:val="clear" w:color="auto" w:fill="D8FCF3"/>
            <w:vAlign w:val="center"/>
          </w:tcPr>
          <w:p w14:paraId="1B8A498A" w14:textId="77777777" w:rsidR="00396DC0" w:rsidRPr="00DE3419" w:rsidRDefault="00396DC0" w:rsidP="002755E8">
            <w:pPr>
              <w:pageBreakBefore/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DE3419">
              <w:rPr>
                <w:rFonts w:ascii="CIDFont+F1" w:hAnsi="CIDFont+F1" w:cs="CIDFont+F1"/>
                <w:b/>
                <w:lang w:val="es-ES_tradnl"/>
              </w:rPr>
              <w:lastRenderedPageBreak/>
              <w:t>Registro de modificaciones</w:t>
            </w:r>
          </w:p>
        </w:tc>
      </w:tr>
      <w:tr w:rsidR="00396DC0" w:rsidRPr="002F595E" w14:paraId="260A8371" w14:textId="77777777" w:rsidTr="00396DC0">
        <w:tc>
          <w:tcPr>
            <w:tcW w:w="841" w:type="dxa"/>
            <w:shd w:val="clear" w:color="auto" w:fill="D8FCF3"/>
            <w:vAlign w:val="center"/>
          </w:tcPr>
          <w:p w14:paraId="1867E8C1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Versión</w:t>
            </w:r>
          </w:p>
        </w:tc>
        <w:tc>
          <w:tcPr>
            <w:tcW w:w="1559" w:type="dxa"/>
            <w:shd w:val="clear" w:color="auto" w:fill="D8FCF3"/>
            <w:vAlign w:val="center"/>
          </w:tcPr>
          <w:p w14:paraId="6558E677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 xml:space="preserve">Fecha 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br/>
            </w: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publicación</w:t>
            </w:r>
          </w:p>
        </w:tc>
        <w:tc>
          <w:tcPr>
            <w:tcW w:w="1276" w:type="dxa"/>
            <w:shd w:val="clear" w:color="auto" w:fill="D8FCF3"/>
            <w:vAlign w:val="center"/>
          </w:tcPr>
          <w:p w14:paraId="1E8E3F78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Creado por</w:t>
            </w:r>
          </w:p>
        </w:tc>
        <w:tc>
          <w:tcPr>
            <w:tcW w:w="1417" w:type="dxa"/>
            <w:shd w:val="clear" w:color="auto" w:fill="D8FCF3"/>
            <w:vAlign w:val="center"/>
          </w:tcPr>
          <w:p w14:paraId="5225A912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bCs/>
                <w:sz w:val="18"/>
                <w:szCs w:val="18"/>
                <w:lang w:val="es-ES_tradnl"/>
              </w:rPr>
              <w:t>Validado por</w:t>
            </w:r>
          </w:p>
        </w:tc>
        <w:tc>
          <w:tcPr>
            <w:tcW w:w="4447" w:type="dxa"/>
            <w:shd w:val="clear" w:color="auto" w:fill="D8FCF3"/>
            <w:vAlign w:val="center"/>
          </w:tcPr>
          <w:p w14:paraId="09D4068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b/>
                <w:sz w:val="18"/>
                <w:szCs w:val="18"/>
                <w:lang w:val="es-ES_tradnl"/>
              </w:rPr>
              <w:t>Cambios</w:t>
            </w:r>
          </w:p>
        </w:tc>
      </w:tr>
      <w:tr w:rsidR="00396DC0" w:rsidRPr="002F595E" w14:paraId="7F2D0614" w14:textId="77777777" w:rsidTr="00396DC0">
        <w:tc>
          <w:tcPr>
            <w:tcW w:w="841" w:type="dxa"/>
          </w:tcPr>
          <w:p w14:paraId="7C615433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1.0</w:t>
            </w:r>
          </w:p>
        </w:tc>
        <w:tc>
          <w:tcPr>
            <w:tcW w:w="1559" w:type="dxa"/>
          </w:tcPr>
          <w:p w14:paraId="3CE813AD" w14:textId="2522B01C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Septiembre</w:t>
            </w: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 xml:space="preserve"> 2025</w:t>
            </w:r>
          </w:p>
        </w:tc>
        <w:tc>
          <w:tcPr>
            <w:tcW w:w="1276" w:type="dxa"/>
          </w:tcPr>
          <w:p w14:paraId="2E47A419" w14:textId="735A5C9F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1417" w:type="dxa"/>
          </w:tcPr>
          <w:p w14:paraId="0D6F1B2B" w14:textId="77777777" w:rsidR="00396DC0" w:rsidRPr="00042398" w:rsidRDefault="00396DC0" w:rsidP="002755E8">
            <w:pPr>
              <w:spacing w:before="60" w:after="60"/>
              <w:jc w:val="center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JR</w:t>
            </w:r>
          </w:p>
        </w:tc>
        <w:tc>
          <w:tcPr>
            <w:tcW w:w="4447" w:type="dxa"/>
          </w:tcPr>
          <w:p w14:paraId="7A71EA0E" w14:textId="77777777" w:rsidR="00396DC0" w:rsidRPr="00042398" w:rsidRDefault="00396DC0" w:rsidP="002755E8">
            <w:pPr>
              <w:spacing w:before="60" w:after="60"/>
              <w:rPr>
                <w:rFonts w:ascii="CIDFont+F1" w:hAnsi="CIDFont+F1" w:cs="CIDFont+F1"/>
                <w:sz w:val="18"/>
                <w:szCs w:val="18"/>
                <w:lang w:val="es-ES_tradnl"/>
              </w:rPr>
            </w:pPr>
            <w:r w:rsidRPr="00042398">
              <w:rPr>
                <w:rFonts w:ascii="CIDFont+F1" w:hAnsi="CIDFont+F1" w:cs="CIDFont+F1"/>
                <w:sz w:val="18"/>
                <w:szCs w:val="18"/>
                <w:lang w:val="es-ES_tradnl"/>
              </w:rPr>
              <w:t>Creación del documento</w:t>
            </w:r>
          </w:p>
        </w:tc>
      </w:tr>
    </w:tbl>
    <w:p w14:paraId="20E463B4" w14:textId="77777777" w:rsidR="00396DC0" w:rsidRDefault="00396DC0" w:rsidP="00FC7A9B">
      <w:pPr>
        <w:rPr>
          <w:rFonts w:cstheme="minorHAnsi"/>
          <w:sz w:val="20"/>
          <w:szCs w:val="20"/>
        </w:rPr>
      </w:pPr>
    </w:p>
    <w:p w14:paraId="2E1FF86D" w14:textId="77777777" w:rsidR="00396DC0" w:rsidRDefault="00396DC0" w:rsidP="00FC7A9B">
      <w:pPr>
        <w:rPr>
          <w:rFonts w:cstheme="minorHAnsi"/>
          <w:sz w:val="20"/>
          <w:szCs w:val="20"/>
        </w:rPr>
      </w:pPr>
    </w:p>
    <w:sectPr w:rsidR="00396DC0" w:rsidSect="006C2120">
      <w:headerReference w:type="default" r:id="rId12"/>
      <w:footerReference w:type="default" r:id="rId13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3A592" w14:textId="77777777" w:rsidR="00764B5F" w:rsidRDefault="00764B5F" w:rsidP="007C7275">
      <w:pPr>
        <w:spacing w:after="0" w:line="240" w:lineRule="auto"/>
      </w:pPr>
      <w:r>
        <w:separator/>
      </w:r>
    </w:p>
  </w:endnote>
  <w:endnote w:type="continuationSeparator" w:id="0">
    <w:p w14:paraId="4B2ADF8B" w14:textId="77777777" w:rsidR="00764B5F" w:rsidRDefault="00764B5F" w:rsidP="007C7275">
      <w:pPr>
        <w:spacing w:after="0" w:line="240" w:lineRule="auto"/>
      </w:pPr>
      <w:r>
        <w:continuationSeparator/>
      </w:r>
    </w:p>
  </w:endnote>
  <w:endnote w:type="continuationNotice" w:id="1">
    <w:p w14:paraId="05D17B40" w14:textId="77777777" w:rsidR="00764B5F" w:rsidRDefault="00764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CA1F" w14:textId="77777777" w:rsidR="00764B5F" w:rsidRDefault="00764B5F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306489F5" w14:textId="77777777" w:rsidR="00764B5F" w:rsidRDefault="00764B5F" w:rsidP="007C7275">
      <w:pPr>
        <w:spacing w:after="0" w:line="240" w:lineRule="auto"/>
      </w:pPr>
      <w:r>
        <w:continuationSeparator/>
      </w:r>
    </w:p>
  </w:footnote>
  <w:footnote w:type="continuationNotice" w:id="1">
    <w:p w14:paraId="46751336" w14:textId="77777777" w:rsidR="00764B5F" w:rsidRDefault="00764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519856454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F2C0B2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91F64"/>
    <w:multiLevelType w:val="hybridMultilevel"/>
    <w:tmpl w:val="CA1C40CC"/>
    <w:lvl w:ilvl="0" w:tplc="ECA04772">
      <w:numFmt w:val="bullet"/>
      <w:lvlText w:val="-"/>
      <w:lvlJc w:val="left"/>
      <w:pPr>
        <w:ind w:left="36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3577979">
    <w:abstractNumId w:val="4"/>
  </w:num>
  <w:num w:numId="2" w16cid:durableId="1799834893">
    <w:abstractNumId w:val="3"/>
  </w:num>
  <w:num w:numId="3" w16cid:durableId="733314221">
    <w:abstractNumId w:val="5"/>
  </w:num>
  <w:num w:numId="4" w16cid:durableId="490603775">
    <w:abstractNumId w:val="6"/>
  </w:num>
  <w:num w:numId="5" w16cid:durableId="1986856940">
    <w:abstractNumId w:val="2"/>
  </w:num>
  <w:num w:numId="6" w16cid:durableId="1920671959">
    <w:abstractNumId w:val="1"/>
  </w:num>
  <w:num w:numId="7" w16cid:durableId="737943049">
    <w:abstractNumId w:val="0"/>
  </w:num>
  <w:num w:numId="8" w16cid:durableId="798911231">
    <w:abstractNumId w:val="7"/>
  </w:num>
  <w:num w:numId="9" w16cid:durableId="40566806">
    <w:abstractNumId w:val="0"/>
  </w:num>
  <w:num w:numId="10" w16cid:durableId="1194735877">
    <w:abstractNumId w:val="0"/>
  </w:num>
  <w:num w:numId="11" w16cid:durableId="1606646461">
    <w:abstractNumId w:val="0"/>
  </w:num>
  <w:num w:numId="12" w16cid:durableId="1673070036">
    <w:abstractNumId w:val="0"/>
  </w:num>
  <w:num w:numId="13" w16cid:durableId="615793519">
    <w:abstractNumId w:val="0"/>
  </w:num>
  <w:num w:numId="14" w16cid:durableId="186851906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1B78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6DC0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B7D88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24F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3800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6767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2ADB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C7225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4E2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3EA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C7A9B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ol">
    <w:name w:val="Title"/>
    <w:basedOn w:val="Normal"/>
    <w:next w:val="Normal"/>
    <w:link w:val="TtolCar"/>
    <w:uiPriority w:val="10"/>
    <w:qFormat/>
    <w:rsid w:val="00FC7A9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olCar">
    <w:name w:val="Títol Car"/>
    <w:basedOn w:val="Lletraperdefectedelpargraf"/>
    <w:link w:val="Ttol"/>
    <w:uiPriority w:val="10"/>
    <w:rsid w:val="00FC7A9B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listaambpics">
    <w:name w:val="List Bullet"/>
    <w:basedOn w:val="Normal"/>
    <w:uiPriority w:val="99"/>
    <w:unhideWhenUsed/>
    <w:rsid w:val="00FC7A9B"/>
    <w:pPr>
      <w:numPr>
        <w:numId w:val="7"/>
      </w:numPr>
      <w:spacing w:after="200" w:line="276" w:lineRule="auto"/>
      <w:contextualSpacing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22B60-80D3-4456-9516-1DC515E7761E}">
  <ds:schemaRefs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157c0300-1a4d-4765-81f9-fd1314fe0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b4a5ec0a-c37e-46ab-98b1-0538b5c5a8fe"/>
    <ds:schemaRef ds:uri="f07379ba-8183-455b-aef3-76aa2cbc7d38"/>
  </ds:schemaRefs>
</ds:datastoreItem>
</file>

<file path=customXml/itemProps2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5F3E38-D9B4-4BF4-A590-35577B9168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11</cp:revision>
  <cp:lastPrinted>2025-03-04T13:24:00Z</cp:lastPrinted>
  <dcterms:created xsi:type="dcterms:W3CDTF">2025-09-09T08:41:00Z</dcterms:created>
  <dcterms:modified xsi:type="dcterms:W3CDTF">2025-09-09T14:07:00Z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  <property fmtid="{D5CDD505-2E9C-101B-9397-08002B2CF9AE}" pid="5" name="docLang">
    <vt:lpwstr>ca</vt:lpwstr>
  </property>
</Properties>
</file>