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F903" w14:textId="60D06F65" w:rsidR="000F5F4D" w:rsidRPr="004E3897" w:rsidRDefault="000F5F4D"/>
    <w:p w14:paraId="1B5FDC9B" w14:textId="374E608A" w:rsidR="000F5F4D" w:rsidRPr="004E3897" w:rsidRDefault="00372D1C">
      <w:r w:rsidRPr="004E3897">
        <w:rPr>
          <w:noProof/>
        </w:rPr>
        <w:drawing>
          <wp:anchor distT="0" distB="0" distL="114300" distR="114300" simplePos="0" relativeHeight="251658240"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14:paraId="479EEB18" w14:textId="2B21A093" w:rsidR="000F5F4D" w:rsidRPr="004E3897" w:rsidRDefault="000F5F4D"/>
    <w:p w14:paraId="36ADC7D1" w14:textId="77777777" w:rsidR="007A7E04" w:rsidRPr="004E3897" w:rsidRDefault="007A7E04"/>
    <w:p w14:paraId="43D77D6F" w14:textId="77777777" w:rsidR="007A7E04" w:rsidRPr="004E3897" w:rsidRDefault="007A7E04"/>
    <w:p w14:paraId="3CF3E35E" w14:textId="77777777" w:rsidR="007A7E04" w:rsidRPr="004E3897" w:rsidRDefault="007A7E04"/>
    <w:p w14:paraId="73665108" w14:textId="77777777" w:rsidR="007A7E04" w:rsidRPr="004E3897" w:rsidRDefault="007A7E04"/>
    <w:p w14:paraId="1914F968" w14:textId="77777777" w:rsidR="00EE7F68" w:rsidRPr="004E3897" w:rsidRDefault="00EE7F68"/>
    <w:p w14:paraId="59F04BD6" w14:textId="77777777" w:rsidR="00372D1C" w:rsidRPr="004E3897" w:rsidRDefault="00372D1C"/>
    <w:p w14:paraId="220E4848" w14:textId="77777777" w:rsidR="00EE7F68" w:rsidRPr="004E3897" w:rsidRDefault="00EE7F68"/>
    <w:p w14:paraId="1DA161C3" w14:textId="77777777" w:rsidR="00633122" w:rsidRPr="004E3897" w:rsidRDefault="00633122" w:rsidP="00313FF0">
      <w:pPr>
        <w:jc w:val="center"/>
        <w:rPr>
          <w:color w:val="808080" w:themeColor="background1" w:themeShade="80"/>
          <w:sz w:val="80"/>
          <w:szCs w:val="80"/>
        </w:rPr>
      </w:pPr>
      <w:r w:rsidRPr="004E3897">
        <w:rPr>
          <w:color w:val="808080" w:themeColor="background1" w:themeShade="80"/>
          <w:sz w:val="80"/>
          <w:szCs w:val="80"/>
        </w:rPr>
        <w:t>Procedimiento</w:t>
      </w:r>
    </w:p>
    <w:p w14:paraId="373F8F7A" w14:textId="18207E21" w:rsidR="000F346C" w:rsidRPr="004E3897" w:rsidRDefault="00636722" w:rsidP="00313FF0">
      <w:pPr>
        <w:jc w:val="center"/>
        <w:rPr>
          <w:color w:val="808080" w:themeColor="background1" w:themeShade="80"/>
          <w:sz w:val="80"/>
          <w:szCs w:val="80"/>
        </w:rPr>
      </w:pPr>
      <w:r w:rsidRPr="004E3897">
        <w:rPr>
          <w:color w:val="808080" w:themeColor="background1" w:themeShade="80"/>
          <w:sz w:val="80"/>
          <w:szCs w:val="80"/>
        </w:rPr>
        <w:t xml:space="preserve">Gestión de </w:t>
      </w:r>
      <w:r w:rsidR="004E3897">
        <w:rPr>
          <w:color w:val="808080" w:themeColor="background1" w:themeShade="80"/>
          <w:sz w:val="80"/>
          <w:szCs w:val="80"/>
        </w:rPr>
        <w:t xml:space="preserve">Eventos e </w:t>
      </w:r>
      <w:r w:rsidRPr="004E3897">
        <w:rPr>
          <w:color w:val="808080" w:themeColor="background1" w:themeShade="80"/>
          <w:sz w:val="80"/>
          <w:szCs w:val="80"/>
        </w:rPr>
        <w:t>Incidentes</w:t>
      </w:r>
      <w:r w:rsidR="004E3897">
        <w:rPr>
          <w:color w:val="808080" w:themeColor="background1" w:themeShade="80"/>
          <w:sz w:val="80"/>
          <w:szCs w:val="80"/>
        </w:rPr>
        <w:t xml:space="preserve"> de Seguridad de la Información</w:t>
      </w:r>
      <w:r w:rsidR="000F5F4D" w:rsidRPr="004E3897">
        <w:rPr>
          <w:color w:val="808080" w:themeColor="background1" w:themeShade="80"/>
        </w:rPr>
        <w:br w:type="page"/>
      </w:r>
      <w:bookmarkStart w:id="0" w:name="_Toc129516120"/>
      <w:bookmarkStart w:id="1" w:name="_Toc129516121"/>
    </w:p>
    <w:p w14:paraId="08CF8021" w14:textId="77777777" w:rsidR="00BE26EC" w:rsidRPr="004E3897" w:rsidRDefault="00BE26EC" w:rsidP="009713B6">
      <w:pPr>
        <w:pStyle w:val="TOCHeading"/>
      </w:pPr>
      <w:bookmarkStart w:id="2" w:name="_Toc400038961"/>
      <w:bookmarkStart w:id="3" w:name="_Toc404856761"/>
      <w:r w:rsidRPr="004E3897">
        <w:t>Control Documental</w:t>
      </w:r>
      <w:bookmarkEnd w:id="2"/>
      <w:bookmarkEnd w:id="3"/>
    </w:p>
    <w:tbl>
      <w:tblPr>
        <w:tblStyle w:val="TableGrid"/>
        <w:tblW w:w="948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252"/>
        <w:gridCol w:w="860"/>
        <w:gridCol w:w="988"/>
        <w:gridCol w:w="4326"/>
        <w:gridCol w:w="2061"/>
      </w:tblGrid>
      <w:tr w:rsidR="002665E5" w:rsidRPr="004E3897" w14:paraId="539999D8" w14:textId="77777777" w:rsidTr="007C171F">
        <w:tc>
          <w:tcPr>
            <w:tcW w:w="1252" w:type="dxa"/>
            <w:shd w:val="clear" w:color="auto" w:fill="D1FBF0"/>
            <w:vAlign w:val="center"/>
          </w:tcPr>
          <w:p w14:paraId="2A856282" w14:textId="77777777" w:rsidR="002665E5" w:rsidRPr="004E3897" w:rsidRDefault="002665E5" w:rsidP="00EE7F68">
            <w:pPr>
              <w:spacing w:before="60" w:after="60"/>
              <w:jc w:val="center"/>
              <w:rPr>
                <w:b/>
                <w:sz w:val="22"/>
                <w:lang w:val="es-ES_tradnl"/>
              </w:rPr>
            </w:pPr>
            <w:r w:rsidRPr="004E3897">
              <w:rPr>
                <w:b/>
                <w:sz w:val="22"/>
                <w:lang w:val="es-ES_tradnl"/>
              </w:rPr>
              <w:t>Fecha</w:t>
            </w:r>
          </w:p>
        </w:tc>
        <w:tc>
          <w:tcPr>
            <w:tcW w:w="860" w:type="dxa"/>
            <w:shd w:val="clear" w:color="auto" w:fill="D1FBF0"/>
          </w:tcPr>
          <w:p w14:paraId="6B79EE4B" w14:textId="77777777" w:rsidR="002665E5" w:rsidRPr="004E3897" w:rsidRDefault="002665E5" w:rsidP="00EE7F68">
            <w:pPr>
              <w:spacing w:before="60" w:after="60"/>
              <w:jc w:val="center"/>
              <w:rPr>
                <w:b/>
                <w:sz w:val="22"/>
                <w:lang w:val="es-ES_tradnl"/>
              </w:rPr>
            </w:pPr>
          </w:p>
        </w:tc>
        <w:tc>
          <w:tcPr>
            <w:tcW w:w="988" w:type="dxa"/>
            <w:shd w:val="clear" w:color="auto" w:fill="D1FBF0"/>
            <w:vAlign w:val="center"/>
          </w:tcPr>
          <w:p w14:paraId="5A20E746" w14:textId="754B7950" w:rsidR="002665E5" w:rsidRPr="004E3897" w:rsidRDefault="002665E5" w:rsidP="00EE7F68">
            <w:pPr>
              <w:spacing w:before="60" w:after="60"/>
              <w:jc w:val="center"/>
              <w:rPr>
                <w:b/>
                <w:sz w:val="22"/>
                <w:lang w:val="es-ES_tradnl"/>
              </w:rPr>
            </w:pPr>
            <w:r w:rsidRPr="004E3897">
              <w:rPr>
                <w:b/>
                <w:sz w:val="22"/>
                <w:lang w:val="es-ES_tradnl"/>
              </w:rPr>
              <w:t>Versión</w:t>
            </w:r>
          </w:p>
        </w:tc>
        <w:tc>
          <w:tcPr>
            <w:tcW w:w="4326" w:type="dxa"/>
            <w:shd w:val="clear" w:color="auto" w:fill="D1FBF0"/>
            <w:vAlign w:val="center"/>
          </w:tcPr>
          <w:p w14:paraId="3B553E4C" w14:textId="77777777" w:rsidR="002665E5" w:rsidRPr="004E3897" w:rsidRDefault="002665E5" w:rsidP="00EE7F68">
            <w:pPr>
              <w:spacing w:before="60" w:after="60"/>
              <w:jc w:val="center"/>
              <w:rPr>
                <w:b/>
                <w:sz w:val="22"/>
                <w:lang w:val="es-ES_tradnl"/>
              </w:rPr>
            </w:pPr>
            <w:r w:rsidRPr="004E3897">
              <w:rPr>
                <w:b/>
                <w:sz w:val="22"/>
                <w:lang w:val="es-ES_tradnl"/>
              </w:rPr>
              <w:t>Modificaciones</w:t>
            </w:r>
          </w:p>
        </w:tc>
        <w:tc>
          <w:tcPr>
            <w:tcW w:w="2061" w:type="dxa"/>
            <w:shd w:val="clear" w:color="auto" w:fill="D1FBF0"/>
            <w:vAlign w:val="center"/>
          </w:tcPr>
          <w:p w14:paraId="5043C998" w14:textId="6D09CA59" w:rsidR="002665E5" w:rsidRPr="004E3897" w:rsidRDefault="002665E5" w:rsidP="00EE7F68">
            <w:pPr>
              <w:spacing w:before="60" w:after="60"/>
              <w:jc w:val="center"/>
              <w:rPr>
                <w:b/>
                <w:sz w:val="22"/>
                <w:lang w:val="es-ES_tradnl"/>
              </w:rPr>
            </w:pPr>
            <w:r w:rsidRPr="004E3897">
              <w:rPr>
                <w:b/>
                <w:sz w:val="22"/>
                <w:lang w:val="es-ES_tradnl"/>
              </w:rPr>
              <w:t>Aprobado</w:t>
            </w:r>
          </w:p>
        </w:tc>
      </w:tr>
      <w:tr w:rsidR="002665E5" w:rsidRPr="004E3897" w14:paraId="2CA31B25" w14:textId="77777777" w:rsidTr="007C171F">
        <w:tc>
          <w:tcPr>
            <w:tcW w:w="1252" w:type="dxa"/>
            <w:vAlign w:val="center"/>
          </w:tcPr>
          <w:p w14:paraId="46AFD433" w14:textId="5732CCF5" w:rsidR="002665E5" w:rsidRPr="004E3897" w:rsidRDefault="00633122" w:rsidP="00EE7F68">
            <w:pPr>
              <w:spacing w:before="60" w:after="60"/>
              <w:rPr>
                <w:lang w:val="es-ES_tradnl"/>
              </w:rPr>
            </w:pPr>
            <w:r w:rsidRPr="004E3897">
              <w:rPr>
                <w:lang w:val="es-ES_tradnl"/>
              </w:rPr>
              <w:t>2</w:t>
            </w:r>
            <w:r w:rsidR="00636722" w:rsidRPr="004E3897">
              <w:rPr>
                <w:lang w:val="es-ES_tradnl"/>
              </w:rPr>
              <w:t>8</w:t>
            </w:r>
            <w:r w:rsidR="002665E5" w:rsidRPr="004E3897">
              <w:rPr>
                <w:lang w:val="es-ES_tradnl"/>
              </w:rPr>
              <w:t>/10/2025</w:t>
            </w:r>
          </w:p>
        </w:tc>
        <w:tc>
          <w:tcPr>
            <w:tcW w:w="860" w:type="dxa"/>
          </w:tcPr>
          <w:p w14:paraId="4F6EE7F4" w14:textId="77777777" w:rsidR="002665E5" w:rsidRPr="004E3897" w:rsidRDefault="002665E5" w:rsidP="00EE7F68">
            <w:pPr>
              <w:spacing w:before="60" w:after="60"/>
              <w:jc w:val="center"/>
              <w:rPr>
                <w:lang w:val="es-ES_tradnl"/>
              </w:rPr>
            </w:pPr>
          </w:p>
        </w:tc>
        <w:tc>
          <w:tcPr>
            <w:tcW w:w="988" w:type="dxa"/>
            <w:vAlign w:val="center"/>
          </w:tcPr>
          <w:p w14:paraId="626C9579" w14:textId="40A32FD5" w:rsidR="002665E5" w:rsidRPr="004E3897" w:rsidRDefault="002665E5" w:rsidP="00EE7F68">
            <w:pPr>
              <w:spacing w:before="60" w:after="60"/>
              <w:jc w:val="center"/>
              <w:rPr>
                <w:lang w:val="es-ES_tradnl"/>
              </w:rPr>
            </w:pPr>
            <w:r w:rsidRPr="004E3897">
              <w:rPr>
                <w:lang w:val="es-ES_tradnl"/>
              </w:rPr>
              <w:t>1.0</w:t>
            </w:r>
          </w:p>
        </w:tc>
        <w:tc>
          <w:tcPr>
            <w:tcW w:w="4326" w:type="dxa"/>
            <w:vAlign w:val="center"/>
          </w:tcPr>
          <w:p w14:paraId="7AAF20D7" w14:textId="601D53C3" w:rsidR="002665E5" w:rsidRPr="004E3897" w:rsidRDefault="002665E5" w:rsidP="00EE7F68">
            <w:pPr>
              <w:spacing w:before="60" w:after="60"/>
              <w:rPr>
                <w:lang w:val="es-ES_tradnl"/>
              </w:rPr>
            </w:pPr>
            <w:r w:rsidRPr="004E3897">
              <w:rPr>
                <w:lang w:val="es-ES_tradnl"/>
              </w:rPr>
              <w:t>Creación</w:t>
            </w:r>
          </w:p>
        </w:tc>
        <w:tc>
          <w:tcPr>
            <w:tcW w:w="2061" w:type="dxa"/>
            <w:vAlign w:val="center"/>
          </w:tcPr>
          <w:p w14:paraId="2B8BC8CD" w14:textId="67A90600" w:rsidR="002665E5" w:rsidRPr="004E3897" w:rsidRDefault="002665E5" w:rsidP="00EE7F68">
            <w:pPr>
              <w:spacing w:before="60" w:after="60"/>
              <w:jc w:val="center"/>
              <w:rPr>
                <w:lang w:val="es-ES_tradnl"/>
              </w:rPr>
            </w:pPr>
            <w:r w:rsidRPr="004E3897">
              <w:rPr>
                <w:lang w:val="es-ES_tradnl"/>
              </w:rPr>
              <w:t>Jordi Roca</w:t>
            </w:r>
          </w:p>
        </w:tc>
      </w:tr>
      <w:tr w:rsidR="002665E5" w:rsidRPr="004E3897" w14:paraId="1E1BB880" w14:textId="77777777" w:rsidTr="007C171F">
        <w:tc>
          <w:tcPr>
            <w:tcW w:w="1252" w:type="dxa"/>
            <w:vAlign w:val="center"/>
          </w:tcPr>
          <w:p w14:paraId="2CA6F525" w14:textId="187783F2" w:rsidR="002665E5" w:rsidRPr="004E3897" w:rsidRDefault="002665E5" w:rsidP="00EE7F68">
            <w:pPr>
              <w:spacing w:before="60" w:after="60"/>
              <w:rPr>
                <w:lang w:val="es-ES_tradnl"/>
              </w:rPr>
            </w:pPr>
          </w:p>
        </w:tc>
        <w:tc>
          <w:tcPr>
            <w:tcW w:w="860" w:type="dxa"/>
          </w:tcPr>
          <w:p w14:paraId="5E5DF6ED" w14:textId="77777777" w:rsidR="002665E5" w:rsidRPr="004E3897" w:rsidRDefault="002665E5" w:rsidP="00EE7F68">
            <w:pPr>
              <w:spacing w:before="60" w:after="60"/>
              <w:jc w:val="center"/>
              <w:rPr>
                <w:lang w:val="es-ES_tradnl"/>
              </w:rPr>
            </w:pPr>
          </w:p>
        </w:tc>
        <w:tc>
          <w:tcPr>
            <w:tcW w:w="988" w:type="dxa"/>
            <w:vAlign w:val="center"/>
          </w:tcPr>
          <w:p w14:paraId="1C174DB5" w14:textId="6F1A488B" w:rsidR="002665E5" w:rsidRPr="004E3897" w:rsidRDefault="002665E5" w:rsidP="00EE7F68">
            <w:pPr>
              <w:spacing w:before="60" w:after="60"/>
              <w:jc w:val="center"/>
              <w:rPr>
                <w:lang w:val="es-ES_tradnl"/>
              </w:rPr>
            </w:pPr>
          </w:p>
        </w:tc>
        <w:tc>
          <w:tcPr>
            <w:tcW w:w="4326" w:type="dxa"/>
            <w:vAlign w:val="center"/>
          </w:tcPr>
          <w:p w14:paraId="450CD43F" w14:textId="38666CBF" w:rsidR="002665E5" w:rsidRPr="004E3897" w:rsidRDefault="002665E5" w:rsidP="00EE7F68">
            <w:pPr>
              <w:spacing w:before="60" w:after="60"/>
              <w:rPr>
                <w:lang w:val="es-ES_tradnl"/>
              </w:rPr>
            </w:pPr>
          </w:p>
        </w:tc>
        <w:tc>
          <w:tcPr>
            <w:tcW w:w="2061" w:type="dxa"/>
            <w:vAlign w:val="center"/>
          </w:tcPr>
          <w:p w14:paraId="18375745" w14:textId="05841D58" w:rsidR="002665E5" w:rsidRPr="004E3897" w:rsidRDefault="002665E5" w:rsidP="00EE7F68">
            <w:pPr>
              <w:spacing w:before="60" w:after="60"/>
              <w:jc w:val="center"/>
              <w:rPr>
                <w:lang w:val="es-ES_tradnl"/>
              </w:rPr>
            </w:pPr>
          </w:p>
        </w:tc>
      </w:tr>
      <w:tr w:rsidR="002665E5" w:rsidRPr="004E3897" w14:paraId="7BE00417" w14:textId="77777777" w:rsidTr="007C171F">
        <w:tc>
          <w:tcPr>
            <w:tcW w:w="1252" w:type="dxa"/>
            <w:vAlign w:val="center"/>
          </w:tcPr>
          <w:p w14:paraId="1D2C5638" w14:textId="017D4026" w:rsidR="002665E5" w:rsidRPr="004E3897" w:rsidRDefault="002665E5" w:rsidP="00EE7F68">
            <w:pPr>
              <w:spacing w:before="60" w:after="60"/>
              <w:rPr>
                <w:lang w:val="es-ES_tradnl"/>
              </w:rPr>
            </w:pPr>
          </w:p>
        </w:tc>
        <w:tc>
          <w:tcPr>
            <w:tcW w:w="860" w:type="dxa"/>
          </w:tcPr>
          <w:p w14:paraId="3BD37AD4" w14:textId="77777777" w:rsidR="002665E5" w:rsidRPr="004E3897" w:rsidRDefault="002665E5" w:rsidP="00EE7F68">
            <w:pPr>
              <w:spacing w:before="60" w:after="60"/>
              <w:jc w:val="center"/>
              <w:rPr>
                <w:lang w:val="es-ES_tradnl"/>
              </w:rPr>
            </w:pPr>
          </w:p>
        </w:tc>
        <w:tc>
          <w:tcPr>
            <w:tcW w:w="988" w:type="dxa"/>
            <w:vAlign w:val="center"/>
          </w:tcPr>
          <w:p w14:paraId="48F465DB" w14:textId="2590B744" w:rsidR="002665E5" w:rsidRPr="004E3897" w:rsidRDefault="002665E5" w:rsidP="00EE7F68">
            <w:pPr>
              <w:spacing w:before="60" w:after="60"/>
              <w:jc w:val="center"/>
              <w:rPr>
                <w:lang w:val="es-ES_tradnl"/>
              </w:rPr>
            </w:pPr>
          </w:p>
        </w:tc>
        <w:tc>
          <w:tcPr>
            <w:tcW w:w="4326" w:type="dxa"/>
            <w:vAlign w:val="center"/>
          </w:tcPr>
          <w:p w14:paraId="62F44F49" w14:textId="7358133E" w:rsidR="002665E5" w:rsidRPr="004E3897" w:rsidRDefault="002665E5" w:rsidP="00EE7F68">
            <w:pPr>
              <w:spacing w:before="60" w:after="60"/>
              <w:rPr>
                <w:lang w:val="es-ES_tradnl"/>
              </w:rPr>
            </w:pPr>
          </w:p>
        </w:tc>
        <w:tc>
          <w:tcPr>
            <w:tcW w:w="2061" w:type="dxa"/>
            <w:vAlign w:val="center"/>
          </w:tcPr>
          <w:p w14:paraId="51927D5C" w14:textId="3C0DAAA3" w:rsidR="002665E5" w:rsidRPr="004E3897" w:rsidRDefault="002665E5" w:rsidP="00EE7F68">
            <w:pPr>
              <w:spacing w:before="60" w:after="60"/>
              <w:jc w:val="center"/>
              <w:rPr>
                <w:lang w:val="es-ES_tradnl"/>
              </w:rPr>
            </w:pPr>
          </w:p>
        </w:tc>
      </w:tr>
      <w:tr w:rsidR="002665E5" w:rsidRPr="004E3897" w14:paraId="1E1C7052" w14:textId="77777777" w:rsidTr="007C171F">
        <w:tc>
          <w:tcPr>
            <w:tcW w:w="1252" w:type="dxa"/>
            <w:vAlign w:val="center"/>
          </w:tcPr>
          <w:p w14:paraId="78252B89" w14:textId="450CDA92" w:rsidR="002665E5" w:rsidRPr="004E3897" w:rsidRDefault="002665E5" w:rsidP="00EE7F68">
            <w:pPr>
              <w:spacing w:before="60" w:after="60"/>
              <w:rPr>
                <w:lang w:val="es-ES_tradnl"/>
              </w:rPr>
            </w:pPr>
          </w:p>
        </w:tc>
        <w:tc>
          <w:tcPr>
            <w:tcW w:w="860" w:type="dxa"/>
          </w:tcPr>
          <w:p w14:paraId="5DC6F469" w14:textId="77777777" w:rsidR="002665E5" w:rsidRPr="004E3897" w:rsidRDefault="002665E5" w:rsidP="00EE7F68">
            <w:pPr>
              <w:spacing w:before="60" w:after="60"/>
              <w:jc w:val="center"/>
              <w:rPr>
                <w:lang w:val="es-ES_tradnl"/>
              </w:rPr>
            </w:pPr>
          </w:p>
        </w:tc>
        <w:tc>
          <w:tcPr>
            <w:tcW w:w="988" w:type="dxa"/>
            <w:vAlign w:val="center"/>
          </w:tcPr>
          <w:p w14:paraId="45041B22" w14:textId="7F93A251" w:rsidR="002665E5" w:rsidRPr="004E3897" w:rsidRDefault="002665E5" w:rsidP="00EE7F68">
            <w:pPr>
              <w:spacing w:before="60" w:after="60"/>
              <w:jc w:val="center"/>
              <w:rPr>
                <w:lang w:val="es-ES_tradnl"/>
              </w:rPr>
            </w:pPr>
          </w:p>
        </w:tc>
        <w:tc>
          <w:tcPr>
            <w:tcW w:w="4326" w:type="dxa"/>
            <w:vAlign w:val="center"/>
          </w:tcPr>
          <w:p w14:paraId="4991C4A3" w14:textId="11979319" w:rsidR="002665E5" w:rsidRPr="004E3897" w:rsidRDefault="002665E5" w:rsidP="00EE7F68">
            <w:pPr>
              <w:spacing w:before="60" w:after="60"/>
              <w:rPr>
                <w:lang w:val="es-ES_tradnl"/>
              </w:rPr>
            </w:pPr>
          </w:p>
        </w:tc>
        <w:tc>
          <w:tcPr>
            <w:tcW w:w="2061" w:type="dxa"/>
            <w:vAlign w:val="center"/>
          </w:tcPr>
          <w:p w14:paraId="78318085" w14:textId="3D12B431" w:rsidR="002665E5" w:rsidRPr="004E3897" w:rsidRDefault="002665E5" w:rsidP="00EE7F68">
            <w:pPr>
              <w:spacing w:before="60" w:after="60"/>
              <w:jc w:val="center"/>
              <w:rPr>
                <w:lang w:val="es-ES_tradnl"/>
              </w:rPr>
            </w:pPr>
          </w:p>
        </w:tc>
      </w:tr>
    </w:tbl>
    <w:p w14:paraId="434E532C" w14:textId="77777777" w:rsidR="00BE26EC" w:rsidRPr="004E3897" w:rsidRDefault="00BE26EC" w:rsidP="009713B6">
      <w:pPr>
        <w:pStyle w:val="TOCHeading"/>
      </w:pPr>
      <w:bookmarkStart w:id="4" w:name="_Toc400038962"/>
      <w:bookmarkStart w:id="5" w:name="_Toc404856762"/>
      <w:r w:rsidRPr="004E3897">
        <w:t>Lista de distribución</w:t>
      </w:r>
      <w:bookmarkEnd w:id="4"/>
      <w:bookmarkEnd w:id="5"/>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9487"/>
      </w:tblGrid>
      <w:tr w:rsidR="00BE26EC" w:rsidRPr="004E3897" w14:paraId="5B7EF7FD" w14:textId="77777777" w:rsidTr="003C6826">
        <w:tc>
          <w:tcPr>
            <w:tcW w:w="9487" w:type="dxa"/>
            <w:shd w:val="clear" w:color="auto" w:fill="F1FDF9"/>
            <w:vAlign w:val="center"/>
          </w:tcPr>
          <w:p w14:paraId="6AAF2081" w14:textId="77777777" w:rsidR="00BE26EC" w:rsidRPr="004E3897" w:rsidRDefault="00BE26EC" w:rsidP="00EE7F68">
            <w:pPr>
              <w:spacing w:before="60" w:after="60"/>
              <w:rPr>
                <w:b/>
                <w:sz w:val="22"/>
                <w:lang w:val="es-ES_tradnl"/>
              </w:rPr>
            </w:pPr>
            <w:r w:rsidRPr="004E3897">
              <w:rPr>
                <w:b/>
                <w:sz w:val="22"/>
                <w:lang w:val="es-ES_tradnl"/>
              </w:rPr>
              <w:t>Departamentos</w:t>
            </w:r>
          </w:p>
        </w:tc>
      </w:tr>
      <w:tr w:rsidR="00BE26EC" w:rsidRPr="004E3897" w14:paraId="60D9A5F5" w14:textId="77777777" w:rsidTr="003C6826">
        <w:tc>
          <w:tcPr>
            <w:tcW w:w="9487" w:type="dxa"/>
            <w:vAlign w:val="center"/>
          </w:tcPr>
          <w:p w14:paraId="30FC79CE" w14:textId="7FE43B63" w:rsidR="00BE26EC" w:rsidRPr="004E3897" w:rsidRDefault="00EE7F68" w:rsidP="00EE7F68">
            <w:pPr>
              <w:spacing w:before="60" w:after="60"/>
              <w:rPr>
                <w:lang w:val="es-ES_tradnl"/>
              </w:rPr>
            </w:pPr>
            <w:r w:rsidRPr="004E3897">
              <w:rPr>
                <w:lang w:val="es-ES_tradnl"/>
              </w:rPr>
              <w:t>Todos</w:t>
            </w:r>
          </w:p>
        </w:tc>
      </w:tr>
    </w:tbl>
    <w:p w14:paraId="2CB507F8" w14:textId="77777777" w:rsidR="00BE26EC" w:rsidRPr="004E3897" w:rsidRDefault="00BE26EC" w:rsidP="009713B6">
      <w:pPr>
        <w:pStyle w:val="TOCHeading"/>
      </w:pPr>
      <w:bookmarkStart w:id="6" w:name="_Toc400038963"/>
      <w:bookmarkStart w:id="7" w:name="_Toc404856763"/>
      <w:r w:rsidRPr="004E3897">
        <w:t>Clasificación y estatus del documento</w:t>
      </w:r>
      <w:bookmarkEnd w:id="6"/>
      <w:bookmarkEnd w:id="7"/>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748"/>
        <w:gridCol w:w="4739"/>
      </w:tblGrid>
      <w:tr w:rsidR="00BE26EC" w:rsidRPr="004E3897" w14:paraId="0FB93E3C" w14:textId="77777777" w:rsidTr="003C6826">
        <w:tc>
          <w:tcPr>
            <w:tcW w:w="4748" w:type="dxa"/>
            <w:shd w:val="clear" w:color="auto" w:fill="F1FDF9"/>
            <w:vAlign w:val="center"/>
          </w:tcPr>
          <w:p w14:paraId="60550CEE" w14:textId="77777777" w:rsidR="00BE26EC" w:rsidRPr="004E3897" w:rsidRDefault="00BE26EC" w:rsidP="00455EAF">
            <w:pPr>
              <w:spacing w:before="60" w:after="60"/>
              <w:rPr>
                <w:b/>
                <w:sz w:val="22"/>
                <w:lang w:val="es-ES_tradnl"/>
              </w:rPr>
            </w:pPr>
            <w:r w:rsidRPr="004E3897">
              <w:rPr>
                <w:b/>
                <w:sz w:val="22"/>
                <w:lang w:val="es-ES_tradnl"/>
              </w:rPr>
              <w:t>Clasificación del documento</w:t>
            </w:r>
          </w:p>
        </w:tc>
        <w:tc>
          <w:tcPr>
            <w:tcW w:w="4739" w:type="dxa"/>
            <w:vAlign w:val="center"/>
          </w:tcPr>
          <w:p w14:paraId="39DDDECD" w14:textId="20E7FAF6" w:rsidR="00BE26EC" w:rsidRPr="004E3897" w:rsidRDefault="00A82337" w:rsidP="00455EAF">
            <w:pPr>
              <w:spacing w:before="60" w:after="60"/>
              <w:rPr>
                <w:sz w:val="22"/>
                <w:lang w:val="es-ES_tradnl"/>
              </w:rPr>
            </w:pPr>
            <w:r w:rsidRPr="004E3897">
              <w:rPr>
                <w:lang w:val="es-ES_tradnl"/>
              </w:rPr>
              <w:t>USO INTERNO</w:t>
            </w:r>
          </w:p>
        </w:tc>
      </w:tr>
    </w:tbl>
    <w:p w14:paraId="1E15F65D" w14:textId="77777777" w:rsidR="000F346C" w:rsidRPr="004E3897" w:rsidRDefault="000F346C">
      <w:pPr>
        <w:rPr>
          <w:rFonts w:eastAsiaTheme="majorEastAsia" w:cstheme="majorBidi"/>
          <w:b/>
          <w:bCs/>
          <w:color w:val="345A8A" w:themeColor="accent1" w:themeShade="B5"/>
          <w:sz w:val="32"/>
          <w:szCs w:val="32"/>
        </w:rPr>
      </w:pPr>
      <w:r w:rsidRPr="004E3897">
        <w:br w:type="page"/>
      </w:r>
    </w:p>
    <w:sdt>
      <w:sdtPr>
        <w:rPr>
          <w:rFonts w:asciiTheme="minorHAnsi" w:eastAsiaTheme="minorEastAsia" w:hAnsiTheme="minorHAnsi" w:cstheme="minorBidi"/>
          <w:b w:val="0"/>
          <w:bCs w:val="0"/>
          <w:color w:val="auto"/>
          <w:sz w:val="24"/>
          <w:szCs w:val="24"/>
        </w:rPr>
        <w:id w:val="-1931190438"/>
        <w:docPartObj>
          <w:docPartGallery w:val="Table of Contents"/>
          <w:docPartUnique/>
        </w:docPartObj>
      </w:sdtPr>
      <w:sdtEndPr>
        <w:rPr>
          <w:rFonts w:asciiTheme="majorHAnsi" w:hAnsiTheme="majorHAnsi"/>
        </w:rPr>
      </w:sdtEndPr>
      <w:sdtContent>
        <w:p w14:paraId="4B9901C9" w14:textId="77777777" w:rsidR="000F346C" w:rsidRPr="004E3897" w:rsidRDefault="00313FF0" w:rsidP="00831FEF">
          <w:pPr>
            <w:pStyle w:val="TOCHeading"/>
          </w:pPr>
          <w:r w:rsidRPr="004E3897">
            <w:t>Í</w:t>
          </w:r>
          <w:r w:rsidR="000F346C" w:rsidRPr="004E3897">
            <w:t>ndice</w:t>
          </w:r>
        </w:p>
        <w:p w14:paraId="6A3CC237" w14:textId="04671920" w:rsidR="00D50DB1" w:rsidRDefault="000F346C">
          <w:pPr>
            <w:pStyle w:val="TOC1"/>
            <w:rPr>
              <w:rFonts w:asciiTheme="minorHAnsi" w:eastAsiaTheme="minorEastAsia" w:hAnsiTheme="minorHAnsi" w:cstheme="minorBidi"/>
              <w:noProof/>
              <w:kern w:val="2"/>
              <w:szCs w:val="24"/>
              <w:lang w:val="ca-ES" w:eastAsia="ca-ES"/>
              <w14:ligatures w14:val="standardContextual"/>
            </w:rPr>
          </w:pPr>
          <w:r w:rsidRPr="004E3897">
            <w:rPr>
              <w:sz w:val="20"/>
              <w:lang w:val="es-ES_tradnl"/>
            </w:rPr>
            <w:fldChar w:fldCharType="begin"/>
          </w:r>
          <w:r w:rsidRPr="004E3897">
            <w:rPr>
              <w:lang w:val="es-ES_tradnl"/>
            </w:rPr>
            <w:instrText xml:space="preserve"> TOC \o "1-3" \h \z \u </w:instrText>
          </w:r>
          <w:r w:rsidRPr="004E3897">
            <w:rPr>
              <w:rFonts w:eastAsiaTheme="minorEastAsia"/>
              <w:sz w:val="20"/>
              <w:lang w:val="es-ES_tradnl"/>
            </w:rPr>
            <w:fldChar w:fldCharType="separate"/>
          </w:r>
          <w:hyperlink w:anchor="_Toc212568633" w:history="1">
            <w:r w:rsidR="00D50DB1" w:rsidRPr="006B243C">
              <w:rPr>
                <w:rStyle w:val="Hyperlink"/>
                <w:rFonts w:eastAsiaTheme="majorEastAsia"/>
                <w:noProof/>
              </w:rPr>
              <w:t>1</w:t>
            </w:r>
            <w:r w:rsidR="00D50DB1">
              <w:rPr>
                <w:rFonts w:asciiTheme="minorHAnsi" w:eastAsiaTheme="minorEastAsia" w:hAnsiTheme="minorHAnsi" w:cstheme="minorBidi"/>
                <w:noProof/>
                <w:kern w:val="2"/>
                <w:szCs w:val="24"/>
                <w:lang w:val="ca-ES" w:eastAsia="ca-ES"/>
                <w14:ligatures w14:val="standardContextual"/>
              </w:rPr>
              <w:tab/>
            </w:r>
            <w:r w:rsidR="00D50DB1" w:rsidRPr="006B243C">
              <w:rPr>
                <w:rStyle w:val="Hyperlink"/>
                <w:rFonts w:eastAsiaTheme="majorEastAsia"/>
                <w:noProof/>
              </w:rPr>
              <w:t>Objeto</w:t>
            </w:r>
            <w:r w:rsidR="00D50DB1">
              <w:rPr>
                <w:noProof/>
                <w:webHidden/>
              </w:rPr>
              <w:tab/>
            </w:r>
            <w:r w:rsidR="00D50DB1">
              <w:rPr>
                <w:noProof/>
                <w:webHidden/>
              </w:rPr>
              <w:fldChar w:fldCharType="begin"/>
            </w:r>
            <w:r w:rsidR="00D50DB1">
              <w:rPr>
                <w:noProof/>
                <w:webHidden/>
              </w:rPr>
              <w:instrText xml:space="preserve"> PAGEREF _Toc212568633 \h </w:instrText>
            </w:r>
            <w:r w:rsidR="00D50DB1">
              <w:rPr>
                <w:noProof/>
                <w:webHidden/>
              </w:rPr>
            </w:r>
            <w:r w:rsidR="00D50DB1">
              <w:rPr>
                <w:noProof/>
                <w:webHidden/>
              </w:rPr>
              <w:fldChar w:fldCharType="separate"/>
            </w:r>
            <w:r w:rsidR="00D50DB1">
              <w:rPr>
                <w:noProof/>
                <w:webHidden/>
              </w:rPr>
              <w:t>3</w:t>
            </w:r>
            <w:r w:rsidR="00D50DB1">
              <w:rPr>
                <w:noProof/>
                <w:webHidden/>
              </w:rPr>
              <w:fldChar w:fldCharType="end"/>
            </w:r>
          </w:hyperlink>
        </w:p>
        <w:p w14:paraId="37F3B4F6" w14:textId="4B2E7378" w:rsidR="00D50DB1" w:rsidRDefault="00D50DB1">
          <w:pPr>
            <w:pStyle w:val="TOC1"/>
            <w:rPr>
              <w:rFonts w:asciiTheme="minorHAnsi" w:eastAsiaTheme="minorEastAsia" w:hAnsiTheme="minorHAnsi" w:cstheme="minorBidi"/>
              <w:noProof/>
              <w:kern w:val="2"/>
              <w:szCs w:val="24"/>
              <w:lang w:val="ca-ES" w:eastAsia="ca-ES"/>
              <w14:ligatures w14:val="standardContextual"/>
            </w:rPr>
          </w:pPr>
          <w:hyperlink w:anchor="_Toc212568634" w:history="1">
            <w:r w:rsidRPr="006B243C">
              <w:rPr>
                <w:rStyle w:val="Hyperlink"/>
                <w:rFonts w:eastAsiaTheme="majorEastAsia"/>
                <w:noProof/>
              </w:rPr>
              <w:t>2</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Alcance</w:t>
            </w:r>
            <w:r>
              <w:rPr>
                <w:noProof/>
                <w:webHidden/>
              </w:rPr>
              <w:tab/>
            </w:r>
            <w:r>
              <w:rPr>
                <w:noProof/>
                <w:webHidden/>
              </w:rPr>
              <w:fldChar w:fldCharType="begin"/>
            </w:r>
            <w:r>
              <w:rPr>
                <w:noProof/>
                <w:webHidden/>
              </w:rPr>
              <w:instrText xml:space="preserve"> PAGEREF _Toc212568634 \h </w:instrText>
            </w:r>
            <w:r>
              <w:rPr>
                <w:noProof/>
                <w:webHidden/>
              </w:rPr>
            </w:r>
            <w:r>
              <w:rPr>
                <w:noProof/>
                <w:webHidden/>
              </w:rPr>
              <w:fldChar w:fldCharType="separate"/>
            </w:r>
            <w:r>
              <w:rPr>
                <w:noProof/>
                <w:webHidden/>
              </w:rPr>
              <w:t>3</w:t>
            </w:r>
            <w:r>
              <w:rPr>
                <w:noProof/>
                <w:webHidden/>
              </w:rPr>
              <w:fldChar w:fldCharType="end"/>
            </w:r>
          </w:hyperlink>
        </w:p>
        <w:p w14:paraId="1B721A4F" w14:textId="4A80BF42" w:rsidR="00D50DB1" w:rsidRDefault="00D50DB1">
          <w:pPr>
            <w:pStyle w:val="TOC1"/>
            <w:rPr>
              <w:rFonts w:asciiTheme="minorHAnsi" w:eastAsiaTheme="minorEastAsia" w:hAnsiTheme="minorHAnsi" w:cstheme="minorBidi"/>
              <w:noProof/>
              <w:kern w:val="2"/>
              <w:szCs w:val="24"/>
              <w:lang w:val="ca-ES" w:eastAsia="ca-ES"/>
              <w14:ligatures w14:val="standardContextual"/>
            </w:rPr>
          </w:pPr>
          <w:hyperlink w:anchor="_Toc212568635" w:history="1">
            <w:r w:rsidRPr="006B243C">
              <w:rPr>
                <w:rStyle w:val="Hyperlink"/>
                <w:rFonts w:eastAsiaTheme="majorEastAsia"/>
                <w:noProof/>
              </w:rPr>
              <w:t>3</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Anexos relacionados con esta normativa</w:t>
            </w:r>
            <w:r>
              <w:rPr>
                <w:noProof/>
                <w:webHidden/>
              </w:rPr>
              <w:tab/>
            </w:r>
            <w:r>
              <w:rPr>
                <w:noProof/>
                <w:webHidden/>
              </w:rPr>
              <w:fldChar w:fldCharType="begin"/>
            </w:r>
            <w:r>
              <w:rPr>
                <w:noProof/>
                <w:webHidden/>
              </w:rPr>
              <w:instrText xml:space="preserve"> PAGEREF _Toc212568635 \h </w:instrText>
            </w:r>
            <w:r>
              <w:rPr>
                <w:noProof/>
                <w:webHidden/>
              </w:rPr>
            </w:r>
            <w:r>
              <w:rPr>
                <w:noProof/>
                <w:webHidden/>
              </w:rPr>
              <w:fldChar w:fldCharType="separate"/>
            </w:r>
            <w:r>
              <w:rPr>
                <w:noProof/>
                <w:webHidden/>
              </w:rPr>
              <w:t>3</w:t>
            </w:r>
            <w:r>
              <w:rPr>
                <w:noProof/>
                <w:webHidden/>
              </w:rPr>
              <w:fldChar w:fldCharType="end"/>
            </w:r>
          </w:hyperlink>
        </w:p>
        <w:p w14:paraId="0368137B" w14:textId="134B661A" w:rsidR="00D50DB1" w:rsidRDefault="00D50DB1">
          <w:pPr>
            <w:pStyle w:val="TOC1"/>
            <w:rPr>
              <w:rFonts w:asciiTheme="minorHAnsi" w:eastAsiaTheme="minorEastAsia" w:hAnsiTheme="minorHAnsi" w:cstheme="minorBidi"/>
              <w:noProof/>
              <w:kern w:val="2"/>
              <w:szCs w:val="24"/>
              <w:lang w:val="ca-ES" w:eastAsia="ca-ES"/>
              <w14:ligatures w14:val="standardContextual"/>
            </w:rPr>
          </w:pPr>
          <w:hyperlink w:anchor="_Toc212568636" w:history="1">
            <w:r w:rsidRPr="006B243C">
              <w:rPr>
                <w:rStyle w:val="Hyperlink"/>
                <w:rFonts w:eastAsiaTheme="majorEastAsia"/>
                <w:noProof/>
              </w:rPr>
              <w:t>4</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Referencias</w:t>
            </w:r>
            <w:r>
              <w:rPr>
                <w:noProof/>
                <w:webHidden/>
              </w:rPr>
              <w:tab/>
            </w:r>
            <w:r>
              <w:rPr>
                <w:noProof/>
                <w:webHidden/>
              </w:rPr>
              <w:fldChar w:fldCharType="begin"/>
            </w:r>
            <w:r>
              <w:rPr>
                <w:noProof/>
                <w:webHidden/>
              </w:rPr>
              <w:instrText xml:space="preserve"> PAGEREF _Toc212568636 \h </w:instrText>
            </w:r>
            <w:r>
              <w:rPr>
                <w:noProof/>
                <w:webHidden/>
              </w:rPr>
            </w:r>
            <w:r>
              <w:rPr>
                <w:noProof/>
                <w:webHidden/>
              </w:rPr>
              <w:fldChar w:fldCharType="separate"/>
            </w:r>
            <w:r>
              <w:rPr>
                <w:noProof/>
                <w:webHidden/>
              </w:rPr>
              <w:t>3</w:t>
            </w:r>
            <w:r>
              <w:rPr>
                <w:noProof/>
                <w:webHidden/>
              </w:rPr>
              <w:fldChar w:fldCharType="end"/>
            </w:r>
          </w:hyperlink>
        </w:p>
        <w:p w14:paraId="4AC013CC" w14:textId="3362A3C2" w:rsidR="00D50DB1" w:rsidRDefault="00D50DB1">
          <w:pPr>
            <w:pStyle w:val="TOC1"/>
            <w:rPr>
              <w:rFonts w:asciiTheme="minorHAnsi" w:eastAsiaTheme="minorEastAsia" w:hAnsiTheme="minorHAnsi" w:cstheme="minorBidi"/>
              <w:noProof/>
              <w:kern w:val="2"/>
              <w:szCs w:val="24"/>
              <w:lang w:val="ca-ES" w:eastAsia="ca-ES"/>
              <w14:ligatures w14:val="standardContextual"/>
            </w:rPr>
          </w:pPr>
          <w:hyperlink w:anchor="_Toc212568637" w:history="1">
            <w:r w:rsidRPr="006B243C">
              <w:rPr>
                <w:rStyle w:val="Hyperlink"/>
                <w:rFonts w:eastAsiaTheme="majorEastAsia"/>
                <w:noProof/>
              </w:rPr>
              <w:t>5</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Responsabilidades</w:t>
            </w:r>
            <w:r>
              <w:rPr>
                <w:noProof/>
                <w:webHidden/>
              </w:rPr>
              <w:tab/>
            </w:r>
            <w:r>
              <w:rPr>
                <w:noProof/>
                <w:webHidden/>
              </w:rPr>
              <w:fldChar w:fldCharType="begin"/>
            </w:r>
            <w:r>
              <w:rPr>
                <w:noProof/>
                <w:webHidden/>
              </w:rPr>
              <w:instrText xml:space="preserve"> PAGEREF _Toc212568637 \h </w:instrText>
            </w:r>
            <w:r>
              <w:rPr>
                <w:noProof/>
                <w:webHidden/>
              </w:rPr>
            </w:r>
            <w:r>
              <w:rPr>
                <w:noProof/>
                <w:webHidden/>
              </w:rPr>
              <w:fldChar w:fldCharType="separate"/>
            </w:r>
            <w:r>
              <w:rPr>
                <w:noProof/>
                <w:webHidden/>
              </w:rPr>
              <w:t>3</w:t>
            </w:r>
            <w:r>
              <w:rPr>
                <w:noProof/>
                <w:webHidden/>
              </w:rPr>
              <w:fldChar w:fldCharType="end"/>
            </w:r>
          </w:hyperlink>
        </w:p>
        <w:p w14:paraId="45C46934" w14:textId="158F6150" w:rsidR="00D50DB1" w:rsidRDefault="00D50DB1">
          <w:pPr>
            <w:pStyle w:val="TOC1"/>
            <w:rPr>
              <w:rFonts w:asciiTheme="minorHAnsi" w:eastAsiaTheme="minorEastAsia" w:hAnsiTheme="minorHAnsi" w:cstheme="minorBidi"/>
              <w:noProof/>
              <w:kern w:val="2"/>
              <w:szCs w:val="24"/>
              <w:lang w:val="ca-ES" w:eastAsia="ca-ES"/>
              <w14:ligatures w14:val="standardContextual"/>
            </w:rPr>
          </w:pPr>
          <w:hyperlink w:anchor="_Toc212568638" w:history="1">
            <w:r w:rsidRPr="006B243C">
              <w:rPr>
                <w:rStyle w:val="Hyperlink"/>
                <w:rFonts w:eastAsiaTheme="majorEastAsia"/>
                <w:noProof/>
              </w:rPr>
              <w:t>6</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Definiciones</w:t>
            </w:r>
            <w:r>
              <w:rPr>
                <w:noProof/>
                <w:webHidden/>
              </w:rPr>
              <w:tab/>
            </w:r>
            <w:r>
              <w:rPr>
                <w:noProof/>
                <w:webHidden/>
              </w:rPr>
              <w:fldChar w:fldCharType="begin"/>
            </w:r>
            <w:r>
              <w:rPr>
                <w:noProof/>
                <w:webHidden/>
              </w:rPr>
              <w:instrText xml:space="preserve"> PAGEREF _Toc212568638 \h </w:instrText>
            </w:r>
            <w:r>
              <w:rPr>
                <w:noProof/>
                <w:webHidden/>
              </w:rPr>
            </w:r>
            <w:r>
              <w:rPr>
                <w:noProof/>
                <w:webHidden/>
              </w:rPr>
              <w:fldChar w:fldCharType="separate"/>
            </w:r>
            <w:r>
              <w:rPr>
                <w:noProof/>
                <w:webHidden/>
              </w:rPr>
              <w:t>4</w:t>
            </w:r>
            <w:r>
              <w:rPr>
                <w:noProof/>
                <w:webHidden/>
              </w:rPr>
              <w:fldChar w:fldCharType="end"/>
            </w:r>
          </w:hyperlink>
        </w:p>
        <w:p w14:paraId="1B04BF8B" w14:textId="35994D4B" w:rsidR="00D50DB1" w:rsidRDefault="00D50DB1">
          <w:pPr>
            <w:pStyle w:val="TOC1"/>
            <w:rPr>
              <w:rFonts w:asciiTheme="minorHAnsi" w:eastAsiaTheme="minorEastAsia" w:hAnsiTheme="minorHAnsi" w:cstheme="minorBidi"/>
              <w:noProof/>
              <w:kern w:val="2"/>
              <w:szCs w:val="24"/>
              <w:lang w:val="ca-ES" w:eastAsia="ca-ES"/>
              <w14:ligatures w14:val="standardContextual"/>
            </w:rPr>
          </w:pPr>
          <w:hyperlink w:anchor="_Toc212568639" w:history="1">
            <w:r w:rsidRPr="006B243C">
              <w:rPr>
                <w:rStyle w:val="Hyperlink"/>
                <w:rFonts w:eastAsiaTheme="majorEastAsia"/>
                <w:noProof/>
              </w:rPr>
              <w:t>7</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Proceso</w:t>
            </w:r>
            <w:r>
              <w:rPr>
                <w:noProof/>
                <w:webHidden/>
              </w:rPr>
              <w:tab/>
            </w:r>
            <w:r>
              <w:rPr>
                <w:noProof/>
                <w:webHidden/>
              </w:rPr>
              <w:fldChar w:fldCharType="begin"/>
            </w:r>
            <w:r>
              <w:rPr>
                <w:noProof/>
                <w:webHidden/>
              </w:rPr>
              <w:instrText xml:space="preserve"> PAGEREF _Toc212568639 \h </w:instrText>
            </w:r>
            <w:r>
              <w:rPr>
                <w:noProof/>
                <w:webHidden/>
              </w:rPr>
            </w:r>
            <w:r>
              <w:rPr>
                <w:noProof/>
                <w:webHidden/>
              </w:rPr>
              <w:fldChar w:fldCharType="separate"/>
            </w:r>
            <w:r>
              <w:rPr>
                <w:noProof/>
                <w:webHidden/>
              </w:rPr>
              <w:t>6</w:t>
            </w:r>
            <w:r>
              <w:rPr>
                <w:noProof/>
                <w:webHidden/>
              </w:rPr>
              <w:fldChar w:fldCharType="end"/>
            </w:r>
          </w:hyperlink>
        </w:p>
        <w:p w14:paraId="2034EE32" w14:textId="636B5868" w:rsidR="00D50DB1" w:rsidRDefault="00D50DB1">
          <w:pPr>
            <w:pStyle w:val="TOC2"/>
            <w:rPr>
              <w:rFonts w:asciiTheme="minorHAnsi" w:eastAsiaTheme="minorEastAsia" w:hAnsiTheme="minorHAnsi" w:cstheme="minorBidi"/>
              <w:noProof/>
              <w:kern w:val="2"/>
              <w:szCs w:val="24"/>
              <w:lang w:val="ca-ES" w:eastAsia="ca-ES"/>
              <w14:ligatures w14:val="standardContextual"/>
            </w:rPr>
          </w:pPr>
          <w:hyperlink w:anchor="_Toc212568640" w:history="1">
            <w:r w:rsidRPr="006B243C">
              <w:rPr>
                <w:rStyle w:val="Hyperlink"/>
                <w:rFonts w:eastAsiaTheme="majorEastAsia"/>
                <w:noProof/>
              </w:rPr>
              <w:t>7.1</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Fases en la gestión de eventos e incidentes</w:t>
            </w:r>
            <w:r>
              <w:rPr>
                <w:noProof/>
                <w:webHidden/>
              </w:rPr>
              <w:tab/>
            </w:r>
            <w:r>
              <w:rPr>
                <w:noProof/>
                <w:webHidden/>
              </w:rPr>
              <w:fldChar w:fldCharType="begin"/>
            </w:r>
            <w:r>
              <w:rPr>
                <w:noProof/>
                <w:webHidden/>
              </w:rPr>
              <w:instrText xml:space="preserve"> PAGEREF _Toc212568640 \h </w:instrText>
            </w:r>
            <w:r>
              <w:rPr>
                <w:noProof/>
                <w:webHidden/>
              </w:rPr>
            </w:r>
            <w:r>
              <w:rPr>
                <w:noProof/>
                <w:webHidden/>
              </w:rPr>
              <w:fldChar w:fldCharType="separate"/>
            </w:r>
            <w:r>
              <w:rPr>
                <w:noProof/>
                <w:webHidden/>
              </w:rPr>
              <w:t>6</w:t>
            </w:r>
            <w:r>
              <w:rPr>
                <w:noProof/>
                <w:webHidden/>
              </w:rPr>
              <w:fldChar w:fldCharType="end"/>
            </w:r>
          </w:hyperlink>
        </w:p>
        <w:p w14:paraId="29A2BE92" w14:textId="7B645BFE" w:rsidR="00D50DB1" w:rsidRDefault="00D50DB1">
          <w:pPr>
            <w:pStyle w:val="TOC2"/>
            <w:rPr>
              <w:rFonts w:asciiTheme="minorHAnsi" w:eastAsiaTheme="minorEastAsia" w:hAnsiTheme="minorHAnsi" w:cstheme="minorBidi"/>
              <w:noProof/>
              <w:kern w:val="2"/>
              <w:szCs w:val="24"/>
              <w:lang w:val="ca-ES" w:eastAsia="ca-ES"/>
              <w14:ligatures w14:val="standardContextual"/>
            </w:rPr>
          </w:pPr>
          <w:hyperlink w:anchor="_Toc212568641" w:history="1">
            <w:r w:rsidRPr="006B243C">
              <w:rPr>
                <w:rStyle w:val="Hyperlink"/>
                <w:rFonts w:eastAsiaTheme="majorEastAsia"/>
                <w:noProof/>
              </w:rPr>
              <w:t>7.2</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Criterios de clasificación y priorización de los incidentes</w:t>
            </w:r>
            <w:r>
              <w:rPr>
                <w:noProof/>
                <w:webHidden/>
              </w:rPr>
              <w:tab/>
            </w:r>
            <w:r>
              <w:rPr>
                <w:noProof/>
                <w:webHidden/>
              </w:rPr>
              <w:fldChar w:fldCharType="begin"/>
            </w:r>
            <w:r>
              <w:rPr>
                <w:noProof/>
                <w:webHidden/>
              </w:rPr>
              <w:instrText xml:space="preserve"> PAGEREF _Toc212568641 \h </w:instrText>
            </w:r>
            <w:r>
              <w:rPr>
                <w:noProof/>
                <w:webHidden/>
              </w:rPr>
            </w:r>
            <w:r>
              <w:rPr>
                <w:noProof/>
                <w:webHidden/>
              </w:rPr>
              <w:fldChar w:fldCharType="separate"/>
            </w:r>
            <w:r>
              <w:rPr>
                <w:noProof/>
                <w:webHidden/>
              </w:rPr>
              <w:t>10</w:t>
            </w:r>
            <w:r>
              <w:rPr>
                <w:noProof/>
                <w:webHidden/>
              </w:rPr>
              <w:fldChar w:fldCharType="end"/>
            </w:r>
          </w:hyperlink>
        </w:p>
        <w:p w14:paraId="6375A8AD" w14:textId="585049C3" w:rsidR="00D50DB1" w:rsidRDefault="00D50DB1">
          <w:pPr>
            <w:pStyle w:val="TOC2"/>
            <w:rPr>
              <w:rFonts w:asciiTheme="minorHAnsi" w:eastAsiaTheme="minorEastAsia" w:hAnsiTheme="minorHAnsi" w:cstheme="minorBidi"/>
              <w:noProof/>
              <w:kern w:val="2"/>
              <w:szCs w:val="24"/>
              <w:lang w:val="ca-ES" w:eastAsia="ca-ES"/>
              <w14:ligatures w14:val="standardContextual"/>
            </w:rPr>
          </w:pPr>
          <w:hyperlink w:anchor="_Toc212568642" w:history="1">
            <w:r w:rsidRPr="006B243C">
              <w:rPr>
                <w:rStyle w:val="Hyperlink"/>
                <w:rFonts w:eastAsiaTheme="majorEastAsia"/>
                <w:noProof/>
              </w:rPr>
              <w:t>7.3</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Recolección de Evidencias</w:t>
            </w:r>
            <w:r>
              <w:rPr>
                <w:noProof/>
                <w:webHidden/>
              </w:rPr>
              <w:tab/>
            </w:r>
            <w:r>
              <w:rPr>
                <w:noProof/>
                <w:webHidden/>
              </w:rPr>
              <w:fldChar w:fldCharType="begin"/>
            </w:r>
            <w:r>
              <w:rPr>
                <w:noProof/>
                <w:webHidden/>
              </w:rPr>
              <w:instrText xml:space="preserve"> PAGEREF _Toc212568642 \h </w:instrText>
            </w:r>
            <w:r>
              <w:rPr>
                <w:noProof/>
                <w:webHidden/>
              </w:rPr>
            </w:r>
            <w:r>
              <w:rPr>
                <w:noProof/>
                <w:webHidden/>
              </w:rPr>
              <w:fldChar w:fldCharType="separate"/>
            </w:r>
            <w:r>
              <w:rPr>
                <w:noProof/>
                <w:webHidden/>
              </w:rPr>
              <w:t>11</w:t>
            </w:r>
            <w:r>
              <w:rPr>
                <w:noProof/>
                <w:webHidden/>
              </w:rPr>
              <w:fldChar w:fldCharType="end"/>
            </w:r>
          </w:hyperlink>
        </w:p>
        <w:p w14:paraId="33D4D32F" w14:textId="3E311F11" w:rsidR="00D50DB1" w:rsidRDefault="00D50DB1">
          <w:pPr>
            <w:pStyle w:val="TOC2"/>
            <w:rPr>
              <w:rFonts w:asciiTheme="minorHAnsi" w:eastAsiaTheme="minorEastAsia" w:hAnsiTheme="minorHAnsi" w:cstheme="minorBidi"/>
              <w:noProof/>
              <w:kern w:val="2"/>
              <w:szCs w:val="24"/>
              <w:lang w:val="ca-ES" w:eastAsia="ca-ES"/>
              <w14:ligatures w14:val="standardContextual"/>
            </w:rPr>
          </w:pPr>
          <w:hyperlink w:anchor="_Toc212568643" w:history="1">
            <w:r w:rsidRPr="006B243C">
              <w:rPr>
                <w:rStyle w:val="Hyperlink"/>
                <w:rFonts w:eastAsiaTheme="majorEastAsia"/>
                <w:noProof/>
              </w:rPr>
              <w:t>7.4</w:t>
            </w:r>
            <w:r>
              <w:rPr>
                <w:rFonts w:asciiTheme="minorHAnsi" w:eastAsiaTheme="minorEastAsia" w:hAnsiTheme="minorHAnsi" w:cstheme="minorBidi"/>
                <w:noProof/>
                <w:kern w:val="2"/>
                <w:szCs w:val="24"/>
                <w:lang w:val="ca-ES" w:eastAsia="ca-ES"/>
                <w14:ligatures w14:val="standardContextual"/>
              </w:rPr>
              <w:tab/>
            </w:r>
            <w:r w:rsidRPr="006B243C">
              <w:rPr>
                <w:rStyle w:val="Hyperlink"/>
                <w:rFonts w:eastAsiaTheme="majorEastAsia"/>
                <w:noProof/>
              </w:rPr>
              <w:t>Notificación de Incidentes a Terceros</w:t>
            </w:r>
            <w:r>
              <w:rPr>
                <w:noProof/>
                <w:webHidden/>
              </w:rPr>
              <w:tab/>
            </w:r>
            <w:r>
              <w:rPr>
                <w:noProof/>
                <w:webHidden/>
              </w:rPr>
              <w:fldChar w:fldCharType="begin"/>
            </w:r>
            <w:r>
              <w:rPr>
                <w:noProof/>
                <w:webHidden/>
              </w:rPr>
              <w:instrText xml:space="preserve"> PAGEREF _Toc212568643 \h </w:instrText>
            </w:r>
            <w:r>
              <w:rPr>
                <w:noProof/>
                <w:webHidden/>
              </w:rPr>
            </w:r>
            <w:r>
              <w:rPr>
                <w:noProof/>
                <w:webHidden/>
              </w:rPr>
              <w:fldChar w:fldCharType="separate"/>
            </w:r>
            <w:r>
              <w:rPr>
                <w:noProof/>
                <w:webHidden/>
              </w:rPr>
              <w:t>12</w:t>
            </w:r>
            <w:r>
              <w:rPr>
                <w:noProof/>
                <w:webHidden/>
              </w:rPr>
              <w:fldChar w:fldCharType="end"/>
            </w:r>
          </w:hyperlink>
        </w:p>
        <w:p w14:paraId="1F50712E" w14:textId="06B67FDB" w:rsidR="000F346C" w:rsidRPr="004E3897" w:rsidRDefault="000F346C">
          <w:r w:rsidRPr="004E3897">
            <w:rPr>
              <w:b/>
            </w:rPr>
            <w:fldChar w:fldCharType="end"/>
          </w:r>
        </w:p>
      </w:sdtContent>
    </w:sdt>
    <w:p w14:paraId="6C12BD76" w14:textId="77777777" w:rsidR="000F346C" w:rsidRPr="004E3897" w:rsidRDefault="000F346C">
      <w:pPr>
        <w:rPr>
          <w:rFonts w:eastAsiaTheme="majorEastAsia" w:cstheme="majorBidi"/>
          <w:b/>
          <w:bCs/>
          <w:color w:val="345A8A" w:themeColor="accent1" w:themeShade="B5"/>
          <w:sz w:val="32"/>
          <w:szCs w:val="32"/>
        </w:rPr>
      </w:pPr>
      <w:r w:rsidRPr="004E3897">
        <w:br w:type="page"/>
      </w:r>
    </w:p>
    <w:p w14:paraId="27DB254D" w14:textId="77777777" w:rsidR="00E835C4" w:rsidRPr="004E3897" w:rsidRDefault="00E835C4" w:rsidP="00742CCD">
      <w:pPr>
        <w:pStyle w:val="Heading1"/>
      </w:pPr>
      <w:bookmarkStart w:id="8" w:name="_Toc392193420"/>
      <w:bookmarkStart w:id="9" w:name="_Toc392193501"/>
      <w:bookmarkStart w:id="10" w:name="_Toc210848042"/>
      <w:bookmarkStart w:id="11" w:name="_Toc212568633"/>
      <w:bookmarkStart w:id="12" w:name="_Toc210247361"/>
      <w:bookmarkEnd w:id="0"/>
      <w:bookmarkEnd w:id="1"/>
      <w:bookmarkEnd w:id="8"/>
      <w:bookmarkEnd w:id="9"/>
      <w:r w:rsidRPr="004E3897">
        <w:t>Objeto</w:t>
      </w:r>
      <w:bookmarkEnd w:id="10"/>
      <w:bookmarkEnd w:id="11"/>
    </w:p>
    <w:p w14:paraId="21568285" w14:textId="70F21F02" w:rsidR="00E835C4" w:rsidRPr="004E3897" w:rsidRDefault="002015F4" w:rsidP="00E835C4">
      <w:r w:rsidRPr="004E3897">
        <w:t>En este procedimiento se detallan las distintas fases de gestión de los eventos e incidentes de seguridad, así como las acciones de escalado para garantizar la correcta resolución de estos.</w:t>
      </w:r>
    </w:p>
    <w:p w14:paraId="0ED9EE9A" w14:textId="77777777" w:rsidR="00E835C4" w:rsidRPr="004E3897" w:rsidRDefault="00E835C4" w:rsidP="00742CCD">
      <w:pPr>
        <w:pStyle w:val="Heading1"/>
      </w:pPr>
      <w:bookmarkStart w:id="13" w:name="_Toc210848043"/>
      <w:bookmarkStart w:id="14" w:name="_Toc212568634"/>
      <w:r w:rsidRPr="004E3897">
        <w:t>Alcance</w:t>
      </w:r>
      <w:bookmarkEnd w:id="13"/>
      <w:bookmarkEnd w:id="14"/>
    </w:p>
    <w:p w14:paraId="59A34BF5" w14:textId="1651216C" w:rsidR="00E835C4" w:rsidRPr="004E3897" w:rsidRDefault="00E835C4" w:rsidP="00E835C4">
      <w:r w:rsidRPr="79CFB7A9">
        <w:rPr>
          <w:lang w:val="es-ES"/>
        </w:rPr>
        <w:t xml:space="preserve">Este procedimiento aplica directamente a </w:t>
      </w:r>
      <w:r w:rsidR="002E6280" w:rsidRPr="79CFB7A9">
        <w:rPr>
          <w:lang w:val="es-ES"/>
        </w:rPr>
        <w:t xml:space="preserve">la gestión de los eventos e incidentes de seguridad y privacidad de la información que se detectan en la </w:t>
      </w:r>
      <w:r w:rsidR="003D5994" w:rsidRPr="79CFB7A9">
        <w:rPr>
          <w:lang w:val="es-ES"/>
        </w:rPr>
        <w:t>operación de los sistemas TIC de OptimTech</w:t>
      </w:r>
      <w:r w:rsidRPr="79CFB7A9">
        <w:rPr>
          <w:lang w:val="es-ES"/>
        </w:rPr>
        <w:t>.</w:t>
      </w:r>
    </w:p>
    <w:p w14:paraId="68A5D0D1" w14:textId="77777777" w:rsidR="00E835C4" w:rsidRPr="004E3897" w:rsidRDefault="00E835C4" w:rsidP="00742CCD">
      <w:pPr>
        <w:pStyle w:val="Heading1"/>
      </w:pPr>
      <w:bookmarkStart w:id="15" w:name="_Toc210848044"/>
      <w:bookmarkStart w:id="16" w:name="_Toc212568635"/>
      <w:r w:rsidRPr="004E3897">
        <w:t>Anexos relacionados con esta normativa</w:t>
      </w:r>
      <w:bookmarkEnd w:id="15"/>
      <w:bookmarkEnd w:id="16"/>
    </w:p>
    <w:p w14:paraId="3C48C176" w14:textId="77777777" w:rsidR="00E835C4" w:rsidRPr="004E3897" w:rsidRDefault="00E835C4" w:rsidP="00E835C4">
      <w:r w:rsidRPr="004E3897">
        <w:t>N/A</w:t>
      </w:r>
    </w:p>
    <w:p w14:paraId="4E32960C" w14:textId="77777777" w:rsidR="00E835C4" w:rsidRPr="004E3897" w:rsidRDefault="00E835C4" w:rsidP="00742CCD">
      <w:pPr>
        <w:pStyle w:val="Heading1"/>
      </w:pPr>
      <w:bookmarkStart w:id="17" w:name="_Toc210848045"/>
      <w:bookmarkStart w:id="18" w:name="_Toc212568636"/>
      <w:r w:rsidRPr="004E3897">
        <w:t>Referencias</w:t>
      </w:r>
      <w:bookmarkEnd w:id="17"/>
      <w:bookmarkEnd w:id="18"/>
    </w:p>
    <w:p w14:paraId="05B31D75" w14:textId="77777777" w:rsidR="00E835C4" w:rsidRPr="004E3897" w:rsidRDefault="00E835C4" w:rsidP="00E835C4">
      <w:pPr>
        <w:spacing w:before="240" w:after="240"/>
        <w:rPr>
          <w:rFonts w:cs="Arial"/>
          <w:b/>
          <w:bCs/>
          <w:iCs/>
          <w:sz w:val="26"/>
          <w:szCs w:val="28"/>
        </w:rPr>
      </w:pPr>
      <w:r w:rsidRPr="004E3897">
        <w:rPr>
          <w:rFonts w:cs="Arial"/>
          <w:b/>
          <w:bCs/>
          <w:iCs/>
          <w:sz w:val="26"/>
          <w:szCs w:val="28"/>
        </w:rPr>
        <w:t>Internas</w:t>
      </w:r>
    </w:p>
    <w:p w14:paraId="437DD5D7" w14:textId="77777777" w:rsidR="00E835C4" w:rsidRPr="004E3897" w:rsidRDefault="00E835C4" w:rsidP="00E66218">
      <w:pPr>
        <w:pStyle w:val="ListParagraph"/>
        <w:numPr>
          <w:ilvl w:val="0"/>
          <w:numId w:val="5"/>
        </w:numPr>
        <w:spacing w:line="288" w:lineRule="auto"/>
        <w:rPr>
          <w:i/>
          <w:iCs/>
          <w:lang w:val="es-ES_tradnl"/>
        </w:rPr>
      </w:pPr>
      <w:r w:rsidRPr="004E3897">
        <w:rPr>
          <w:i/>
          <w:iCs/>
          <w:lang w:val="es-ES_tradnl"/>
        </w:rPr>
        <w:t>D01 – Política de Seguridad de la Información</w:t>
      </w:r>
    </w:p>
    <w:p w14:paraId="4D8165C2" w14:textId="77777777" w:rsidR="00E835C4" w:rsidRPr="004E3897" w:rsidRDefault="00E835C4" w:rsidP="00E835C4">
      <w:pPr>
        <w:spacing w:before="240" w:after="240"/>
        <w:rPr>
          <w:rFonts w:cs="Arial"/>
          <w:b/>
          <w:bCs/>
          <w:iCs/>
          <w:sz w:val="26"/>
          <w:szCs w:val="28"/>
        </w:rPr>
      </w:pPr>
      <w:r w:rsidRPr="004E3897">
        <w:rPr>
          <w:rFonts w:cs="Arial"/>
          <w:b/>
          <w:bCs/>
          <w:iCs/>
          <w:sz w:val="26"/>
          <w:szCs w:val="28"/>
        </w:rPr>
        <w:t>Externas</w:t>
      </w:r>
    </w:p>
    <w:p w14:paraId="21F15E14" w14:textId="6AD6CB99" w:rsidR="00A32C14" w:rsidRPr="004E3897" w:rsidRDefault="00A32C14" w:rsidP="00421A28">
      <w:pPr>
        <w:pStyle w:val="ListParagraph"/>
        <w:numPr>
          <w:ilvl w:val="0"/>
          <w:numId w:val="5"/>
        </w:numPr>
        <w:tabs>
          <w:tab w:val="left" w:pos="284"/>
          <w:tab w:val="left" w:pos="709"/>
        </w:tabs>
        <w:ind w:left="714" w:hanging="357"/>
        <w:jc w:val="left"/>
        <w:rPr>
          <w:i/>
          <w:iCs/>
          <w:lang w:val="es-ES_tradnl"/>
        </w:rPr>
      </w:pPr>
      <w:r w:rsidRPr="004E3897">
        <w:rPr>
          <w:i/>
          <w:iCs/>
          <w:lang w:val="es-ES_tradnl"/>
        </w:rPr>
        <w:t>Instrucción Técnica de Seguridad de Notificación de Incidentes de Seguridad</w:t>
      </w:r>
      <w:r w:rsidR="00421A28" w:rsidRPr="004E3897">
        <w:rPr>
          <w:i/>
          <w:iCs/>
          <w:lang w:val="es-ES_tradnl"/>
        </w:rPr>
        <w:br/>
        <w:t>(https://www.boe.es/diario_boe/txt.php?id=BOE-A-2018-5370)</w:t>
      </w:r>
    </w:p>
    <w:p w14:paraId="1324212E" w14:textId="4FEDEC15" w:rsidR="00596EAA" w:rsidRPr="004E3897" w:rsidRDefault="00962F1E" w:rsidP="00486BB5">
      <w:pPr>
        <w:pStyle w:val="ListParagraph"/>
        <w:numPr>
          <w:ilvl w:val="0"/>
          <w:numId w:val="5"/>
        </w:numPr>
        <w:tabs>
          <w:tab w:val="left" w:pos="284"/>
          <w:tab w:val="left" w:pos="709"/>
        </w:tabs>
        <w:jc w:val="left"/>
        <w:rPr>
          <w:lang w:val="es-ES_tradnl"/>
        </w:rPr>
      </w:pPr>
      <w:r w:rsidRPr="004E3897">
        <w:rPr>
          <w:i/>
          <w:iCs/>
          <w:lang w:val="es-ES_tradnl"/>
        </w:rPr>
        <w:t xml:space="preserve">Guía </w:t>
      </w:r>
      <w:r w:rsidR="00A32C14" w:rsidRPr="004E3897">
        <w:rPr>
          <w:i/>
          <w:iCs/>
          <w:lang w:val="es-ES_tradnl"/>
        </w:rPr>
        <w:t xml:space="preserve">CCN STIC 817 – Gestión de Ciberincidentes </w:t>
      </w:r>
      <w:r w:rsidR="00596EAA" w:rsidRPr="004E3897">
        <w:rPr>
          <w:i/>
          <w:iCs/>
          <w:lang w:val="es-ES_tradnl"/>
        </w:rPr>
        <w:br/>
      </w:r>
      <w:r w:rsidR="00486BB5" w:rsidRPr="004E3897">
        <w:rPr>
          <w:i/>
          <w:iCs/>
          <w:lang w:val="es-ES_tradnl"/>
        </w:rPr>
        <w:t>(https://www.ccn-cert.cni.es/series-ccn-stic/800-guia-esquema-nacional-de-seguridad/988-ccn-stic-817-gestion-de-ciberincidentes/file.html)</w:t>
      </w:r>
    </w:p>
    <w:p w14:paraId="377D7A83" w14:textId="2FEDFFD7" w:rsidR="00BF6DBF" w:rsidRPr="004E3897" w:rsidRDefault="00421A28" w:rsidP="79CFB7A9">
      <w:pPr>
        <w:pStyle w:val="ListParagraph"/>
        <w:numPr>
          <w:ilvl w:val="0"/>
          <w:numId w:val="5"/>
        </w:numPr>
        <w:tabs>
          <w:tab w:val="left" w:pos="284"/>
          <w:tab w:val="left" w:pos="709"/>
        </w:tabs>
        <w:ind w:left="714" w:hanging="357"/>
        <w:jc w:val="left"/>
        <w:rPr>
          <w:i/>
          <w:iCs/>
          <w:lang w:val="es-ES"/>
        </w:rPr>
      </w:pPr>
      <w:r w:rsidRPr="79CFB7A9">
        <w:rPr>
          <w:i/>
          <w:iCs/>
          <w:lang w:val="es-ES"/>
        </w:rPr>
        <w:t xml:space="preserve">INCIBE - </w:t>
      </w:r>
      <w:r w:rsidR="003E39B0" w:rsidRPr="79CFB7A9">
        <w:rPr>
          <w:i/>
          <w:iCs/>
          <w:lang w:val="es-ES"/>
        </w:rPr>
        <w:t>Guía</w:t>
      </w:r>
      <w:r w:rsidR="00BF6DBF" w:rsidRPr="79CFB7A9">
        <w:rPr>
          <w:i/>
          <w:iCs/>
          <w:lang w:val="es-ES"/>
        </w:rPr>
        <w:t xml:space="preserve"> Nacional de Notificación de Ciberincidentes </w:t>
      </w:r>
      <w:r w:rsidR="00486BB5" w:rsidRPr="79CFB7A9">
        <w:rPr>
          <w:i/>
          <w:iCs/>
          <w:lang w:val="es-ES"/>
        </w:rPr>
        <w:t>(</w:t>
      </w:r>
      <w:r w:rsidR="00BF6DBF" w:rsidRPr="79CFB7A9">
        <w:rPr>
          <w:i/>
          <w:iCs/>
          <w:lang w:val="es-ES"/>
        </w:rPr>
        <w:t>https://www.incibe.es/sites/default/files/contenidos/guias/doc/guia_nacional_notificacion_gestion_ciberincidentes.pdf</w:t>
      </w:r>
      <w:r w:rsidR="003E39B0" w:rsidRPr="79CFB7A9">
        <w:rPr>
          <w:i/>
          <w:iCs/>
          <w:lang w:val="es-ES"/>
        </w:rPr>
        <w:t>)</w:t>
      </w:r>
    </w:p>
    <w:p w14:paraId="6E79AA1F" w14:textId="77777777" w:rsidR="00E835C4" w:rsidRPr="004E3897" w:rsidRDefault="00E835C4" w:rsidP="00742CCD">
      <w:pPr>
        <w:pStyle w:val="Heading1"/>
      </w:pPr>
      <w:bookmarkStart w:id="19" w:name="_Toc210848047"/>
      <w:bookmarkStart w:id="20" w:name="_Toc212568637"/>
      <w:r w:rsidRPr="004E3897">
        <w:t>Responsabilidades</w:t>
      </w:r>
      <w:bookmarkEnd w:id="19"/>
      <w:bookmarkEnd w:id="20"/>
    </w:p>
    <w:tbl>
      <w:tblPr>
        <w:tblW w:w="9913"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ayout w:type="fixed"/>
        <w:tblCellMar>
          <w:left w:w="57" w:type="dxa"/>
          <w:right w:w="57" w:type="dxa"/>
        </w:tblCellMar>
        <w:tblLook w:val="0600" w:firstRow="0" w:lastRow="0" w:firstColumn="0" w:lastColumn="0" w:noHBand="1" w:noVBand="1"/>
      </w:tblPr>
      <w:tblGrid>
        <w:gridCol w:w="2825"/>
        <w:gridCol w:w="7088"/>
      </w:tblGrid>
      <w:tr w:rsidR="00E835C4" w:rsidRPr="004E3897" w14:paraId="69146145" w14:textId="77777777" w:rsidTr="79CFB7A9">
        <w:trPr>
          <w:trHeight w:val="20"/>
        </w:trPr>
        <w:tc>
          <w:tcPr>
            <w:tcW w:w="2825" w:type="dxa"/>
            <w:shd w:val="clear" w:color="auto" w:fill="F1FDF9"/>
            <w:tcMar>
              <w:top w:w="0" w:type="dxa"/>
              <w:left w:w="100" w:type="dxa"/>
              <w:bottom w:w="0" w:type="dxa"/>
              <w:right w:w="100" w:type="dxa"/>
            </w:tcMar>
          </w:tcPr>
          <w:p w14:paraId="4C8066B7" w14:textId="6707F0F7" w:rsidR="00E835C4" w:rsidRPr="004E3897" w:rsidRDefault="00164DD8" w:rsidP="00164DD8">
            <w:pPr>
              <w:keepNext/>
              <w:spacing w:before="60" w:after="60"/>
              <w:jc w:val="center"/>
              <w:rPr>
                <w:b/>
                <w:bCs/>
                <w:color w:val="244061" w:themeColor="accent1" w:themeShade="80"/>
              </w:rPr>
            </w:pPr>
            <w:r w:rsidRPr="004E3897">
              <w:rPr>
                <w:b/>
                <w:bCs/>
                <w:color w:val="244061" w:themeColor="accent1" w:themeShade="80"/>
              </w:rPr>
              <w:t>Puesto</w:t>
            </w:r>
          </w:p>
        </w:tc>
        <w:tc>
          <w:tcPr>
            <w:tcW w:w="7088" w:type="dxa"/>
            <w:shd w:val="clear" w:color="auto" w:fill="F1FDF9"/>
            <w:tcMar>
              <w:top w:w="0" w:type="dxa"/>
              <w:left w:w="100" w:type="dxa"/>
              <w:bottom w:w="0" w:type="dxa"/>
              <w:right w:w="100" w:type="dxa"/>
            </w:tcMar>
          </w:tcPr>
          <w:p w14:paraId="74F15345" w14:textId="330318B3" w:rsidR="00E835C4" w:rsidRPr="004E3897" w:rsidRDefault="00164DD8" w:rsidP="00164DD8">
            <w:pPr>
              <w:keepNext/>
              <w:spacing w:before="60" w:after="60"/>
              <w:jc w:val="center"/>
              <w:rPr>
                <w:color w:val="244061" w:themeColor="accent1" w:themeShade="80"/>
              </w:rPr>
            </w:pPr>
            <w:r w:rsidRPr="004E3897">
              <w:rPr>
                <w:b/>
                <w:bCs/>
                <w:color w:val="244061" w:themeColor="accent1" w:themeShade="80"/>
              </w:rPr>
              <w:t>Responsabilidades</w:t>
            </w:r>
          </w:p>
        </w:tc>
      </w:tr>
      <w:tr w:rsidR="00E835C4" w:rsidRPr="004E3897" w14:paraId="02636AD4" w14:textId="77777777" w:rsidTr="79CFB7A9">
        <w:trPr>
          <w:trHeight w:val="916"/>
        </w:trPr>
        <w:tc>
          <w:tcPr>
            <w:tcW w:w="2825" w:type="dxa"/>
            <w:tcMar>
              <w:top w:w="0" w:type="dxa"/>
              <w:left w:w="100" w:type="dxa"/>
              <w:bottom w:w="0" w:type="dxa"/>
              <w:right w:w="100" w:type="dxa"/>
            </w:tcMar>
          </w:tcPr>
          <w:p w14:paraId="4DE480C9" w14:textId="09DC26F9" w:rsidR="00E835C4" w:rsidRPr="004E3897" w:rsidRDefault="005F3B85" w:rsidP="00164DD8">
            <w:pPr>
              <w:spacing w:before="60" w:after="60"/>
            </w:pPr>
            <w:r w:rsidRPr="004E3897">
              <w:t>Responsable de Seguridad de la Información</w:t>
            </w:r>
          </w:p>
        </w:tc>
        <w:tc>
          <w:tcPr>
            <w:tcW w:w="7088" w:type="dxa"/>
            <w:tcMar>
              <w:top w:w="0" w:type="dxa"/>
              <w:left w:w="100" w:type="dxa"/>
              <w:bottom w:w="0" w:type="dxa"/>
              <w:right w:w="100" w:type="dxa"/>
            </w:tcMar>
          </w:tcPr>
          <w:p w14:paraId="5E70B2B1" w14:textId="77777777" w:rsidR="00CC0099" w:rsidRPr="004E3897" w:rsidRDefault="00CC0099" w:rsidP="00164DD8">
            <w:pPr>
              <w:numPr>
                <w:ilvl w:val="0"/>
                <w:numId w:val="4"/>
              </w:numPr>
              <w:spacing w:before="60" w:after="60"/>
            </w:pPr>
            <w:r w:rsidRPr="004E3897">
              <w:t>Establecer las pautas a seguir en la gestión de la información en los eventos e incidentes de seguridad.</w:t>
            </w:r>
          </w:p>
          <w:p w14:paraId="2484171B" w14:textId="77777777" w:rsidR="00CC0099" w:rsidRPr="004E3897" w:rsidRDefault="00CC0099" w:rsidP="00164DD8">
            <w:pPr>
              <w:numPr>
                <w:ilvl w:val="0"/>
                <w:numId w:val="4"/>
              </w:numPr>
              <w:spacing w:before="60" w:after="60"/>
            </w:pPr>
            <w:r w:rsidRPr="004E3897">
              <w:t>Evaluar el impacto en la seguridad de la información de los eventos e incidentes.</w:t>
            </w:r>
          </w:p>
          <w:p w14:paraId="7A772260" w14:textId="31B1F483" w:rsidR="00CC0099" w:rsidRPr="004E3897" w:rsidRDefault="00CC0099" w:rsidP="00164DD8">
            <w:pPr>
              <w:numPr>
                <w:ilvl w:val="0"/>
                <w:numId w:val="4"/>
              </w:numPr>
              <w:spacing w:before="60" w:after="60"/>
            </w:pPr>
            <w:r w:rsidRPr="004E3897">
              <w:t>Proponer medidas de</w:t>
            </w:r>
            <w:r w:rsidR="003E3DD1" w:rsidRPr="004E3897">
              <w:t xml:space="preserve"> respuesta, contención, </w:t>
            </w:r>
            <w:r w:rsidRPr="004E3897">
              <w:t>mitigación y erradicación de los incidentes.</w:t>
            </w:r>
          </w:p>
          <w:p w14:paraId="1AE5F136" w14:textId="755053F0" w:rsidR="00E835C4" w:rsidRPr="004E3897" w:rsidRDefault="00CC0099" w:rsidP="00164DD8">
            <w:pPr>
              <w:numPr>
                <w:ilvl w:val="0"/>
                <w:numId w:val="4"/>
              </w:numPr>
              <w:spacing w:before="60" w:after="60"/>
            </w:pPr>
            <w:r w:rsidRPr="004E3897">
              <w:t>Informar a los terceros que sean necesarios.</w:t>
            </w:r>
          </w:p>
        </w:tc>
      </w:tr>
      <w:tr w:rsidR="00E835C4" w:rsidRPr="004E3897" w14:paraId="707938D2" w14:textId="77777777" w:rsidTr="79CFB7A9">
        <w:trPr>
          <w:trHeight w:val="916"/>
        </w:trPr>
        <w:tc>
          <w:tcPr>
            <w:tcW w:w="2825" w:type="dxa"/>
            <w:tcMar>
              <w:top w:w="0" w:type="dxa"/>
              <w:left w:w="100" w:type="dxa"/>
              <w:bottom w:w="0" w:type="dxa"/>
              <w:right w:w="100" w:type="dxa"/>
            </w:tcMar>
          </w:tcPr>
          <w:p w14:paraId="3B06020F" w14:textId="015A34AB" w:rsidR="00E835C4" w:rsidRPr="004E3897" w:rsidRDefault="00CC0099" w:rsidP="00164DD8">
            <w:pPr>
              <w:spacing w:before="60" w:after="60"/>
            </w:pPr>
            <w:r w:rsidRPr="004E3897">
              <w:t>Comité de Seguridad de la Información</w:t>
            </w:r>
          </w:p>
        </w:tc>
        <w:tc>
          <w:tcPr>
            <w:tcW w:w="7088" w:type="dxa"/>
            <w:tcMar>
              <w:top w:w="0" w:type="dxa"/>
              <w:left w:w="100" w:type="dxa"/>
              <w:bottom w:w="0" w:type="dxa"/>
              <w:right w:w="100" w:type="dxa"/>
            </w:tcMar>
          </w:tcPr>
          <w:p w14:paraId="7A37B72B" w14:textId="77777777" w:rsidR="00AB474F" w:rsidRPr="004E3897" w:rsidRDefault="00AB474F" w:rsidP="00164DD8">
            <w:pPr>
              <w:numPr>
                <w:ilvl w:val="0"/>
                <w:numId w:val="4"/>
              </w:numPr>
              <w:spacing w:before="60" w:after="60"/>
            </w:pPr>
            <w:r w:rsidRPr="004E3897">
              <w:t xml:space="preserve">Coordinar las acciones de respuesta a los eventos o incidentes de seguridad </w:t>
            </w:r>
          </w:p>
          <w:p w14:paraId="467AE867" w14:textId="77777777" w:rsidR="00AB474F" w:rsidRPr="004E3897" w:rsidRDefault="00AB474F" w:rsidP="00164DD8">
            <w:pPr>
              <w:numPr>
                <w:ilvl w:val="0"/>
                <w:numId w:val="4"/>
              </w:numPr>
              <w:spacing w:before="60" w:after="60"/>
            </w:pPr>
            <w:r w:rsidRPr="004E3897">
              <w:t>Liderar la comunicación a departamentos y responsables afectados por las decisiones tomadas frente a la resolución del incidente.</w:t>
            </w:r>
          </w:p>
          <w:p w14:paraId="4A09AE86" w14:textId="743293F4" w:rsidR="00E835C4" w:rsidRPr="004E3897" w:rsidRDefault="00AB474F" w:rsidP="00164DD8">
            <w:pPr>
              <w:numPr>
                <w:ilvl w:val="0"/>
                <w:numId w:val="4"/>
              </w:numPr>
              <w:spacing w:before="60" w:after="60"/>
            </w:pPr>
            <w:r w:rsidRPr="004E3897">
              <w:t>Liderar la comunicación a los terceros que sean necesarios.</w:t>
            </w:r>
          </w:p>
        </w:tc>
      </w:tr>
      <w:tr w:rsidR="00E835C4" w:rsidRPr="004E3897" w14:paraId="6E99E909" w14:textId="77777777" w:rsidTr="79CFB7A9">
        <w:tc>
          <w:tcPr>
            <w:tcW w:w="2825" w:type="dxa"/>
            <w:tcMar>
              <w:top w:w="0" w:type="dxa"/>
              <w:left w:w="100" w:type="dxa"/>
              <w:bottom w:w="0" w:type="dxa"/>
              <w:right w:w="100" w:type="dxa"/>
            </w:tcMar>
          </w:tcPr>
          <w:p w14:paraId="7585D0F0" w14:textId="77777777" w:rsidR="00E835C4" w:rsidRPr="004E3897" w:rsidRDefault="00E835C4" w:rsidP="00164DD8">
            <w:pPr>
              <w:spacing w:before="60" w:after="60"/>
            </w:pPr>
            <w:r w:rsidRPr="004E3897">
              <w:t>Responsable TIC</w:t>
            </w:r>
          </w:p>
        </w:tc>
        <w:tc>
          <w:tcPr>
            <w:tcW w:w="7088" w:type="dxa"/>
            <w:tcMar>
              <w:top w:w="0" w:type="dxa"/>
              <w:left w:w="100" w:type="dxa"/>
              <w:bottom w:w="0" w:type="dxa"/>
              <w:right w:w="100" w:type="dxa"/>
            </w:tcMar>
          </w:tcPr>
          <w:p w14:paraId="219B92F6" w14:textId="77777777" w:rsidR="00E22A96" w:rsidRPr="004E3897" w:rsidRDefault="00E22A96" w:rsidP="00164DD8">
            <w:pPr>
              <w:pStyle w:val="ListParagraph"/>
              <w:numPr>
                <w:ilvl w:val="0"/>
                <w:numId w:val="4"/>
              </w:numPr>
              <w:spacing w:before="60" w:after="60"/>
              <w:rPr>
                <w:lang w:val="es-ES_tradnl"/>
              </w:rPr>
            </w:pPr>
            <w:r w:rsidRPr="004E3897">
              <w:rPr>
                <w:lang w:val="es-ES_tradnl"/>
              </w:rPr>
              <w:t>Seguir las acciones detalladas en el presente documento.</w:t>
            </w:r>
          </w:p>
          <w:p w14:paraId="6861B417" w14:textId="77777777" w:rsidR="00E22A96" w:rsidRPr="004E3897" w:rsidRDefault="00E22A96" w:rsidP="00164DD8">
            <w:pPr>
              <w:pStyle w:val="ListParagraph"/>
              <w:numPr>
                <w:ilvl w:val="0"/>
                <w:numId w:val="4"/>
              </w:numPr>
              <w:spacing w:before="60" w:after="60"/>
              <w:rPr>
                <w:lang w:val="es-ES_tradnl"/>
              </w:rPr>
            </w:pPr>
            <w:r w:rsidRPr="004E3897">
              <w:rPr>
                <w:lang w:val="es-ES_tradnl"/>
              </w:rPr>
              <w:t>Obtener la información necesaria según lo que se requiere en el procedimiento.</w:t>
            </w:r>
          </w:p>
          <w:p w14:paraId="0746D690" w14:textId="77777777" w:rsidR="00E22A96" w:rsidRPr="004E3897" w:rsidRDefault="00E22A96" w:rsidP="00164DD8">
            <w:pPr>
              <w:pStyle w:val="ListParagraph"/>
              <w:numPr>
                <w:ilvl w:val="0"/>
                <w:numId w:val="4"/>
              </w:numPr>
              <w:spacing w:before="60" w:after="60"/>
              <w:rPr>
                <w:lang w:val="es-ES_tradnl"/>
              </w:rPr>
            </w:pPr>
            <w:r w:rsidRPr="004E3897">
              <w:rPr>
                <w:lang w:val="es-ES_tradnl"/>
              </w:rPr>
              <w:t>Registrar de forma adecuada el evento o incidente.</w:t>
            </w:r>
          </w:p>
          <w:p w14:paraId="58AA65EB" w14:textId="5C6F19C2" w:rsidR="003E3DD1" w:rsidRPr="004E3897" w:rsidRDefault="003E3DD1" w:rsidP="003E3DD1">
            <w:pPr>
              <w:numPr>
                <w:ilvl w:val="0"/>
                <w:numId w:val="4"/>
              </w:numPr>
              <w:spacing w:before="60" w:after="60"/>
            </w:pPr>
            <w:r w:rsidRPr="004E3897">
              <w:t>Implementar las medidas de respuesta, contención, mitigación y erradicación de los incidentes que se determinen.</w:t>
            </w:r>
          </w:p>
          <w:p w14:paraId="007DA119" w14:textId="03D7743E" w:rsidR="00F91074" w:rsidRPr="004E3897" w:rsidRDefault="00F91074" w:rsidP="00164DD8">
            <w:pPr>
              <w:pStyle w:val="ListParagraph"/>
              <w:numPr>
                <w:ilvl w:val="0"/>
                <w:numId w:val="4"/>
              </w:numPr>
              <w:spacing w:before="60" w:after="60"/>
              <w:rPr>
                <w:lang w:val="es-ES_tradnl"/>
              </w:rPr>
            </w:pPr>
            <w:r w:rsidRPr="004E3897">
              <w:rPr>
                <w:lang w:val="es-ES_tradnl"/>
              </w:rPr>
              <w:t>Aplicar las medidas de seguridad necesarias una vez mitigado el incidente para prevenir su repetición</w:t>
            </w:r>
          </w:p>
        </w:tc>
      </w:tr>
      <w:tr w:rsidR="00B339E2" w:rsidRPr="004E3897" w14:paraId="1B754A5D" w14:textId="77777777" w:rsidTr="79CFB7A9">
        <w:tc>
          <w:tcPr>
            <w:tcW w:w="2825" w:type="dxa"/>
            <w:tcMar>
              <w:top w:w="0" w:type="dxa"/>
              <w:left w:w="100" w:type="dxa"/>
              <w:bottom w:w="0" w:type="dxa"/>
              <w:right w:w="100" w:type="dxa"/>
            </w:tcMar>
          </w:tcPr>
          <w:p w14:paraId="485B9961" w14:textId="5ACC5113" w:rsidR="00B339E2" w:rsidRPr="004E3897" w:rsidRDefault="00B339E2" w:rsidP="00164DD8">
            <w:pPr>
              <w:spacing w:before="60" w:after="60"/>
            </w:pPr>
            <w:r w:rsidRPr="004E3897">
              <w:t>Equipo de gestión de incidentes</w:t>
            </w:r>
          </w:p>
        </w:tc>
        <w:tc>
          <w:tcPr>
            <w:tcW w:w="7088" w:type="dxa"/>
            <w:tcMar>
              <w:top w:w="0" w:type="dxa"/>
              <w:left w:w="100" w:type="dxa"/>
              <w:bottom w:w="0" w:type="dxa"/>
              <w:right w:w="100" w:type="dxa"/>
            </w:tcMar>
          </w:tcPr>
          <w:p w14:paraId="1B410B23" w14:textId="0539068B" w:rsidR="00B339E2" w:rsidRPr="004E3897" w:rsidRDefault="00B339E2" w:rsidP="00164DD8">
            <w:pPr>
              <w:pStyle w:val="ListParagraph"/>
              <w:numPr>
                <w:ilvl w:val="0"/>
                <w:numId w:val="4"/>
              </w:numPr>
              <w:spacing w:before="60" w:after="60"/>
              <w:rPr>
                <w:lang w:val="es-ES_tradnl"/>
              </w:rPr>
            </w:pPr>
            <w:r w:rsidRPr="004E3897">
              <w:rPr>
                <w:lang w:val="es-ES_tradnl"/>
              </w:rPr>
              <w:t xml:space="preserve">Formado por todas aquellas personas </w:t>
            </w:r>
            <w:r w:rsidR="00083E2E" w:rsidRPr="004E3897">
              <w:rPr>
                <w:lang w:val="es-ES_tradnl"/>
              </w:rPr>
              <w:t xml:space="preserve">del equipo de IT </w:t>
            </w:r>
            <w:r w:rsidRPr="004E3897">
              <w:rPr>
                <w:lang w:val="es-ES_tradnl"/>
              </w:rPr>
              <w:t xml:space="preserve">que intervienen en </w:t>
            </w:r>
            <w:r w:rsidR="00BA1309" w:rsidRPr="004E3897">
              <w:rPr>
                <w:lang w:val="es-ES_tradnl"/>
              </w:rPr>
              <w:t xml:space="preserve">el proceso de </w:t>
            </w:r>
            <w:r w:rsidR="00EE3BA5" w:rsidRPr="004E3897">
              <w:rPr>
                <w:lang w:val="es-ES_tradnl"/>
              </w:rPr>
              <w:t xml:space="preserve">gestión, </w:t>
            </w:r>
            <w:r w:rsidR="003A478D" w:rsidRPr="004E3897">
              <w:rPr>
                <w:lang w:val="es-ES_tradnl"/>
              </w:rPr>
              <w:t xml:space="preserve">investigación, </w:t>
            </w:r>
            <w:r w:rsidR="00EE3BA5" w:rsidRPr="004E3897">
              <w:rPr>
                <w:lang w:val="es-ES_tradnl"/>
              </w:rPr>
              <w:t>evaluación, mitigación y recuperación del incidente.</w:t>
            </w:r>
          </w:p>
          <w:p w14:paraId="6C25CE7F" w14:textId="77777777" w:rsidR="00EE3BA5" w:rsidRPr="004E3897" w:rsidRDefault="00083E2E" w:rsidP="00F61225">
            <w:pPr>
              <w:pStyle w:val="ListParagraph"/>
              <w:numPr>
                <w:ilvl w:val="0"/>
                <w:numId w:val="4"/>
              </w:numPr>
              <w:spacing w:before="60" w:after="60"/>
              <w:rPr>
                <w:lang w:val="es-ES_tradnl"/>
              </w:rPr>
            </w:pPr>
            <w:r w:rsidRPr="004E3897">
              <w:rPr>
                <w:lang w:val="es-ES_tradnl"/>
              </w:rPr>
              <w:t>Seguir las acciones detalladas en el presente documento.</w:t>
            </w:r>
          </w:p>
          <w:p w14:paraId="271E3313" w14:textId="726EAB8C" w:rsidR="003A478D" w:rsidRPr="004E3897" w:rsidRDefault="003A478D" w:rsidP="79CFB7A9">
            <w:pPr>
              <w:pStyle w:val="ListParagraph"/>
              <w:numPr>
                <w:ilvl w:val="0"/>
                <w:numId w:val="4"/>
              </w:numPr>
              <w:spacing w:before="60" w:after="60"/>
              <w:rPr>
                <w:lang w:val="es-ES"/>
              </w:rPr>
            </w:pPr>
            <w:r w:rsidRPr="79CFB7A9">
              <w:rPr>
                <w:lang w:val="es-ES"/>
              </w:rPr>
              <w:t xml:space="preserve">Aplicar las medidas de </w:t>
            </w:r>
            <w:r w:rsidR="003E3DD1" w:rsidRPr="79CFB7A9">
              <w:rPr>
                <w:lang w:val="es-ES"/>
              </w:rPr>
              <w:t xml:space="preserve">respuesta, contención, mitigación y erradicación </w:t>
            </w:r>
            <w:r w:rsidRPr="79CFB7A9">
              <w:rPr>
                <w:lang w:val="es-ES"/>
              </w:rPr>
              <w:t xml:space="preserve">que determina el </w:t>
            </w:r>
            <w:proofErr w:type="gramStart"/>
            <w:r w:rsidRPr="79CFB7A9">
              <w:rPr>
                <w:lang w:val="es-ES"/>
              </w:rPr>
              <w:t>Responsable</w:t>
            </w:r>
            <w:proofErr w:type="gramEnd"/>
            <w:r w:rsidRPr="79CFB7A9">
              <w:rPr>
                <w:lang w:val="es-ES"/>
              </w:rPr>
              <w:t xml:space="preserve"> TIC.</w:t>
            </w:r>
          </w:p>
          <w:p w14:paraId="7D17F740" w14:textId="2D6F6FBB" w:rsidR="00156643" w:rsidRPr="004E3897" w:rsidRDefault="00156643" w:rsidP="79CFB7A9">
            <w:pPr>
              <w:pStyle w:val="ListParagraph"/>
              <w:numPr>
                <w:ilvl w:val="0"/>
                <w:numId w:val="4"/>
              </w:numPr>
              <w:spacing w:before="60" w:after="60"/>
              <w:rPr>
                <w:lang w:val="es-ES"/>
              </w:rPr>
            </w:pPr>
            <w:r w:rsidRPr="79CFB7A9">
              <w:rPr>
                <w:lang w:val="es-ES"/>
              </w:rPr>
              <w:t xml:space="preserve">Aplicar las medidas de seguridad que determina el </w:t>
            </w:r>
            <w:proofErr w:type="gramStart"/>
            <w:r w:rsidRPr="79CFB7A9">
              <w:rPr>
                <w:lang w:val="es-ES"/>
              </w:rPr>
              <w:t>Responsable</w:t>
            </w:r>
            <w:proofErr w:type="gramEnd"/>
            <w:r w:rsidRPr="79CFB7A9">
              <w:rPr>
                <w:lang w:val="es-ES"/>
              </w:rPr>
              <w:t xml:space="preserve"> TIC</w:t>
            </w:r>
            <w:r w:rsidR="003A478D" w:rsidRPr="79CFB7A9">
              <w:rPr>
                <w:lang w:val="es-ES"/>
              </w:rPr>
              <w:t>.</w:t>
            </w:r>
          </w:p>
        </w:tc>
      </w:tr>
      <w:tr w:rsidR="00E835C4" w:rsidRPr="004E3897" w14:paraId="00BC5766" w14:textId="77777777" w:rsidTr="79CFB7A9">
        <w:tc>
          <w:tcPr>
            <w:tcW w:w="2825" w:type="dxa"/>
            <w:tcMar>
              <w:top w:w="0" w:type="dxa"/>
              <w:left w:w="100" w:type="dxa"/>
              <w:bottom w:w="0" w:type="dxa"/>
              <w:right w:w="100" w:type="dxa"/>
            </w:tcMar>
          </w:tcPr>
          <w:p w14:paraId="218DFDE0" w14:textId="0B9D3C7E" w:rsidR="00E835C4" w:rsidRPr="004E3897" w:rsidRDefault="00F91074" w:rsidP="00164DD8">
            <w:pPr>
              <w:spacing w:before="60" w:after="60"/>
            </w:pPr>
            <w:r w:rsidRPr="004E3897">
              <w:t>Usuarios</w:t>
            </w:r>
          </w:p>
        </w:tc>
        <w:tc>
          <w:tcPr>
            <w:tcW w:w="7088" w:type="dxa"/>
            <w:tcMar>
              <w:top w:w="0" w:type="dxa"/>
              <w:left w:w="100" w:type="dxa"/>
              <w:bottom w:w="0" w:type="dxa"/>
              <w:right w:w="100" w:type="dxa"/>
            </w:tcMar>
          </w:tcPr>
          <w:p w14:paraId="4C01EBB5" w14:textId="01AF3088" w:rsidR="00E835C4" w:rsidRPr="004E3897" w:rsidRDefault="00C813C9" w:rsidP="00164DD8">
            <w:pPr>
              <w:numPr>
                <w:ilvl w:val="0"/>
                <w:numId w:val="4"/>
              </w:numPr>
              <w:spacing w:before="60" w:after="60"/>
            </w:pPr>
            <w:r w:rsidRPr="004E3897">
              <w:t>Informar de cualquier evento, incidente o sospecha de incidente de seguridad o privacidad de la información</w:t>
            </w:r>
          </w:p>
        </w:tc>
      </w:tr>
    </w:tbl>
    <w:p w14:paraId="6D0D90EB" w14:textId="53725790" w:rsidR="003F45D0" w:rsidRPr="004E3897" w:rsidRDefault="003F45D0" w:rsidP="00742CCD">
      <w:pPr>
        <w:pStyle w:val="Heading1"/>
      </w:pPr>
      <w:bookmarkStart w:id="21" w:name="_Toc212568638"/>
      <w:r w:rsidRPr="004E3897">
        <w:t>Definiciones</w:t>
      </w:r>
      <w:bookmarkEnd w:id="21"/>
    </w:p>
    <w:p w14:paraId="2448E21D" w14:textId="301C68E9" w:rsidR="003F45D0" w:rsidRPr="004E3897" w:rsidRDefault="003F45D0" w:rsidP="00B56F88">
      <w:pPr>
        <w:pStyle w:val="ListParagraph"/>
        <w:numPr>
          <w:ilvl w:val="0"/>
          <w:numId w:val="5"/>
        </w:numPr>
        <w:rPr>
          <w:b/>
          <w:bCs/>
          <w:lang w:val="es-ES_tradnl"/>
        </w:rPr>
      </w:pPr>
      <w:r w:rsidRPr="004E3897">
        <w:rPr>
          <w:b/>
          <w:bCs/>
          <w:lang w:val="es-ES_tradnl"/>
        </w:rPr>
        <w:t xml:space="preserve">Brecha de </w:t>
      </w:r>
      <w:r w:rsidR="00B56F88" w:rsidRPr="004E3897">
        <w:rPr>
          <w:b/>
          <w:bCs/>
          <w:lang w:val="es-ES_tradnl"/>
        </w:rPr>
        <w:t>D</w:t>
      </w:r>
      <w:r w:rsidRPr="004E3897">
        <w:rPr>
          <w:b/>
          <w:bCs/>
          <w:lang w:val="es-ES_tradnl"/>
        </w:rPr>
        <w:t xml:space="preserve">atos </w:t>
      </w:r>
      <w:r w:rsidR="00B56F88" w:rsidRPr="004E3897">
        <w:rPr>
          <w:b/>
          <w:bCs/>
          <w:lang w:val="es-ES_tradnl"/>
        </w:rPr>
        <w:t>P</w:t>
      </w:r>
      <w:r w:rsidRPr="004E3897">
        <w:rPr>
          <w:b/>
          <w:bCs/>
          <w:lang w:val="es-ES_tradnl"/>
        </w:rPr>
        <w:t>ersonales</w:t>
      </w:r>
    </w:p>
    <w:p w14:paraId="1B172D6E" w14:textId="17D13895" w:rsidR="003F45D0" w:rsidRPr="004E3897" w:rsidRDefault="003F45D0" w:rsidP="79CFB7A9">
      <w:pPr>
        <w:pStyle w:val="ListParagraph"/>
        <w:rPr>
          <w:lang w:val="es-ES"/>
        </w:rPr>
      </w:pPr>
      <w:r w:rsidRPr="79CFB7A9">
        <w:rPr>
          <w:lang w:val="es-ES"/>
        </w:rPr>
        <w:t xml:space="preserve">Un incidente de privacidad en el que una vulneración de seguridad provoca, accidental o ilícitamente, la destrucción, pérdida, alteración, divulgación no autorizada o acceso a datos personales transmitidos, almacenados o procesados </w:t>
      </w:r>
      <w:r w:rsidR="00584103" w:rsidRPr="79CFB7A9">
        <w:rPr>
          <w:lang w:val="es-ES"/>
        </w:rPr>
        <w:t xml:space="preserve">por </w:t>
      </w:r>
      <w:proofErr w:type="gramStart"/>
      <w:r w:rsidR="00584103" w:rsidRPr="79CFB7A9">
        <w:rPr>
          <w:lang w:val="es-ES"/>
        </w:rPr>
        <w:t xml:space="preserve">OptimTech </w:t>
      </w:r>
      <w:r w:rsidRPr="79CFB7A9">
        <w:rPr>
          <w:lang w:val="es-ES"/>
        </w:rPr>
        <w:t xml:space="preserve"> o</w:t>
      </w:r>
      <w:proofErr w:type="gramEnd"/>
      <w:r w:rsidRPr="79CFB7A9">
        <w:rPr>
          <w:lang w:val="es-ES"/>
        </w:rPr>
        <w:t xml:space="preserve"> en nuestro nombre. </w:t>
      </w:r>
    </w:p>
    <w:p w14:paraId="6336A5F5" w14:textId="77777777" w:rsidR="003F45D0" w:rsidRPr="004E3897" w:rsidRDefault="003F45D0" w:rsidP="00B56F88">
      <w:pPr>
        <w:pStyle w:val="ListParagraph"/>
        <w:rPr>
          <w:lang w:val="es-ES_tradnl"/>
        </w:rPr>
      </w:pPr>
      <w:r w:rsidRPr="004E3897">
        <w:rPr>
          <w:lang w:val="es-ES_tradnl"/>
        </w:rPr>
        <w:t>Esto puede afectar la confidencialidad, disponibilidad o integridad de los datos personales. Esto puede ocurrir por diversas razones, como incidentes de ciberseguridad, errores humanos o fallos del sistema.</w:t>
      </w:r>
    </w:p>
    <w:p w14:paraId="324F55BC" w14:textId="38B67B1C" w:rsidR="003F45D0" w:rsidRPr="004E3897" w:rsidRDefault="00584103" w:rsidP="00B56F88">
      <w:pPr>
        <w:pStyle w:val="ListParagraph"/>
        <w:numPr>
          <w:ilvl w:val="0"/>
          <w:numId w:val="5"/>
        </w:numPr>
        <w:rPr>
          <w:b/>
          <w:bCs/>
          <w:lang w:val="es-ES_tradnl"/>
        </w:rPr>
      </w:pPr>
      <w:r w:rsidRPr="004E3897">
        <w:rPr>
          <w:b/>
          <w:bCs/>
          <w:lang w:val="es-ES_tradnl"/>
        </w:rPr>
        <w:t xml:space="preserve">Evento </w:t>
      </w:r>
      <w:r w:rsidR="00A359FD" w:rsidRPr="004E3897">
        <w:rPr>
          <w:b/>
          <w:bCs/>
          <w:lang w:val="es-ES_tradnl"/>
        </w:rPr>
        <w:t>(</w:t>
      </w:r>
      <w:r w:rsidRPr="004E3897">
        <w:rPr>
          <w:b/>
          <w:bCs/>
          <w:lang w:val="es-ES_tradnl"/>
        </w:rPr>
        <w:t xml:space="preserve">de </w:t>
      </w:r>
      <w:r w:rsidR="00B56F88" w:rsidRPr="004E3897">
        <w:rPr>
          <w:b/>
          <w:bCs/>
          <w:lang w:val="es-ES_tradnl"/>
        </w:rPr>
        <w:t>S</w:t>
      </w:r>
      <w:r w:rsidRPr="004E3897">
        <w:rPr>
          <w:b/>
          <w:bCs/>
          <w:lang w:val="es-ES_tradnl"/>
        </w:rPr>
        <w:t>eguridad de la información)</w:t>
      </w:r>
    </w:p>
    <w:p w14:paraId="2898D5AE" w14:textId="7B2998B9" w:rsidR="003F45D0" w:rsidRPr="004E3897" w:rsidRDefault="003F45D0" w:rsidP="00B56F88">
      <w:pPr>
        <w:pStyle w:val="ListParagraph"/>
        <w:rPr>
          <w:lang w:val="es-ES_tradnl"/>
        </w:rPr>
      </w:pPr>
      <w:r w:rsidRPr="004E3897">
        <w:rPr>
          <w:lang w:val="es-ES_tradnl"/>
        </w:rPr>
        <w:t xml:space="preserve">Suceso identificado en un sistema, servicio o </w:t>
      </w:r>
      <w:r w:rsidR="00AA4810" w:rsidRPr="004E3897">
        <w:rPr>
          <w:lang w:val="es-ES_tradnl"/>
        </w:rPr>
        <w:t>información almacenada</w:t>
      </w:r>
      <w:r w:rsidRPr="004E3897">
        <w:rPr>
          <w:lang w:val="es-ES_tradnl"/>
        </w:rPr>
        <w:t>, que potencialmente podría dañar, causar una disrupción o impactar negativamente en los sistemas y la seguridad de la información.</w:t>
      </w:r>
    </w:p>
    <w:p w14:paraId="0A4A3986" w14:textId="77777777" w:rsidR="003F45D0" w:rsidRPr="004E3897" w:rsidRDefault="003F45D0" w:rsidP="00AA4810">
      <w:pPr>
        <w:pStyle w:val="ListParagraph"/>
        <w:rPr>
          <w:lang w:val="es-ES_tradnl"/>
        </w:rPr>
      </w:pPr>
      <w:r w:rsidRPr="004E3897">
        <w:rPr>
          <w:lang w:val="es-ES_tradnl"/>
        </w:rPr>
        <w:t>Asimismo, tendrán el tratamiento de eventos de seguridad aquellos precursores o indicadores de que un incidente tiene posibilidad de ocurrir.</w:t>
      </w:r>
    </w:p>
    <w:p w14:paraId="3B21180A" w14:textId="73A6185B" w:rsidR="003F45D0" w:rsidRPr="003F45D0" w:rsidRDefault="003F45D0" w:rsidP="00AA4810">
      <w:pPr>
        <w:pStyle w:val="ListParagraph"/>
        <w:rPr>
          <w:lang w:val="es-ES_tradnl"/>
        </w:rPr>
      </w:pPr>
      <w:r w:rsidRPr="004E3897">
        <w:rPr>
          <w:lang w:val="es-ES_tradnl"/>
        </w:rPr>
        <w:t>Un Evento de Seguridad se reclasificará como Incidente de Seguridad en caso de que se confirme que se ha materializado y ha causado un daño, disrupción o impacto negativo en los sistemas o información de la empresa.</w:t>
      </w:r>
    </w:p>
    <w:p w14:paraId="7FA4124B" w14:textId="7463E81C" w:rsidR="003F45D0" w:rsidRPr="004E3897" w:rsidRDefault="00B56F88" w:rsidP="000C67B5">
      <w:pPr>
        <w:pStyle w:val="ListParagraph"/>
        <w:keepNext/>
        <w:numPr>
          <w:ilvl w:val="0"/>
          <w:numId w:val="5"/>
        </w:numPr>
        <w:ind w:left="714" w:hanging="357"/>
        <w:rPr>
          <w:b/>
          <w:bCs/>
          <w:lang w:val="es-ES_tradnl"/>
        </w:rPr>
      </w:pPr>
      <w:r w:rsidRPr="004E3897">
        <w:rPr>
          <w:b/>
          <w:bCs/>
          <w:lang w:val="es-ES_tradnl"/>
        </w:rPr>
        <w:t xml:space="preserve">Incidente </w:t>
      </w:r>
      <w:r w:rsidR="00A359FD" w:rsidRPr="004E3897">
        <w:rPr>
          <w:b/>
          <w:bCs/>
          <w:lang w:val="es-ES_tradnl"/>
        </w:rPr>
        <w:t>(</w:t>
      </w:r>
      <w:r w:rsidRPr="004E3897">
        <w:rPr>
          <w:b/>
          <w:bCs/>
          <w:lang w:val="es-ES_tradnl"/>
        </w:rPr>
        <w:t xml:space="preserve">de </w:t>
      </w:r>
      <w:r w:rsidR="00AA4810" w:rsidRPr="004E3897">
        <w:rPr>
          <w:b/>
          <w:bCs/>
          <w:lang w:val="es-ES_tradnl"/>
        </w:rPr>
        <w:t>S</w:t>
      </w:r>
      <w:r w:rsidRPr="004E3897">
        <w:rPr>
          <w:b/>
          <w:bCs/>
          <w:lang w:val="es-ES_tradnl"/>
        </w:rPr>
        <w:t>eguridad de la información</w:t>
      </w:r>
      <w:r w:rsidR="00AA4810" w:rsidRPr="004E3897">
        <w:rPr>
          <w:b/>
          <w:bCs/>
          <w:lang w:val="es-ES_tradnl"/>
        </w:rPr>
        <w:t>)</w:t>
      </w:r>
    </w:p>
    <w:p w14:paraId="545EBF35" w14:textId="77777777" w:rsidR="003F45D0" w:rsidRPr="004E3897" w:rsidRDefault="003F45D0" w:rsidP="00AA4810">
      <w:pPr>
        <w:pStyle w:val="ListParagraph"/>
        <w:rPr>
          <w:lang w:val="es-ES_tradnl"/>
        </w:rPr>
      </w:pPr>
      <w:r w:rsidRPr="004E3897">
        <w:rPr>
          <w:lang w:val="es-ES_tradnl"/>
        </w:rPr>
        <w:t xml:space="preserve">Cualquier evento de seguridad que esté afectando a la seguridad de la información, entendida en los aspectos de confidencialidad, integridad y disponibilidad. Pueden ser tanto físicas (fuego, inundación, acceso no autorizado en zonas restringidas, …) como lógicas (infección por virus, revelación de contraseña, etc.) y existe una probabilidad elevada de compromiso de datos sensibles entre otros. </w:t>
      </w:r>
    </w:p>
    <w:p w14:paraId="51DA26C0" w14:textId="77777777" w:rsidR="003F45D0" w:rsidRPr="004E3897" w:rsidRDefault="003F45D0" w:rsidP="00AA4810">
      <w:pPr>
        <w:pStyle w:val="ListParagraph"/>
        <w:rPr>
          <w:lang w:val="es-ES_tradnl"/>
        </w:rPr>
      </w:pPr>
      <w:r w:rsidRPr="004E3897">
        <w:rPr>
          <w:lang w:val="es-ES_tradnl"/>
        </w:rPr>
        <w:t xml:space="preserve">Tipos de incidentes: </w:t>
      </w:r>
    </w:p>
    <w:p w14:paraId="390D6D11" w14:textId="77777777" w:rsidR="003F45D0" w:rsidRPr="003F45D0" w:rsidRDefault="003F45D0" w:rsidP="00AA4810">
      <w:pPr>
        <w:pStyle w:val="ListParagraph"/>
        <w:numPr>
          <w:ilvl w:val="0"/>
          <w:numId w:val="21"/>
        </w:numPr>
        <w:rPr>
          <w:lang w:val="es-ES_tradnl"/>
        </w:rPr>
      </w:pPr>
      <w:r w:rsidRPr="003F45D0">
        <w:rPr>
          <w:lang w:val="es-ES_tradnl"/>
        </w:rPr>
        <w:t>Política de Seguridad: Violación implícita o explícita de la Política, Normas o Procedimientos de Seguridad de la organización.</w:t>
      </w:r>
    </w:p>
    <w:p w14:paraId="531DEC6F" w14:textId="77777777" w:rsidR="003F45D0" w:rsidRPr="003F45D0" w:rsidRDefault="003F45D0" w:rsidP="00AA4810">
      <w:pPr>
        <w:pStyle w:val="ListParagraph"/>
        <w:numPr>
          <w:ilvl w:val="0"/>
          <w:numId w:val="21"/>
        </w:numPr>
        <w:rPr>
          <w:lang w:val="es-ES_tradnl"/>
        </w:rPr>
      </w:pPr>
      <w:r w:rsidRPr="003F45D0">
        <w:rPr>
          <w:lang w:val="es-ES_tradnl"/>
        </w:rPr>
        <w:t>Control de Acceso: Cualquier intento de acceso no autorizado a los sistemas de información.</w:t>
      </w:r>
    </w:p>
    <w:p w14:paraId="3E042E33" w14:textId="77777777" w:rsidR="003F45D0" w:rsidRPr="003F45D0" w:rsidRDefault="003F45D0" w:rsidP="00AA4810">
      <w:pPr>
        <w:pStyle w:val="ListParagraph"/>
        <w:numPr>
          <w:ilvl w:val="0"/>
          <w:numId w:val="21"/>
        </w:numPr>
        <w:rPr>
          <w:lang w:val="es-ES_tradnl"/>
        </w:rPr>
      </w:pPr>
      <w:r w:rsidRPr="003F45D0">
        <w:rPr>
          <w:lang w:val="es-ES_tradnl"/>
        </w:rPr>
        <w:t>Recursos de Tecnologías de la Información Comprometidos: Cualquier ataque que pueda comprometer la disponibilidad e integridad de los sistemas de información y recursos de la organización.</w:t>
      </w:r>
    </w:p>
    <w:p w14:paraId="416D2621" w14:textId="77777777" w:rsidR="003F45D0" w:rsidRPr="003F45D0" w:rsidRDefault="003F45D0" w:rsidP="00AA4810">
      <w:pPr>
        <w:pStyle w:val="ListParagraph"/>
        <w:numPr>
          <w:ilvl w:val="0"/>
          <w:numId w:val="21"/>
        </w:numPr>
        <w:rPr>
          <w:lang w:val="es-ES_tradnl"/>
        </w:rPr>
      </w:pPr>
      <w:r w:rsidRPr="003F45D0">
        <w:rPr>
          <w:lang w:val="es-ES_tradnl"/>
        </w:rPr>
        <w:t>Uso Indebido de Sistemas: Cualquier uso no permitido de dispositivos o de los sistemas de información de la organización.</w:t>
      </w:r>
    </w:p>
    <w:p w14:paraId="135CA465" w14:textId="77777777" w:rsidR="003F45D0" w:rsidRPr="003F45D0" w:rsidRDefault="003F45D0" w:rsidP="00AA4810">
      <w:pPr>
        <w:pStyle w:val="ListParagraph"/>
        <w:numPr>
          <w:ilvl w:val="0"/>
          <w:numId w:val="21"/>
        </w:numPr>
        <w:rPr>
          <w:lang w:val="es-ES_tradnl"/>
        </w:rPr>
      </w:pPr>
      <w:r w:rsidRPr="003F45D0">
        <w:rPr>
          <w:lang w:val="es-ES_tradnl"/>
        </w:rPr>
        <w:t>Actividad no autorizada: Cualquier actividad no autorizada que haya implicado el acceso o modificación de información sin el consentimiento de su propietario.</w:t>
      </w:r>
    </w:p>
    <w:p w14:paraId="641B7973" w14:textId="678225FB" w:rsidR="003F45D0" w:rsidRPr="003F45D0" w:rsidRDefault="003F45D0" w:rsidP="00A359FD">
      <w:pPr>
        <w:pStyle w:val="ListParagraph"/>
        <w:rPr>
          <w:lang w:val="es-ES_tradnl"/>
        </w:rPr>
      </w:pPr>
      <w:r w:rsidRPr="003F45D0">
        <w:rPr>
          <w:lang w:val="es-ES_tradnl"/>
        </w:rPr>
        <w:t xml:space="preserve">En función de su gravedad se pueden clasificar como </w:t>
      </w:r>
      <w:r w:rsidR="00A359FD" w:rsidRPr="004E3897">
        <w:rPr>
          <w:b/>
          <w:bCs/>
          <w:lang w:val="es-ES_tradnl"/>
        </w:rPr>
        <w:t>Incidente Significativo</w:t>
      </w:r>
      <w:r w:rsidRPr="003F45D0">
        <w:rPr>
          <w:lang w:val="es-ES_tradnl"/>
        </w:rPr>
        <w:t>, cuando:</w:t>
      </w:r>
    </w:p>
    <w:p w14:paraId="0D0F2AEA" w14:textId="49A04481" w:rsidR="003F45D0" w:rsidRPr="003F45D0" w:rsidRDefault="003F45D0" w:rsidP="79CFB7A9">
      <w:pPr>
        <w:pStyle w:val="ListParagraph"/>
        <w:numPr>
          <w:ilvl w:val="0"/>
          <w:numId w:val="22"/>
        </w:numPr>
        <w:rPr>
          <w:lang w:val="es-ES"/>
        </w:rPr>
      </w:pPr>
      <w:r w:rsidRPr="79CFB7A9">
        <w:rPr>
          <w:lang w:val="es-ES"/>
        </w:rPr>
        <w:t xml:space="preserve">ha causado o puede causar graves perturbaciones operativas de los servicios o pérdidas económicas para </w:t>
      </w:r>
      <w:r w:rsidR="00A359FD" w:rsidRPr="79CFB7A9">
        <w:rPr>
          <w:lang w:val="es-ES"/>
        </w:rPr>
        <w:t>OptimTech</w:t>
      </w:r>
      <w:r w:rsidRPr="79CFB7A9">
        <w:rPr>
          <w:lang w:val="es-ES"/>
        </w:rPr>
        <w:t>.</w:t>
      </w:r>
    </w:p>
    <w:p w14:paraId="19EE0955" w14:textId="77777777" w:rsidR="003F45D0" w:rsidRPr="003F45D0" w:rsidRDefault="003F45D0" w:rsidP="00A359FD">
      <w:pPr>
        <w:pStyle w:val="ListParagraph"/>
        <w:numPr>
          <w:ilvl w:val="0"/>
          <w:numId w:val="22"/>
        </w:numPr>
        <w:rPr>
          <w:lang w:val="es-ES_tradnl"/>
        </w:rPr>
      </w:pPr>
      <w:r w:rsidRPr="003F45D0">
        <w:rPr>
          <w:lang w:val="es-ES_tradnl"/>
        </w:rPr>
        <w:t>afectado o puede afectar a otras personas físicas o jurídicas al causar perjuicios materiales o inmateriales considerables</w:t>
      </w:r>
    </w:p>
    <w:p w14:paraId="5BE8CFCE" w14:textId="3CF60A8F" w:rsidR="003F45D0" w:rsidRPr="003F45D0" w:rsidRDefault="00DC7BA7" w:rsidP="00431776">
      <w:pPr>
        <w:pStyle w:val="ListParagraph"/>
        <w:numPr>
          <w:ilvl w:val="0"/>
          <w:numId w:val="5"/>
        </w:numPr>
        <w:rPr>
          <w:b/>
          <w:bCs/>
          <w:lang w:val="es-ES_tradnl"/>
        </w:rPr>
      </w:pPr>
      <w:r w:rsidRPr="004E3897">
        <w:rPr>
          <w:b/>
          <w:bCs/>
          <w:lang w:val="es-ES_tradnl"/>
        </w:rPr>
        <w:t>Incidente de Privacidad</w:t>
      </w:r>
    </w:p>
    <w:p w14:paraId="0D78E815" w14:textId="77777777" w:rsidR="003F45D0" w:rsidRPr="003F45D0" w:rsidRDefault="003F45D0" w:rsidP="00431776">
      <w:pPr>
        <w:pStyle w:val="ListParagraph"/>
        <w:rPr>
          <w:lang w:val="es-ES_tradnl"/>
        </w:rPr>
      </w:pPr>
      <w:r w:rsidRPr="003F45D0">
        <w:rPr>
          <w:lang w:val="es-ES_tradnl"/>
        </w:rPr>
        <w:t>Cualquier evento de seguridad en el que se produce un acceso no autorizado a datos electrónicos, aplicaciones, redes o dispositivos que contienen Datos Personales.</w:t>
      </w:r>
    </w:p>
    <w:p w14:paraId="6A65B4C9" w14:textId="7FD7340B" w:rsidR="003F45D0" w:rsidRPr="004E3897" w:rsidRDefault="003F45D0" w:rsidP="00DC7BA7">
      <w:pPr>
        <w:pStyle w:val="ListParagraph"/>
        <w:rPr>
          <w:lang w:val="es-ES_tradnl"/>
        </w:rPr>
      </w:pPr>
      <w:r w:rsidRPr="003F45D0">
        <w:rPr>
          <w:lang w:val="es-ES_tradnl"/>
        </w:rPr>
        <w:t>Habitualmente un incidente de privacidad suele ir ligado a un evento o incidente de seguridad, aunque puede haber incidentes de privacidad que no esté ligados con eventos de seguridad.</w:t>
      </w:r>
    </w:p>
    <w:p w14:paraId="547192F5" w14:textId="2DAF3CC5" w:rsidR="00E835C4" w:rsidRPr="004E3897" w:rsidRDefault="00E835C4" w:rsidP="00742CCD">
      <w:pPr>
        <w:pStyle w:val="Heading1"/>
      </w:pPr>
      <w:bookmarkStart w:id="22" w:name="_Toc212568639"/>
      <w:r w:rsidRPr="004E3897">
        <w:t>Proceso</w:t>
      </w:r>
      <w:bookmarkEnd w:id="22"/>
      <w:r w:rsidRPr="004E3897">
        <w:t xml:space="preserve"> </w:t>
      </w:r>
    </w:p>
    <w:p w14:paraId="2A29F333" w14:textId="4033942B" w:rsidR="00F9374B" w:rsidRPr="004E3897" w:rsidRDefault="00F9374B" w:rsidP="00F9374B">
      <w:r w:rsidRPr="004E3897">
        <w:t xml:space="preserve">La gestión de los eventos </w:t>
      </w:r>
      <w:r w:rsidR="00D50DB1">
        <w:t xml:space="preserve">e incidentes </w:t>
      </w:r>
      <w:r w:rsidRPr="004E3897">
        <w:t xml:space="preserve">de seguridad </w:t>
      </w:r>
      <w:r w:rsidR="00D50DB1">
        <w:t xml:space="preserve">de la información </w:t>
      </w:r>
      <w:r w:rsidRPr="004E3897">
        <w:t>comprende las siguientes fases:</w:t>
      </w:r>
    </w:p>
    <w:p w14:paraId="2663C60B" w14:textId="2542F2C2" w:rsidR="00F9374B" w:rsidRPr="004E3897" w:rsidRDefault="00F9374B" w:rsidP="00F9374B">
      <w:pPr>
        <w:pStyle w:val="ListParagraph"/>
        <w:numPr>
          <w:ilvl w:val="0"/>
          <w:numId w:val="23"/>
        </w:numPr>
        <w:rPr>
          <w:lang w:val="es-ES_tradnl"/>
        </w:rPr>
      </w:pPr>
      <w:r w:rsidRPr="004E3897">
        <w:rPr>
          <w:lang w:val="es-ES_tradnl"/>
        </w:rPr>
        <w:t>Inicio del Evento.</w:t>
      </w:r>
    </w:p>
    <w:p w14:paraId="5CB157A8" w14:textId="58940197" w:rsidR="00F9374B" w:rsidRPr="004E3897" w:rsidRDefault="00F9374B" w:rsidP="00F9374B">
      <w:pPr>
        <w:pStyle w:val="ListParagraph"/>
        <w:numPr>
          <w:ilvl w:val="0"/>
          <w:numId w:val="23"/>
        </w:numPr>
        <w:rPr>
          <w:lang w:val="es-ES_tradnl"/>
        </w:rPr>
      </w:pPr>
      <w:r w:rsidRPr="004E3897">
        <w:rPr>
          <w:lang w:val="es-ES_tradnl"/>
        </w:rPr>
        <w:t>Detección del Evento.</w:t>
      </w:r>
    </w:p>
    <w:p w14:paraId="1A7CA2B2" w14:textId="0A47B16C" w:rsidR="00F9374B" w:rsidRPr="004E3897" w:rsidRDefault="00F9374B" w:rsidP="00F9374B">
      <w:pPr>
        <w:pStyle w:val="ListParagraph"/>
        <w:numPr>
          <w:ilvl w:val="0"/>
          <w:numId w:val="23"/>
        </w:numPr>
        <w:rPr>
          <w:lang w:val="es-ES_tradnl"/>
        </w:rPr>
      </w:pPr>
      <w:r w:rsidRPr="004E3897">
        <w:rPr>
          <w:lang w:val="es-ES_tradnl"/>
        </w:rPr>
        <w:t>Diagnóstico y evaluación del impacto del evento</w:t>
      </w:r>
    </w:p>
    <w:p w14:paraId="3A7A5843" w14:textId="1C6328CF" w:rsidR="00F9374B" w:rsidRPr="004E3897" w:rsidRDefault="00F9374B" w:rsidP="00F9374B">
      <w:pPr>
        <w:pStyle w:val="ListParagraph"/>
        <w:numPr>
          <w:ilvl w:val="0"/>
          <w:numId w:val="23"/>
        </w:numPr>
        <w:rPr>
          <w:lang w:val="es-ES_tradnl"/>
        </w:rPr>
      </w:pPr>
      <w:r w:rsidRPr="004E3897">
        <w:rPr>
          <w:lang w:val="es-ES_tradnl"/>
        </w:rPr>
        <w:t>Contención del Incidente.</w:t>
      </w:r>
    </w:p>
    <w:p w14:paraId="0298D4C4" w14:textId="54E03732" w:rsidR="00F9374B" w:rsidRPr="004E3897" w:rsidRDefault="00F9374B" w:rsidP="00F9374B">
      <w:pPr>
        <w:pStyle w:val="ListParagraph"/>
        <w:numPr>
          <w:ilvl w:val="0"/>
          <w:numId w:val="23"/>
        </w:numPr>
        <w:rPr>
          <w:lang w:val="es-ES_tradnl"/>
        </w:rPr>
      </w:pPr>
      <w:r w:rsidRPr="004E3897">
        <w:rPr>
          <w:lang w:val="es-ES_tradnl"/>
        </w:rPr>
        <w:t>Reparación y mitigación del Incidente.</w:t>
      </w:r>
    </w:p>
    <w:p w14:paraId="3C270F30" w14:textId="1816FAC3" w:rsidR="00F9374B" w:rsidRPr="004E3897" w:rsidRDefault="00F9374B" w:rsidP="00F9374B">
      <w:pPr>
        <w:pStyle w:val="ListParagraph"/>
        <w:numPr>
          <w:ilvl w:val="0"/>
          <w:numId w:val="23"/>
        </w:numPr>
        <w:rPr>
          <w:lang w:val="es-ES_tradnl"/>
        </w:rPr>
      </w:pPr>
      <w:r w:rsidRPr="004E3897">
        <w:rPr>
          <w:lang w:val="es-ES_tradnl"/>
        </w:rPr>
        <w:t>Restauración del Servicio.</w:t>
      </w:r>
    </w:p>
    <w:p w14:paraId="137B661F" w14:textId="756F9903" w:rsidR="00F9374B" w:rsidRPr="004E3897" w:rsidRDefault="00F9374B" w:rsidP="00F9374B">
      <w:pPr>
        <w:pStyle w:val="ListParagraph"/>
        <w:numPr>
          <w:ilvl w:val="0"/>
          <w:numId w:val="23"/>
        </w:numPr>
        <w:rPr>
          <w:lang w:val="es-ES_tradnl"/>
        </w:rPr>
      </w:pPr>
      <w:r w:rsidRPr="004E3897">
        <w:rPr>
          <w:lang w:val="es-ES_tradnl"/>
        </w:rPr>
        <w:t>Cierre del Incidente.</w:t>
      </w:r>
    </w:p>
    <w:p w14:paraId="03A32A3F" w14:textId="134CC1EF" w:rsidR="00F9374B" w:rsidRPr="004E3897" w:rsidRDefault="00D50DB1" w:rsidP="00D50DB1">
      <w:pPr>
        <w:pStyle w:val="Heading2"/>
        <w:spacing w:after="240"/>
        <w:ind w:left="578" w:hanging="578"/>
      </w:pPr>
      <w:bookmarkStart w:id="23" w:name="_Toc212568640"/>
      <w:r>
        <w:t>Fases en la gestión de eventos e incidentes</w:t>
      </w:r>
      <w:bookmarkEnd w:id="23"/>
    </w:p>
    <w:tbl>
      <w:tblPr>
        <w:tblW w:w="9327"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3"/>
        <w:gridCol w:w="6351"/>
        <w:gridCol w:w="1983"/>
      </w:tblGrid>
      <w:tr w:rsidR="002113B3" w:rsidRPr="002113B3" w14:paraId="14D967D1" w14:textId="77777777" w:rsidTr="79CFB7A9">
        <w:tc>
          <w:tcPr>
            <w:tcW w:w="993" w:type="dxa"/>
            <w:shd w:val="clear" w:color="auto" w:fill="F1FDF9"/>
            <w:vAlign w:val="center"/>
          </w:tcPr>
          <w:p w14:paraId="26B00A12" w14:textId="77777777" w:rsidR="002113B3" w:rsidRPr="002113B3" w:rsidRDefault="002113B3" w:rsidP="00877322">
            <w:pPr>
              <w:keepNext/>
              <w:spacing w:before="60" w:after="60"/>
              <w:rPr>
                <w:b/>
              </w:rPr>
            </w:pPr>
            <w:r w:rsidRPr="002113B3">
              <w:rPr>
                <w:b/>
              </w:rPr>
              <w:t>Fase</w:t>
            </w:r>
          </w:p>
        </w:tc>
        <w:tc>
          <w:tcPr>
            <w:tcW w:w="6351" w:type="dxa"/>
            <w:shd w:val="clear" w:color="auto" w:fill="F1FDF9"/>
            <w:vAlign w:val="center"/>
          </w:tcPr>
          <w:p w14:paraId="4A7F2E87" w14:textId="69036E39" w:rsidR="002113B3" w:rsidRPr="002113B3" w:rsidRDefault="00712E1A" w:rsidP="00877322">
            <w:pPr>
              <w:keepNext/>
              <w:spacing w:before="60" w:after="60"/>
              <w:rPr>
                <w:b/>
              </w:rPr>
            </w:pPr>
            <w:r w:rsidRPr="004E3897">
              <w:rPr>
                <w:b/>
              </w:rPr>
              <w:t>Actividades</w:t>
            </w:r>
          </w:p>
        </w:tc>
        <w:tc>
          <w:tcPr>
            <w:tcW w:w="1983" w:type="dxa"/>
            <w:shd w:val="clear" w:color="auto" w:fill="F1FDF9"/>
            <w:vAlign w:val="center"/>
          </w:tcPr>
          <w:p w14:paraId="0C28D0A8" w14:textId="77777777" w:rsidR="002113B3" w:rsidRPr="002113B3" w:rsidRDefault="002113B3" w:rsidP="00877322">
            <w:pPr>
              <w:keepNext/>
              <w:spacing w:before="60" w:after="60"/>
              <w:rPr>
                <w:b/>
              </w:rPr>
            </w:pPr>
            <w:r w:rsidRPr="002113B3">
              <w:rPr>
                <w:b/>
              </w:rPr>
              <w:t>Responsable</w:t>
            </w:r>
          </w:p>
        </w:tc>
      </w:tr>
      <w:tr w:rsidR="00712E1A" w:rsidRPr="004E3897" w14:paraId="227EBFE6" w14:textId="77777777" w:rsidTr="79CFB7A9">
        <w:tc>
          <w:tcPr>
            <w:tcW w:w="993" w:type="dxa"/>
            <w:vMerge w:val="restart"/>
          </w:tcPr>
          <w:p w14:paraId="73708BE6" w14:textId="77777777" w:rsidR="00712E1A" w:rsidRPr="002113B3" w:rsidRDefault="00712E1A" w:rsidP="00712E1A">
            <w:pPr>
              <w:keepNext/>
              <w:spacing w:before="60" w:after="60"/>
              <w:jc w:val="center"/>
            </w:pPr>
            <w:r w:rsidRPr="002113B3">
              <w:t>1 y 2</w:t>
            </w:r>
          </w:p>
        </w:tc>
        <w:tc>
          <w:tcPr>
            <w:tcW w:w="8334" w:type="dxa"/>
            <w:gridSpan w:val="2"/>
            <w:shd w:val="clear" w:color="auto" w:fill="D9D9D9" w:themeFill="background1" w:themeFillShade="D9"/>
            <w:vAlign w:val="center"/>
          </w:tcPr>
          <w:p w14:paraId="72E3A6B1" w14:textId="0AE5E9FB" w:rsidR="00712E1A" w:rsidRPr="002113B3" w:rsidRDefault="00712E1A" w:rsidP="00877322">
            <w:pPr>
              <w:keepNext/>
              <w:spacing w:before="60" w:after="60"/>
            </w:pPr>
            <w:r w:rsidRPr="002113B3">
              <w:rPr>
                <w:b/>
              </w:rPr>
              <w:t xml:space="preserve">Inicio y Detección del Evento: </w:t>
            </w:r>
            <w:r w:rsidRPr="002113B3">
              <w:t>la identificación del evento implica determinar si un evento ha sucedido o no y si ha sucedido, determinar su naturaleza, la fase de identificación tiene los siguientes pasos:</w:t>
            </w:r>
          </w:p>
        </w:tc>
      </w:tr>
      <w:tr w:rsidR="002113B3" w:rsidRPr="002113B3" w14:paraId="07F5ECF8" w14:textId="77777777" w:rsidTr="79CFB7A9">
        <w:tc>
          <w:tcPr>
            <w:tcW w:w="993" w:type="dxa"/>
            <w:vMerge/>
            <w:vAlign w:val="center"/>
          </w:tcPr>
          <w:p w14:paraId="7394AE19" w14:textId="77777777" w:rsidR="002113B3" w:rsidRPr="002113B3" w:rsidRDefault="002113B3" w:rsidP="00164DD8">
            <w:pPr>
              <w:spacing w:before="60" w:after="60"/>
            </w:pPr>
          </w:p>
        </w:tc>
        <w:tc>
          <w:tcPr>
            <w:tcW w:w="6351" w:type="dxa"/>
            <w:vAlign w:val="center"/>
          </w:tcPr>
          <w:p w14:paraId="29E7E33A" w14:textId="77777777" w:rsidR="002113B3" w:rsidRPr="002113B3" w:rsidRDefault="002113B3" w:rsidP="00164DD8">
            <w:pPr>
              <w:spacing w:before="60" w:after="60"/>
            </w:pPr>
            <w:r w:rsidRPr="002113B3">
              <w:t>Origen de la incidencia:</w:t>
            </w:r>
          </w:p>
          <w:p w14:paraId="40050282" w14:textId="77777777" w:rsidR="002113B3" w:rsidRPr="002113B3" w:rsidRDefault="002113B3" w:rsidP="00164DD8">
            <w:pPr>
              <w:numPr>
                <w:ilvl w:val="0"/>
                <w:numId w:val="25"/>
              </w:numPr>
              <w:spacing w:before="60" w:after="60"/>
            </w:pPr>
            <w:r w:rsidRPr="002113B3">
              <w:rPr>
                <w:u w:val="single"/>
              </w:rPr>
              <w:t>Alarma Automática:</w:t>
            </w:r>
            <w:r w:rsidRPr="002113B3">
              <w:t xml:space="preserve"> cualquiera de los sistemas de monitorización lanza una alarma en la consola central.</w:t>
            </w:r>
          </w:p>
          <w:p w14:paraId="1B3E1849" w14:textId="77777777" w:rsidR="002113B3" w:rsidRPr="002113B3" w:rsidRDefault="002113B3" w:rsidP="00164DD8">
            <w:pPr>
              <w:numPr>
                <w:ilvl w:val="0"/>
                <w:numId w:val="25"/>
              </w:numPr>
              <w:spacing w:before="60" w:after="60"/>
            </w:pPr>
            <w:r w:rsidRPr="79CFB7A9">
              <w:rPr>
                <w:lang w:val="es-ES"/>
              </w:rPr>
              <w:t xml:space="preserve">Un técnico detecta el evento y abre un </w:t>
            </w:r>
            <w:proofErr w:type="gramStart"/>
            <w:r w:rsidRPr="79CFB7A9">
              <w:rPr>
                <w:lang w:val="es-ES"/>
              </w:rPr>
              <w:t>ticket</w:t>
            </w:r>
            <w:proofErr w:type="gramEnd"/>
            <w:r w:rsidRPr="79CFB7A9">
              <w:rPr>
                <w:lang w:val="es-ES"/>
              </w:rPr>
              <w:t xml:space="preserve"> con el suceso detectado </w:t>
            </w:r>
          </w:p>
          <w:p w14:paraId="383660F1" w14:textId="77777777" w:rsidR="002113B3" w:rsidRPr="002113B3" w:rsidRDefault="002113B3" w:rsidP="00164DD8">
            <w:pPr>
              <w:numPr>
                <w:ilvl w:val="0"/>
                <w:numId w:val="25"/>
              </w:numPr>
              <w:spacing w:before="60" w:after="60"/>
            </w:pPr>
            <w:r w:rsidRPr="002113B3">
              <w:t>Resultado del proceso de monitorización de la seguridad del entorno.</w:t>
            </w:r>
          </w:p>
          <w:p w14:paraId="1931CEC7" w14:textId="77777777" w:rsidR="002113B3" w:rsidRPr="002113B3" w:rsidRDefault="002113B3" w:rsidP="00164DD8">
            <w:pPr>
              <w:numPr>
                <w:ilvl w:val="0"/>
                <w:numId w:val="25"/>
              </w:numPr>
              <w:spacing w:before="60" w:after="60"/>
            </w:pPr>
            <w:r w:rsidRPr="002113B3">
              <w:t>Reporte por parte de cualquier colaborador, proveedor o tercero de la organización</w:t>
            </w:r>
            <w:r w:rsidRPr="002113B3">
              <w:rPr>
                <w:b/>
              </w:rPr>
              <w:t>.</w:t>
            </w:r>
          </w:p>
        </w:tc>
        <w:tc>
          <w:tcPr>
            <w:tcW w:w="1983" w:type="dxa"/>
            <w:vAlign w:val="center"/>
          </w:tcPr>
          <w:p w14:paraId="26D657E0" w14:textId="77777777" w:rsidR="002113B3" w:rsidRPr="002113B3" w:rsidRDefault="002113B3" w:rsidP="00164DD8">
            <w:pPr>
              <w:spacing w:before="60" w:after="60"/>
            </w:pPr>
            <w:r w:rsidRPr="002113B3">
              <w:t>Todos los usuarios son responsables de reportar cualquier anomalía o incidencia que detecten</w:t>
            </w:r>
          </w:p>
        </w:tc>
      </w:tr>
      <w:tr w:rsidR="002113B3" w:rsidRPr="002113B3" w14:paraId="6D540AB6" w14:textId="77777777" w:rsidTr="79CFB7A9">
        <w:tc>
          <w:tcPr>
            <w:tcW w:w="993" w:type="dxa"/>
            <w:vMerge/>
            <w:vAlign w:val="center"/>
          </w:tcPr>
          <w:p w14:paraId="0090893D" w14:textId="77777777" w:rsidR="002113B3" w:rsidRPr="002113B3" w:rsidRDefault="002113B3" w:rsidP="00164DD8">
            <w:pPr>
              <w:spacing w:before="60" w:after="60"/>
            </w:pPr>
          </w:p>
        </w:tc>
        <w:tc>
          <w:tcPr>
            <w:tcW w:w="6351" w:type="dxa"/>
            <w:vAlign w:val="center"/>
          </w:tcPr>
          <w:p w14:paraId="43EDA3E7" w14:textId="77777777" w:rsidR="002113B3" w:rsidRPr="002113B3" w:rsidRDefault="002113B3" w:rsidP="00164DD8">
            <w:pPr>
              <w:spacing w:before="60" w:after="60"/>
            </w:pPr>
            <w:r w:rsidRPr="002113B3">
              <w:t>Asignar a una persona como responsable del proceso.</w:t>
            </w:r>
          </w:p>
        </w:tc>
        <w:tc>
          <w:tcPr>
            <w:tcW w:w="1983" w:type="dxa"/>
            <w:vAlign w:val="center"/>
          </w:tcPr>
          <w:p w14:paraId="0EB5BE59" w14:textId="77777777" w:rsidR="002113B3" w:rsidRPr="002113B3" w:rsidRDefault="002113B3" w:rsidP="00164DD8">
            <w:pPr>
              <w:spacing w:before="60" w:after="60"/>
            </w:pPr>
            <w:r w:rsidRPr="002113B3">
              <w:t>Equipo de Gestión de Incidentes</w:t>
            </w:r>
          </w:p>
        </w:tc>
      </w:tr>
      <w:tr w:rsidR="00712E1A" w:rsidRPr="004E3897" w14:paraId="73922D9C" w14:textId="77777777" w:rsidTr="79CFB7A9">
        <w:tc>
          <w:tcPr>
            <w:tcW w:w="993" w:type="dxa"/>
            <w:vMerge w:val="restart"/>
          </w:tcPr>
          <w:p w14:paraId="4C2BD2AA" w14:textId="77777777" w:rsidR="00712E1A" w:rsidRPr="002113B3" w:rsidRDefault="00712E1A" w:rsidP="00712E1A">
            <w:pPr>
              <w:spacing w:before="60" w:after="60"/>
              <w:jc w:val="center"/>
            </w:pPr>
            <w:r w:rsidRPr="002113B3">
              <w:t>3</w:t>
            </w:r>
          </w:p>
        </w:tc>
        <w:tc>
          <w:tcPr>
            <w:tcW w:w="8334" w:type="dxa"/>
            <w:gridSpan w:val="2"/>
            <w:shd w:val="clear" w:color="auto" w:fill="D9D9D9" w:themeFill="background1" w:themeFillShade="D9"/>
            <w:vAlign w:val="center"/>
          </w:tcPr>
          <w:p w14:paraId="649B0C3F" w14:textId="77777777" w:rsidR="00712E1A" w:rsidRPr="002113B3" w:rsidRDefault="00712E1A" w:rsidP="00164DD8">
            <w:pPr>
              <w:spacing w:before="60" w:after="60"/>
            </w:pPr>
            <w:r w:rsidRPr="002113B3">
              <w:rPr>
                <w:b/>
              </w:rPr>
              <w:t xml:space="preserve">Diagnóstico y evaluación de impacto del evento: </w:t>
            </w:r>
            <w:r w:rsidRPr="002113B3">
              <w:t>Una vez notificado el evento, en primer lugar, se debe evaluar su impacto, para constatar si se ha materializado y ha comprometido los sistemas o la seguridad de la información.</w:t>
            </w:r>
          </w:p>
          <w:p w14:paraId="2B31B650" w14:textId="77777777" w:rsidR="00712E1A" w:rsidRPr="002113B3" w:rsidRDefault="00712E1A" w:rsidP="00164DD8">
            <w:pPr>
              <w:spacing w:before="60" w:after="60"/>
            </w:pPr>
            <w:r w:rsidRPr="002113B3">
              <w:t>Dado el caso, se tipificará como Incidente de Seguridad y se procederá a su mitigación y tratamiento.</w:t>
            </w:r>
          </w:p>
          <w:p w14:paraId="2D2BE458" w14:textId="77777777" w:rsidR="00712E1A" w:rsidRPr="002113B3" w:rsidRDefault="00712E1A" w:rsidP="00164DD8">
            <w:pPr>
              <w:spacing w:before="60" w:after="60"/>
            </w:pPr>
            <w:r w:rsidRPr="002113B3">
              <w:t>También se realizará una primera evaluación para determinar si se trata de un Incidente Significativo que deba ser comunicado a las autoridades de ciberseguridad.</w:t>
            </w:r>
          </w:p>
          <w:p w14:paraId="2C2A7333" w14:textId="64E13F4C" w:rsidR="00712E1A" w:rsidRPr="002113B3" w:rsidRDefault="00712E1A" w:rsidP="00164DD8">
            <w:pPr>
              <w:spacing w:before="60" w:after="60"/>
            </w:pPr>
            <w:r w:rsidRPr="002113B3">
              <w:t>Esta fase tiene los siguientes pasos:</w:t>
            </w:r>
          </w:p>
        </w:tc>
      </w:tr>
      <w:tr w:rsidR="002113B3" w:rsidRPr="002113B3" w14:paraId="38837C5C" w14:textId="77777777" w:rsidTr="79CFB7A9">
        <w:tc>
          <w:tcPr>
            <w:tcW w:w="993" w:type="dxa"/>
            <w:vMerge/>
            <w:vAlign w:val="center"/>
          </w:tcPr>
          <w:p w14:paraId="49ECC1D1" w14:textId="77777777" w:rsidR="002113B3" w:rsidRPr="002113B3" w:rsidRDefault="002113B3" w:rsidP="00164DD8">
            <w:pPr>
              <w:spacing w:before="60" w:after="60"/>
            </w:pPr>
          </w:p>
        </w:tc>
        <w:tc>
          <w:tcPr>
            <w:tcW w:w="6351" w:type="dxa"/>
            <w:vAlign w:val="center"/>
          </w:tcPr>
          <w:p w14:paraId="1AD44A6A" w14:textId="77777777" w:rsidR="002113B3" w:rsidRPr="002113B3" w:rsidRDefault="002113B3" w:rsidP="00164DD8">
            <w:pPr>
              <w:spacing w:before="60" w:after="60"/>
            </w:pPr>
            <w:r w:rsidRPr="002113B3">
              <w:t xml:space="preserve">Realizar una recogida inicial de información de los sistemas potencialmente comprometidos, para su posterior análisis </w:t>
            </w:r>
          </w:p>
        </w:tc>
        <w:tc>
          <w:tcPr>
            <w:tcW w:w="1983" w:type="dxa"/>
            <w:vAlign w:val="center"/>
          </w:tcPr>
          <w:p w14:paraId="5D379607" w14:textId="77777777" w:rsidR="002113B3" w:rsidRPr="002113B3" w:rsidRDefault="002113B3" w:rsidP="00164DD8">
            <w:pPr>
              <w:spacing w:before="60" w:after="60"/>
            </w:pPr>
            <w:r w:rsidRPr="002113B3">
              <w:t xml:space="preserve">Equipo de Gestión de Incidentes </w:t>
            </w:r>
          </w:p>
        </w:tc>
      </w:tr>
      <w:tr w:rsidR="002113B3" w:rsidRPr="002113B3" w14:paraId="49277DCB" w14:textId="77777777" w:rsidTr="79CFB7A9">
        <w:tc>
          <w:tcPr>
            <w:tcW w:w="993" w:type="dxa"/>
            <w:vMerge/>
            <w:vAlign w:val="center"/>
          </w:tcPr>
          <w:p w14:paraId="2746ABE4" w14:textId="77777777" w:rsidR="002113B3" w:rsidRPr="002113B3" w:rsidRDefault="002113B3" w:rsidP="00164DD8">
            <w:pPr>
              <w:spacing w:before="60" w:after="60"/>
            </w:pPr>
          </w:p>
        </w:tc>
        <w:tc>
          <w:tcPr>
            <w:tcW w:w="6351" w:type="dxa"/>
            <w:vAlign w:val="center"/>
          </w:tcPr>
          <w:p w14:paraId="5D3D14D4" w14:textId="77777777" w:rsidR="002113B3" w:rsidRPr="002113B3" w:rsidRDefault="002113B3" w:rsidP="00164DD8">
            <w:pPr>
              <w:spacing w:before="60" w:after="60"/>
            </w:pPr>
            <w:r w:rsidRPr="002113B3">
              <w:t>Determinar si el acontecimiento es un incidente de seguridad. El Equipo de gestión de incidentes analizará y verificará lo antes posible cada evento descubierto para determinar si de forma efectiva está causando o ha causado un, disrupción o impacto negativo en los sistemas y la seguridad de la información.</w:t>
            </w:r>
          </w:p>
          <w:p w14:paraId="0B550267" w14:textId="77777777" w:rsidR="002113B3" w:rsidRPr="002113B3" w:rsidRDefault="002113B3" w:rsidP="00164DD8">
            <w:pPr>
              <w:spacing w:before="60" w:after="60"/>
            </w:pPr>
            <w:r w:rsidRPr="002113B3">
              <w:t>Se determinará si afecta a la confidencialidad y/o integridad de la información y la disponibilidad del servicio.</w:t>
            </w:r>
          </w:p>
        </w:tc>
        <w:tc>
          <w:tcPr>
            <w:tcW w:w="1983" w:type="dxa"/>
            <w:vAlign w:val="center"/>
          </w:tcPr>
          <w:p w14:paraId="5749E6C8" w14:textId="77777777" w:rsidR="002113B3" w:rsidRPr="002113B3" w:rsidRDefault="002113B3" w:rsidP="00164DD8">
            <w:pPr>
              <w:spacing w:before="60" w:after="60"/>
            </w:pPr>
            <w:r w:rsidRPr="002113B3">
              <w:t>Equipo de Gestión de Incidentes</w:t>
            </w:r>
          </w:p>
        </w:tc>
      </w:tr>
      <w:tr w:rsidR="002113B3" w:rsidRPr="002113B3" w14:paraId="085620AA" w14:textId="77777777" w:rsidTr="79CFB7A9">
        <w:tc>
          <w:tcPr>
            <w:tcW w:w="993" w:type="dxa"/>
            <w:vMerge/>
            <w:vAlign w:val="center"/>
          </w:tcPr>
          <w:p w14:paraId="0B11A73F" w14:textId="77777777" w:rsidR="002113B3" w:rsidRPr="002113B3" w:rsidRDefault="002113B3" w:rsidP="00164DD8">
            <w:pPr>
              <w:spacing w:before="60" w:after="60"/>
            </w:pPr>
          </w:p>
        </w:tc>
        <w:tc>
          <w:tcPr>
            <w:tcW w:w="6351" w:type="dxa"/>
            <w:vAlign w:val="center"/>
          </w:tcPr>
          <w:p w14:paraId="3F49CED7" w14:textId="77777777" w:rsidR="002113B3" w:rsidRPr="002113B3" w:rsidRDefault="002113B3" w:rsidP="00164DD8">
            <w:pPr>
              <w:spacing w:before="60" w:after="60"/>
            </w:pPr>
            <w:r w:rsidRPr="002113B3">
              <w:t>Asegurar el entorno del sistema, de manera que no haya ningún medio que altere la evidencia ni que el evento afecte al entorno y evitar, en lo posible, que pueda causar un incidente)</w:t>
            </w:r>
          </w:p>
        </w:tc>
        <w:tc>
          <w:tcPr>
            <w:tcW w:w="1983" w:type="dxa"/>
            <w:vAlign w:val="center"/>
          </w:tcPr>
          <w:p w14:paraId="0D90D55E" w14:textId="77777777" w:rsidR="002113B3" w:rsidRPr="002113B3" w:rsidRDefault="002113B3" w:rsidP="00164DD8">
            <w:pPr>
              <w:spacing w:before="60" w:after="60"/>
            </w:pPr>
            <w:r w:rsidRPr="002113B3">
              <w:t xml:space="preserve">Equipo de Gestión de Incidentes </w:t>
            </w:r>
          </w:p>
        </w:tc>
      </w:tr>
      <w:tr w:rsidR="002113B3" w:rsidRPr="002113B3" w14:paraId="4C43973F" w14:textId="77777777" w:rsidTr="79CFB7A9">
        <w:tc>
          <w:tcPr>
            <w:tcW w:w="993" w:type="dxa"/>
            <w:vMerge/>
            <w:vAlign w:val="center"/>
          </w:tcPr>
          <w:p w14:paraId="6B2FBEFF" w14:textId="77777777" w:rsidR="002113B3" w:rsidRPr="002113B3" w:rsidRDefault="002113B3" w:rsidP="00164DD8">
            <w:pPr>
              <w:spacing w:before="60" w:after="60"/>
            </w:pPr>
          </w:p>
        </w:tc>
        <w:tc>
          <w:tcPr>
            <w:tcW w:w="6351" w:type="dxa"/>
            <w:vAlign w:val="center"/>
          </w:tcPr>
          <w:p w14:paraId="21BF210B" w14:textId="77777777" w:rsidR="002113B3" w:rsidRPr="002113B3" w:rsidRDefault="002113B3" w:rsidP="00164DD8">
            <w:pPr>
              <w:spacing w:before="60" w:after="60"/>
            </w:pPr>
            <w:r w:rsidRPr="002113B3">
              <w:t xml:space="preserve">Notificar a los responsables inmediatos superiores o al teléfono de soporte de incidentes de seguridad, si fuera necesario. </w:t>
            </w:r>
          </w:p>
        </w:tc>
        <w:tc>
          <w:tcPr>
            <w:tcW w:w="1983" w:type="dxa"/>
            <w:vAlign w:val="center"/>
          </w:tcPr>
          <w:p w14:paraId="3C6365C2" w14:textId="146F19D1" w:rsidR="002113B3" w:rsidRPr="002113B3" w:rsidRDefault="008B3D4E" w:rsidP="00164DD8">
            <w:pPr>
              <w:spacing w:before="60" w:after="60"/>
            </w:pPr>
            <w:r w:rsidRPr="004E3897">
              <w:t>Responsable TIC</w:t>
            </w:r>
            <w:r w:rsidR="002113B3" w:rsidRPr="002113B3">
              <w:t xml:space="preserve"> </w:t>
            </w:r>
          </w:p>
        </w:tc>
      </w:tr>
      <w:tr w:rsidR="002113B3" w:rsidRPr="002113B3" w14:paraId="698F2FF0" w14:textId="77777777" w:rsidTr="79CFB7A9">
        <w:trPr>
          <w:trHeight w:val="722"/>
        </w:trPr>
        <w:tc>
          <w:tcPr>
            <w:tcW w:w="993" w:type="dxa"/>
            <w:vMerge/>
            <w:vAlign w:val="center"/>
          </w:tcPr>
          <w:p w14:paraId="580E2892" w14:textId="77777777" w:rsidR="002113B3" w:rsidRPr="002113B3" w:rsidRDefault="002113B3" w:rsidP="00164DD8">
            <w:pPr>
              <w:spacing w:before="60" w:after="60"/>
            </w:pPr>
          </w:p>
        </w:tc>
        <w:tc>
          <w:tcPr>
            <w:tcW w:w="6351" w:type="dxa"/>
            <w:vAlign w:val="center"/>
          </w:tcPr>
          <w:p w14:paraId="32375D54" w14:textId="77777777" w:rsidR="002113B3" w:rsidRPr="002113B3" w:rsidRDefault="002113B3" w:rsidP="00164DD8">
            <w:pPr>
              <w:spacing w:before="60" w:after="60"/>
            </w:pPr>
            <w:r w:rsidRPr="002113B3">
              <w:t>Llevar a cabo una primera evaluación para determinar si se trata de un Incidente Significativo que deba ser notificado a las autoridades de ciberseguridad.</w:t>
            </w:r>
          </w:p>
        </w:tc>
        <w:tc>
          <w:tcPr>
            <w:tcW w:w="1983" w:type="dxa"/>
            <w:vAlign w:val="center"/>
          </w:tcPr>
          <w:p w14:paraId="110435C3" w14:textId="77777777" w:rsidR="002113B3" w:rsidRPr="002113B3" w:rsidRDefault="002113B3" w:rsidP="00164DD8">
            <w:pPr>
              <w:spacing w:before="60" w:after="60"/>
            </w:pPr>
            <w:r w:rsidRPr="002113B3">
              <w:t>Responsable de Seguridad</w:t>
            </w:r>
          </w:p>
        </w:tc>
      </w:tr>
      <w:tr w:rsidR="002113B3" w:rsidRPr="002113B3" w14:paraId="3A8B8A90" w14:textId="77777777" w:rsidTr="79CFB7A9">
        <w:tc>
          <w:tcPr>
            <w:tcW w:w="993" w:type="dxa"/>
            <w:vMerge/>
            <w:vAlign w:val="center"/>
          </w:tcPr>
          <w:p w14:paraId="352EE992" w14:textId="77777777" w:rsidR="002113B3" w:rsidRPr="002113B3" w:rsidRDefault="002113B3" w:rsidP="00164DD8">
            <w:pPr>
              <w:spacing w:before="60" w:after="60"/>
            </w:pPr>
          </w:p>
        </w:tc>
        <w:tc>
          <w:tcPr>
            <w:tcW w:w="6351" w:type="dxa"/>
            <w:vAlign w:val="center"/>
          </w:tcPr>
          <w:p w14:paraId="63C368A5" w14:textId="77777777" w:rsidR="002113B3" w:rsidRPr="002113B3" w:rsidRDefault="002113B3" w:rsidP="00164DD8">
            <w:pPr>
              <w:spacing w:before="60" w:after="60"/>
            </w:pPr>
            <w:r w:rsidRPr="79CFB7A9">
              <w:rPr>
                <w:lang w:val="es-ES"/>
              </w:rPr>
              <w:t xml:space="preserve">Valorar si se ha producido un impacto relevante en la protección de los datos personales </w:t>
            </w:r>
            <w:proofErr w:type="gramStart"/>
            <w:r w:rsidRPr="79CFB7A9">
              <w:rPr>
                <w:lang w:val="es-ES"/>
              </w:rPr>
              <w:t>y</w:t>
            </w:r>
            <w:proofErr w:type="gramEnd"/>
            <w:r w:rsidRPr="79CFB7A9">
              <w:rPr>
                <w:lang w:val="es-ES"/>
              </w:rPr>
              <w:t xml:space="preserve"> por tanto, se trata de un incidente de privacidad que haya ocasionado una brecha de datos personales.</w:t>
            </w:r>
          </w:p>
          <w:p w14:paraId="5A925D47" w14:textId="77777777" w:rsidR="002113B3" w:rsidRPr="002113B3" w:rsidRDefault="002113B3" w:rsidP="00164DD8">
            <w:pPr>
              <w:spacing w:before="60" w:after="60"/>
            </w:pPr>
            <w:r w:rsidRPr="002113B3">
              <w:t>SI se considera que existe un impacto relevante, se deberá realizar la notificación de la brecha de seguridad a la Agencia de Protección de Datos (AEPD) de acuerdo con el procedimiento de comunicación.</w:t>
            </w:r>
          </w:p>
          <w:p w14:paraId="3C1156BE" w14:textId="77777777" w:rsidR="002113B3" w:rsidRPr="002113B3" w:rsidRDefault="002113B3" w:rsidP="00164DD8">
            <w:pPr>
              <w:spacing w:before="60" w:after="60"/>
            </w:pPr>
            <w:r w:rsidRPr="002113B3">
              <w:t>Si el impacto fuera muy alto (p.je. la divulgación de datos de salud de personas identificables), se debería comunicar la brecha de seguridad a los propios interesados.</w:t>
            </w:r>
          </w:p>
        </w:tc>
        <w:tc>
          <w:tcPr>
            <w:tcW w:w="1983" w:type="dxa"/>
            <w:vAlign w:val="center"/>
          </w:tcPr>
          <w:p w14:paraId="00398AB9" w14:textId="77777777" w:rsidR="002113B3" w:rsidRPr="002113B3" w:rsidRDefault="002113B3" w:rsidP="00164DD8">
            <w:pPr>
              <w:spacing w:before="60" w:after="60"/>
            </w:pPr>
            <w:r w:rsidRPr="002113B3">
              <w:t xml:space="preserve">Dirección General / DPO </w:t>
            </w:r>
          </w:p>
        </w:tc>
      </w:tr>
      <w:tr w:rsidR="00712E1A" w:rsidRPr="004E3897" w14:paraId="704D5A47" w14:textId="77777777" w:rsidTr="79CFB7A9">
        <w:trPr>
          <w:trHeight w:val="564"/>
        </w:trPr>
        <w:tc>
          <w:tcPr>
            <w:tcW w:w="993" w:type="dxa"/>
            <w:vMerge w:val="restart"/>
          </w:tcPr>
          <w:p w14:paraId="164F885D" w14:textId="77777777" w:rsidR="00712E1A" w:rsidRPr="002113B3" w:rsidRDefault="00712E1A" w:rsidP="00712E1A">
            <w:pPr>
              <w:spacing w:before="60" w:after="60"/>
              <w:jc w:val="center"/>
            </w:pPr>
            <w:r w:rsidRPr="002113B3">
              <w:t>4</w:t>
            </w:r>
          </w:p>
        </w:tc>
        <w:tc>
          <w:tcPr>
            <w:tcW w:w="8334" w:type="dxa"/>
            <w:gridSpan w:val="2"/>
            <w:shd w:val="clear" w:color="auto" w:fill="D9D9D9" w:themeFill="background1" w:themeFillShade="D9"/>
            <w:vAlign w:val="center"/>
          </w:tcPr>
          <w:p w14:paraId="1D5F690A" w14:textId="00967D48" w:rsidR="00712E1A" w:rsidRPr="002113B3" w:rsidRDefault="00712E1A" w:rsidP="00164DD8">
            <w:pPr>
              <w:spacing w:before="60" w:after="60"/>
              <w:rPr>
                <w:b/>
              </w:rPr>
            </w:pPr>
            <w:r w:rsidRPr="002113B3">
              <w:rPr>
                <w:b/>
              </w:rPr>
              <w:t xml:space="preserve">Contención del Incidente: </w:t>
            </w:r>
            <w:r w:rsidRPr="002113B3">
              <w:rPr>
                <w:bCs/>
              </w:rPr>
              <w:t xml:space="preserve">Una vez se ha determinado que se trata de un incidente de seguridad de debe iniciar inmediatamente la contención </w:t>
            </w:r>
            <w:r w:rsidRPr="004E3897">
              <w:rPr>
                <w:bCs/>
              </w:rPr>
              <w:t>de este</w:t>
            </w:r>
            <w:r w:rsidRPr="002113B3">
              <w:rPr>
                <w:bCs/>
              </w:rPr>
              <w:t xml:space="preserve"> para minimizar el daño causado y recoger el máximo de información posible.</w:t>
            </w:r>
          </w:p>
        </w:tc>
      </w:tr>
      <w:tr w:rsidR="002113B3" w:rsidRPr="002113B3" w14:paraId="4DEB5126" w14:textId="77777777" w:rsidTr="79CFB7A9">
        <w:trPr>
          <w:trHeight w:val="552"/>
        </w:trPr>
        <w:tc>
          <w:tcPr>
            <w:tcW w:w="993" w:type="dxa"/>
            <w:vMerge/>
            <w:vAlign w:val="center"/>
          </w:tcPr>
          <w:p w14:paraId="628D5817" w14:textId="77777777" w:rsidR="002113B3" w:rsidRPr="002113B3" w:rsidRDefault="002113B3" w:rsidP="00164DD8">
            <w:pPr>
              <w:spacing w:before="60" w:after="60"/>
            </w:pPr>
          </w:p>
        </w:tc>
        <w:tc>
          <w:tcPr>
            <w:tcW w:w="6351" w:type="dxa"/>
            <w:vAlign w:val="center"/>
          </w:tcPr>
          <w:p w14:paraId="637965C3" w14:textId="10A8494C" w:rsidR="002113B3" w:rsidRPr="002113B3" w:rsidRDefault="002113B3" w:rsidP="00164DD8">
            <w:pPr>
              <w:spacing w:before="60" w:after="60"/>
            </w:pPr>
            <w:r w:rsidRPr="002113B3">
              <w:t xml:space="preserve">Coordinar la contención con las </w:t>
            </w:r>
            <w:r w:rsidR="00A748B2" w:rsidRPr="004E3897">
              <w:t>empresas</w:t>
            </w:r>
            <w:r w:rsidRPr="002113B3">
              <w:t xml:space="preserve"> que proporcionan servicios.</w:t>
            </w:r>
          </w:p>
        </w:tc>
        <w:tc>
          <w:tcPr>
            <w:tcW w:w="1983" w:type="dxa"/>
            <w:vAlign w:val="center"/>
          </w:tcPr>
          <w:p w14:paraId="4341C9E6" w14:textId="4E30FDBC" w:rsidR="002113B3" w:rsidRPr="002113B3" w:rsidRDefault="00D13690" w:rsidP="00164DD8">
            <w:pPr>
              <w:spacing w:before="60" w:after="60"/>
            </w:pPr>
            <w:r w:rsidRPr="004E3897">
              <w:t>Responsable TIC</w:t>
            </w:r>
          </w:p>
        </w:tc>
      </w:tr>
      <w:tr w:rsidR="002113B3" w:rsidRPr="002113B3" w14:paraId="145D9654" w14:textId="77777777" w:rsidTr="79CFB7A9">
        <w:trPr>
          <w:trHeight w:val="1335"/>
        </w:trPr>
        <w:tc>
          <w:tcPr>
            <w:tcW w:w="993" w:type="dxa"/>
            <w:vMerge/>
            <w:vAlign w:val="center"/>
          </w:tcPr>
          <w:p w14:paraId="5794FB6A" w14:textId="77777777" w:rsidR="002113B3" w:rsidRPr="002113B3" w:rsidRDefault="002113B3" w:rsidP="00164DD8">
            <w:pPr>
              <w:spacing w:before="60" w:after="60"/>
            </w:pPr>
          </w:p>
        </w:tc>
        <w:tc>
          <w:tcPr>
            <w:tcW w:w="6351" w:type="dxa"/>
            <w:vAlign w:val="center"/>
          </w:tcPr>
          <w:p w14:paraId="097DFED5" w14:textId="77777777" w:rsidR="002113B3" w:rsidRPr="002113B3" w:rsidRDefault="002113B3" w:rsidP="00164DD8">
            <w:pPr>
              <w:spacing w:before="60" w:after="60"/>
            </w:pPr>
            <w:r w:rsidRPr="002113B3">
              <w:rPr>
                <w:b/>
              </w:rPr>
              <w:t>Identificar todos los sistemas atacados y datos afectados mediante las herramientas que haya disponibles</w:t>
            </w:r>
            <w:r w:rsidRPr="002113B3">
              <w:t>, como, por ejemplo: programa de antivirus, escáner de puertos, revisión de logs tanto en las máquinas afectadas, como en las máquinas objetivo del ataque si estas existiesen y han sido identificadas.</w:t>
            </w:r>
          </w:p>
        </w:tc>
        <w:tc>
          <w:tcPr>
            <w:tcW w:w="1983" w:type="dxa"/>
            <w:vAlign w:val="center"/>
          </w:tcPr>
          <w:p w14:paraId="41A5E561" w14:textId="77777777" w:rsidR="002113B3" w:rsidRPr="002113B3" w:rsidRDefault="002113B3" w:rsidP="00164DD8">
            <w:pPr>
              <w:spacing w:before="60" w:after="60"/>
            </w:pPr>
            <w:r w:rsidRPr="002113B3">
              <w:t xml:space="preserve">Equipo de Gestión de Incidentes </w:t>
            </w:r>
          </w:p>
        </w:tc>
      </w:tr>
      <w:tr w:rsidR="002113B3" w:rsidRPr="002113B3" w14:paraId="7C1942D4" w14:textId="77777777" w:rsidTr="79CFB7A9">
        <w:tc>
          <w:tcPr>
            <w:tcW w:w="993" w:type="dxa"/>
            <w:vMerge/>
            <w:vAlign w:val="center"/>
          </w:tcPr>
          <w:p w14:paraId="655CD10E" w14:textId="77777777" w:rsidR="002113B3" w:rsidRPr="002113B3" w:rsidRDefault="002113B3" w:rsidP="00164DD8">
            <w:pPr>
              <w:spacing w:before="60" w:after="60"/>
            </w:pPr>
          </w:p>
        </w:tc>
        <w:tc>
          <w:tcPr>
            <w:tcW w:w="6351" w:type="dxa"/>
            <w:vAlign w:val="center"/>
          </w:tcPr>
          <w:p w14:paraId="34CCFD4C" w14:textId="77777777" w:rsidR="002113B3" w:rsidRPr="002113B3" w:rsidRDefault="002113B3" w:rsidP="00164DD8">
            <w:pPr>
              <w:spacing w:before="60" w:after="60"/>
            </w:pPr>
            <w:r w:rsidRPr="002113B3">
              <w:t>Si se puede confirmar que el compromiso nada más afecta un componente, pasar a contingencia y desconectar el sistema afectado de la red sin apagarlo.</w:t>
            </w:r>
          </w:p>
          <w:p w14:paraId="371E2613" w14:textId="77777777" w:rsidR="002113B3" w:rsidRPr="002113B3" w:rsidRDefault="002113B3" w:rsidP="00164DD8">
            <w:pPr>
              <w:spacing w:before="60" w:after="60"/>
            </w:pPr>
            <w:r w:rsidRPr="002113B3">
              <w:t xml:space="preserve">Realizar una imagen de los sistemas comprometidos, para su posterior análisis forense por el experto correspondiente (que podrá ser un tercero contratado expresamente para esta tarea) con el objetivo de poder establecer que ha pasado, qué resultado ha tenido el ataque en los equipos afectados, etc. </w:t>
            </w:r>
          </w:p>
        </w:tc>
        <w:tc>
          <w:tcPr>
            <w:tcW w:w="1983" w:type="dxa"/>
            <w:vAlign w:val="center"/>
          </w:tcPr>
          <w:p w14:paraId="1AA77C19" w14:textId="77777777" w:rsidR="002113B3" w:rsidRPr="002113B3" w:rsidRDefault="002113B3" w:rsidP="00164DD8">
            <w:pPr>
              <w:spacing w:before="60" w:after="60"/>
            </w:pPr>
            <w:r w:rsidRPr="002113B3">
              <w:t xml:space="preserve">Responsable de seguridad </w:t>
            </w:r>
          </w:p>
          <w:p w14:paraId="265092B7" w14:textId="77777777" w:rsidR="002113B3" w:rsidRPr="002113B3" w:rsidRDefault="002113B3" w:rsidP="00164DD8">
            <w:pPr>
              <w:spacing w:before="60" w:after="60"/>
            </w:pPr>
          </w:p>
        </w:tc>
      </w:tr>
      <w:tr w:rsidR="002113B3" w:rsidRPr="002113B3" w14:paraId="370824F4" w14:textId="77777777" w:rsidTr="79CFB7A9">
        <w:tc>
          <w:tcPr>
            <w:tcW w:w="993" w:type="dxa"/>
            <w:vMerge/>
            <w:vAlign w:val="center"/>
          </w:tcPr>
          <w:p w14:paraId="7025C2BD" w14:textId="77777777" w:rsidR="002113B3" w:rsidRPr="002113B3" w:rsidRDefault="002113B3" w:rsidP="00164DD8">
            <w:pPr>
              <w:spacing w:before="60" w:after="60"/>
            </w:pPr>
          </w:p>
        </w:tc>
        <w:tc>
          <w:tcPr>
            <w:tcW w:w="6351" w:type="dxa"/>
            <w:vAlign w:val="center"/>
          </w:tcPr>
          <w:p w14:paraId="73ACB316" w14:textId="77777777" w:rsidR="002113B3" w:rsidRPr="002113B3" w:rsidRDefault="002113B3" w:rsidP="00164DD8">
            <w:pPr>
              <w:spacing w:before="60" w:after="60"/>
            </w:pPr>
            <w:r w:rsidRPr="002113B3">
              <w:t>Corregir las vulnerabilidades que fueron explotadas (parches), incluyendo el borrado completo de cualquier fichero infectado o programa malicioso.</w:t>
            </w:r>
          </w:p>
        </w:tc>
        <w:tc>
          <w:tcPr>
            <w:tcW w:w="1983" w:type="dxa"/>
            <w:vAlign w:val="center"/>
          </w:tcPr>
          <w:p w14:paraId="435F3885" w14:textId="77777777" w:rsidR="002113B3" w:rsidRPr="002113B3" w:rsidRDefault="002113B3" w:rsidP="00164DD8">
            <w:pPr>
              <w:spacing w:before="60" w:after="60"/>
            </w:pPr>
            <w:r w:rsidRPr="002113B3">
              <w:t xml:space="preserve">Equipo de Gestión de Incidentes </w:t>
            </w:r>
          </w:p>
        </w:tc>
      </w:tr>
      <w:tr w:rsidR="002113B3" w:rsidRPr="002113B3" w14:paraId="541C7EF8" w14:textId="77777777" w:rsidTr="79CFB7A9">
        <w:tc>
          <w:tcPr>
            <w:tcW w:w="993" w:type="dxa"/>
            <w:vMerge/>
            <w:vAlign w:val="center"/>
          </w:tcPr>
          <w:p w14:paraId="4E7E67ED" w14:textId="77777777" w:rsidR="002113B3" w:rsidRPr="002113B3" w:rsidRDefault="002113B3" w:rsidP="00164DD8">
            <w:pPr>
              <w:spacing w:before="60" w:after="60"/>
            </w:pPr>
          </w:p>
        </w:tc>
        <w:tc>
          <w:tcPr>
            <w:tcW w:w="6351" w:type="dxa"/>
            <w:vAlign w:val="center"/>
          </w:tcPr>
          <w:p w14:paraId="6265CD48" w14:textId="77777777" w:rsidR="002113B3" w:rsidRPr="002113B3" w:rsidRDefault="002113B3" w:rsidP="00164DD8">
            <w:pPr>
              <w:spacing w:before="60" w:after="60"/>
            </w:pPr>
            <w:r w:rsidRPr="002113B3">
              <w:t>Si aún no ha estado contenida la incidencia, bloquear toda la comunicación o proceso generado para la máquina infectada, estableciendo una cuarentena, con tal de supervisar las acciones realizadas para la máquina antes de ejecutar en entorno real.</w:t>
            </w:r>
          </w:p>
        </w:tc>
        <w:tc>
          <w:tcPr>
            <w:tcW w:w="1983" w:type="dxa"/>
            <w:vAlign w:val="center"/>
          </w:tcPr>
          <w:p w14:paraId="7681295B" w14:textId="77777777" w:rsidR="002113B3" w:rsidRPr="002113B3" w:rsidRDefault="002113B3" w:rsidP="00164DD8">
            <w:pPr>
              <w:spacing w:before="60" w:after="60"/>
            </w:pPr>
            <w:r w:rsidRPr="002113B3">
              <w:t xml:space="preserve">Equipo de Gestión de Incidentes </w:t>
            </w:r>
          </w:p>
        </w:tc>
      </w:tr>
      <w:tr w:rsidR="002113B3" w:rsidRPr="002113B3" w14:paraId="05B680EC" w14:textId="77777777" w:rsidTr="79CFB7A9">
        <w:tc>
          <w:tcPr>
            <w:tcW w:w="993" w:type="dxa"/>
            <w:vMerge/>
            <w:vAlign w:val="center"/>
          </w:tcPr>
          <w:p w14:paraId="643FD41F" w14:textId="77777777" w:rsidR="002113B3" w:rsidRPr="002113B3" w:rsidRDefault="002113B3" w:rsidP="00164DD8">
            <w:pPr>
              <w:spacing w:before="60" w:after="60"/>
            </w:pPr>
          </w:p>
        </w:tc>
        <w:tc>
          <w:tcPr>
            <w:tcW w:w="6351" w:type="dxa"/>
            <w:vAlign w:val="center"/>
          </w:tcPr>
          <w:p w14:paraId="7FB995E7" w14:textId="77777777" w:rsidR="002113B3" w:rsidRPr="002113B3" w:rsidRDefault="002113B3" w:rsidP="00164DD8">
            <w:pPr>
              <w:spacing w:before="60" w:after="60"/>
            </w:pPr>
            <w:r w:rsidRPr="002113B3">
              <w:t>Renovar todas las contraseñas y certificados de la/s máquina/s afectada/s si fuese necesario</w:t>
            </w:r>
          </w:p>
        </w:tc>
        <w:tc>
          <w:tcPr>
            <w:tcW w:w="1983" w:type="dxa"/>
            <w:vAlign w:val="center"/>
          </w:tcPr>
          <w:p w14:paraId="0DB8CDA9" w14:textId="77777777" w:rsidR="002113B3" w:rsidRPr="002113B3" w:rsidRDefault="002113B3" w:rsidP="00164DD8">
            <w:pPr>
              <w:spacing w:before="60" w:after="60"/>
            </w:pPr>
            <w:r w:rsidRPr="002113B3">
              <w:t xml:space="preserve">Equipo de Gestión de Incidentes </w:t>
            </w:r>
          </w:p>
        </w:tc>
      </w:tr>
      <w:tr w:rsidR="002113B3" w:rsidRPr="002113B3" w14:paraId="67F133EC" w14:textId="77777777" w:rsidTr="79CFB7A9">
        <w:tc>
          <w:tcPr>
            <w:tcW w:w="993" w:type="dxa"/>
            <w:vMerge/>
            <w:vAlign w:val="center"/>
          </w:tcPr>
          <w:p w14:paraId="457C9DDF" w14:textId="77777777" w:rsidR="002113B3" w:rsidRPr="002113B3" w:rsidRDefault="002113B3" w:rsidP="00164DD8">
            <w:pPr>
              <w:spacing w:before="60" w:after="60"/>
            </w:pPr>
          </w:p>
        </w:tc>
        <w:tc>
          <w:tcPr>
            <w:tcW w:w="6351" w:type="dxa"/>
            <w:vAlign w:val="center"/>
          </w:tcPr>
          <w:p w14:paraId="58C1606F" w14:textId="77777777" w:rsidR="002113B3" w:rsidRPr="002113B3" w:rsidRDefault="002113B3" w:rsidP="00164DD8">
            <w:pPr>
              <w:spacing w:before="60" w:after="60"/>
            </w:pPr>
            <w:r w:rsidRPr="002113B3">
              <w:t>Reevaluar si se trata de un Incidente Significativo que deba ser notificado a las autoridades de ciberseguridad.</w:t>
            </w:r>
          </w:p>
        </w:tc>
        <w:tc>
          <w:tcPr>
            <w:tcW w:w="1983" w:type="dxa"/>
            <w:vAlign w:val="center"/>
          </w:tcPr>
          <w:p w14:paraId="0D9D55CC" w14:textId="77777777" w:rsidR="002113B3" w:rsidRPr="002113B3" w:rsidRDefault="002113B3" w:rsidP="00164DD8">
            <w:pPr>
              <w:spacing w:before="60" w:after="60"/>
            </w:pPr>
            <w:r w:rsidRPr="002113B3">
              <w:t>Responsable de Seguridad</w:t>
            </w:r>
          </w:p>
        </w:tc>
      </w:tr>
      <w:tr w:rsidR="00712E1A" w:rsidRPr="004E3897" w14:paraId="4C50E8D7" w14:textId="77777777" w:rsidTr="79CFB7A9">
        <w:trPr>
          <w:trHeight w:val="564"/>
        </w:trPr>
        <w:tc>
          <w:tcPr>
            <w:tcW w:w="993" w:type="dxa"/>
            <w:vMerge w:val="restart"/>
          </w:tcPr>
          <w:p w14:paraId="2B61C325" w14:textId="77777777" w:rsidR="00712E1A" w:rsidRPr="002113B3" w:rsidRDefault="00712E1A" w:rsidP="00712E1A">
            <w:pPr>
              <w:spacing w:before="60" w:after="60"/>
              <w:jc w:val="center"/>
            </w:pPr>
            <w:r w:rsidRPr="002113B3">
              <w:t>5</w:t>
            </w:r>
          </w:p>
        </w:tc>
        <w:tc>
          <w:tcPr>
            <w:tcW w:w="8334" w:type="dxa"/>
            <w:gridSpan w:val="2"/>
            <w:shd w:val="clear" w:color="auto" w:fill="D9D9D9" w:themeFill="background1" w:themeFillShade="D9"/>
            <w:vAlign w:val="center"/>
          </w:tcPr>
          <w:p w14:paraId="64B9F09F" w14:textId="37FE151C" w:rsidR="00712E1A" w:rsidRPr="002113B3" w:rsidRDefault="00712E1A" w:rsidP="00164DD8">
            <w:pPr>
              <w:spacing w:before="60" w:after="60"/>
              <w:rPr>
                <w:b/>
              </w:rPr>
            </w:pPr>
            <w:r w:rsidRPr="002113B3">
              <w:rPr>
                <w:b/>
              </w:rPr>
              <w:t xml:space="preserve">Reparación y mitigación del Incidente: </w:t>
            </w:r>
            <w:r w:rsidRPr="002113B3">
              <w:rPr>
                <w:bCs/>
              </w:rPr>
              <w:t>Una vez realizada la contención se deben llevar a cabo todas las acciones necesarias para restaurar la información y el servicio de los sistemas, y tratar las consecuencias del incidente.</w:t>
            </w:r>
          </w:p>
        </w:tc>
      </w:tr>
      <w:tr w:rsidR="002113B3" w:rsidRPr="002113B3" w14:paraId="4A0060C6" w14:textId="77777777" w:rsidTr="79CFB7A9">
        <w:tc>
          <w:tcPr>
            <w:tcW w:w="993" w:type="dxa"/>
            <w:vMerge/>
            <w:vAlign w:val="center"/>
          </w:tcPr>
          <w:p w14:paraId="57015B38" w14:textId="77777777" w:rsidR="002113B3" w:rsidRPr="002113B3" w:rsidRDefault="002113B3" w:rsidP="00164DD8">
            <w:pPr>
              <w:spacing w:before="60" w:after="60"/>
            </w:pPr>
          </w:p>
        </w:tc>
        <w:tc>
          <w:tcPr>
            <w:tcW w:w="6351" w:type="dxa"/>
            <w:vAlign w:val="center"/>
          </w:tcPr>
          <w:p w14:paraId="6A154863" w14:textId="77777777" w:rsidR="002113B3" w:rsidRPr="002113B3" w:rsidRDefault="002113B3" w:rsidP="00164DD8">
            <w:pPr>
              <w:spacing w:before="60" w:after="60"/>
            </w:pPr>
            <w:r w:rsidRPr="002113B3">
              <w:rPr>
                <w:bCs/>
              </w:rPr>
              <w:t>Localizar si es posible</w:t>
            </w:r>
            <w:r w:rsidRPr="002113B3">
              <w:t xml:space="preserve"> y se dispone de recursos necesarios, la fuente de los ataques:</w:t>
            </w:r>
          </w:p>
        </w:tc>
        <w:tc>
          <w:tcPr>
            <w:tcW w:w="1983" w:type="dxa"/>
            <w:vAlign w:val="center"/>
          </w:tcPr>
          <w:p w14:paraId="4D86DE06" w14:textId="02F064EA" w:rsidR="002113B3" w:rsidRPr="002113B3" w:rsidRDefault="00D75E01" w:rsidP="00164DD8">
            <w:pPr>
              <w:spacing w:before="60" w:after="60"/>
            </w:pPr>
            <w:r w:rsidRPr="002113B3">
              <w:t>Equipo de Gestión de Incidentes</w:t>
            </w:r>
          </w:p>
        </w:tc>
      </w:tr>
      <w:tr w:rsidR="002113B3" w:rsidRPr="002113B3" w14:paraId="1ED8B7F4" w14:textId="77777777" w:rsidTr="79CFB7A9">
        <w:tc>
          <w:tcPr>
            <w:tcW w:w="993" w:type="dxa"/>
            <w:vMerge/>
            <w:vAlign w:val="center"/>
          </w:tcPr>
          <w:p w14:paraId="0B8D688B" w14:textId="77777777" w:rsidR="002113B3" w:rsidRPr="002113B3" w:rsidRDefault="002113B3" w:rsidP="00164DD8">
            <w:pPr>
              <w:spacing w:before="60" w:after="60"/>
            </w:pPr>
          </w:p>
        </w:tc>
        <w:tc>
          <w:tcPr>
            <w:tcW w:w="6351" w:type="dxa"/>
            <w:vAlign w:val="center"/>
          </w:tcPr>
          <w:p w14:paraId="4AF06374" w14:textId="4198B2F1" w:rsidR="002113B3" w:rsidRPr="002113B3" w:rsidRDefault="002113B3" w:rsidP="00164DD8">
            <w:pPr>
              <w:spacing w:before="60" w:after="60"/>
            </w:pPr>
            <w:r w:rsidRPr="79CFB7A9">
              <w:rPr>
                <w:lang w:val="es-ES"/>
              </w:rPr>
              <w:t xml:space="preserve">Aislar el ataque y determinar cómo se va a ejecutar. Una vez que se ha asegurado la contención, y recogidas las suficientes evidencias para una investigación posterior, o para la presentación de pruebas ante un conflicto legal, se </w:t>
            </w:r>
            <w:r w:rsidR="00712E1A" w:rsidRPr="79CFB7A9">
              <w:rPr>
                <w:lang w:val="es-ES"/>
              </w:rPr>
              <w:t>deben eliminar</w:t>
            </w:r>
            <w:r w:rsidRPr="79CFB7A9">
              <w:rPr>
                <w:lang w:val="es-ES"/>
              </w:rPr>
              <w:t xml:space="preserve"> aquellos componentes del incidente que se han quedado en los sistemas, como ficheros, </w:t>
            </w:r>
            <w:proofErr w:type="gramStart"/>
            <w:r w:rsidRPr="79CFB7A9">
              <w:rPr>
                <w:lang w:val="es-ES"/>
              </w:rPr>
              <w:t>malware</w:t>
            </w:r>
            <w:proofErr w:type="gramEnd"/>
            <w:r w:rsidRPr="79CFB7A9">
              <w:rPr>
                <w:lang w:val="es-ES"/>
              </w:rPr>
              <w:t>, etc.</w:t>
            </w:r>
          </w:p>
        </w:tc>
        <w:tc>
          <w:tcPr>
            <w:tcW w:w="1983" w:type="dxa"/>
            <w:vAlign w:val="center"/>
          </w:tcPr>
          <w:p w14:paraId="03243382" w14:textId="76C8313B" w:rsidR="002113B3" w:rsidRPr="002113B3" w:rsidRDefault="00D75E01" w:rsidP="00164DD8">
            <w:pPr>
              <w:spacing w:before="60" w:after="60"/>
            </w:pPr>
            <w:r w:rsidRPr="002113B3">
              <w:t>Equipo de Gestión de Incidentes</w:t>
            </w:r>
          </w:p>
        </w:tc>
      </w:tr>
      <w:tr w:rsidR="002113B3" w:rsidRPr="002113B3" w14:paraId="762C0BE5" w14:textId="77777777" w:rsidTr="79CFB7A9">
        <w:tc>
          <w:tcPr>
            <w:tcW w:w="993" w:type="dxa"/>
            <w:vMerge/>
            <w:vAlign w:val="center"/>
          </w:tcPr>
          <w:p w14:paraId="7B15C82F" w14:textId="77777777" w:rsidR="002113B3" w:rsidRPr="002113B3" w:rsidRDefault="002113B3" w:rsidP="00164DD8">
            <w:pPr>
              <w:spacing w:before="60" w:after="60"/>
            </w:pPr>
          </w:p>
        </w:tc>
        <w:tc>
          <w:tcPr>
            <w:tcW w:w="6351" w:type="dxa"/>
            <w:vAlign w:val="center"/>
          </w:tcPr>
          <w:p w14:paraId="0DAD9AEE" w14:textId="77777777" w:rsidR="002113B3" w:rsidRPr="002113B3" w:rsidRDefault="002113B3" w:rsidP="00164DD8">
            <w:pPr>
              <w:spacing w:before="60" w:after="60"/>
            </w:pPr>
            <w:r w:rsidRPr="002113B3">
              <w:t>Revisar las entradas en aquellos registros de tamaño grande y que excede la media habitual.</w:t>
            </w:r>
          </w:p>
        </w:tc>
        <w:tc>
          <w:tcPr>
            <w:tcW w:w="1983" w:type="dxa"/>
            <w:vAlign w:val="center"/>
          </w:tcPr>
          <w:p w14:paraId="581D46A5" w14:textId="77777777" w:rsidR="002113B3" w:rsidRPr="002113B3" w:rsidRDefault="002113B3" w:rsidP="00164DD8">
            <w:pPr>
              <w:spacing w:before="60" w:after="60"/>
            </w:pPr>
            <w:r w:rsidRPr="002113B3">
              <w:t xml:space="preserve">Responsable de seguridad </w:t>
            </w:r>
          </w:p>
        </w:tc>
      </w:tr>
      <w:tr w:rsidR="002113B3" w:rsidRPr="002113B3" w14:paraId="191137B0" w14:textId="77777777" w:rsidTr="79CFB7A9">
        <w:tc>
          <w:tcPr>
            <w:tcW w:w="993" w:type="dxa"/>
            <w:vMerge/>
            <w:vAlign w:val="center"/>
          </w:tcPr>
          <w:p w14:paraId="12D135DF" w14:textId="77777777" w:rsidR="002113B3" w:rsidRPr="002113B3" w:rsidRDefault="002113B3" w:rsidP="00164DD8">
            <w:pPr>
              <w:spacing w:before="60" w:after="60"/>
            </w:pPr>
          </w:p>
        </w:tc>
        <w:tc>
          <w:tcPr>
            <w:tcW w:w="6351" w:type="dxa"/>
            <w:vAlign w:val="center"/>
          </w:tcPr>
          <w:p w14:paraId="7F0C7237" w14:textId="77777777" w:rsidR="002113B3" w:rsidRPr="002113B3" w:rsidRDefault="002113B3" w:rsidP="00164DD8">
            <w:pPr>
              <w:spacing w:before="60" w:after="60"/>
            </w:pPr>
            <w:r w:rsidRPr="002113B3">
              <w:t>Limpiar. Eliminación de todos los artefactos que hayan podido quedar en el equipo afectado antes que vuelva a producción.</w:t>
            </w:r>
          </w:p>
        </w:tc>
        <w:tc>
          <w:tcPr>
            <w:tcW w:w="1983" w:type="dxa"/>
            <w:vAlign w:val="center"/>
          </w:tcPr>
          <w:p w14:paraId="1B86AFC1" w14:textId="4A57A135" w:rsidR="002113B3" w:rsidRPr="002113B3" w:rsidRDefault="00D75E01" w:rsidP="00164DD8">
            <w:pPr>
              <w:spacing w:before="60" w:after="60"/>
            </w:pPr>
            <w:r w:rsidRPr="002113B3">
              <w:t>Equipo de Gestión de Incidentes</w:t>
            </w:r>
          </w:p>
        </w:tc>
      </w:tr>
      <w:tr w:rsidR="002113B3" w:rsidRPr="002113B3" w14:paraId="0BD29212" w14:textId="77777777" w:rsidTr="79CFB7A9">
        <w:tc>
          <w:tcPr>
            <w:tcW w:w="993" w:type="dxa"/>
            <w:vMerge/>
            <w:vAlign w:val="center"/>
          </w:tcPr>
          <w:p w14:paraId="449213BC" w14:textId="77777777" w:rsidR="002113B3" w:rsidRPr="002113B3" w:rsidRDefault="002113B3" w:rsidP="00164DD8">
            <w:pPr>
              <w:spacing w:before="60" w:after="60"/>
            </w:pPr>
          </w:p>
        </w:tc>
        <w:tc>
          <w:tcPr>
            <w:tcW w:w="6351" w:type="dxa"/>
            <w:vAlign w:val="center"/>
          </w:tcPr>
          <w:p w14:paraId="330BE100" w14:textId="6838AFED" w:rsidR="002113B3" w:rsidRPr="002113B3" w:rsidRDefault="00A622BB" w:rsidP="00164DD8">
            <w:pPr>
              <w:spacing w:before="60" w:after="60"/>
            </w:pPr>
            <w:r w:rsidRPr="004E3897">
              <w:t xml:space="preserve">Determinar y aprobar el uso de copias de seguridad “limpias” generadas </w:t>
            </w:r>
            <w:r w:rsidR="00B12FBC" w:rsidRPr="004E3897">
              <w:t>previamente al ataque</w:t>
            </w:r>
          </w:p>
        </w:tc>
        <w:tc>
          <w:tcPr>
            <w:tcW w:w="1983" w:type="dxa"/>
            <w:vAlign w:val="center"/>
          </w:tcPr>
          <w:p w14:paraId="42FF4F47" w14:textId="5C5B58E7" w:rsidR="00B12FBC" w:rsidRPr="004E3897" w:rsidRDefault="00B12FBC" w:rsidP="00164DD8">
            <w:pPr>
              <w:spacing w:before="60" w:after="60"/>
            </w:pPr>
            <w:r w:rsidRPr="004E3897">
              <w:t>Responsable TIC</w:t>
            </w:r>
          </w:p>
          <w:p w14:paraId="69C37E56" w14:textId="3C2E78ED" w:rsidR="002113B3" w:rsidRPr="002113B3" w:rsidRDefault="00B12FBC" w:rsidP="00164DD8">
            <w:pPr>
              <w:spacing w:before="60" w:after="60"/>
            </w:pPr>
            <w:r w:rsidRPr="004E3897">
              <w:t>Responsable de Seguridad</w:t>
            </w:r>
            <w:r w:rsidR="002113B3" w:rsidRPr="002113B3">
              <w:t xml:space="preserve"> </w:t>
            </w:r>
          </w:p>
        </w:tc>
      </w:tr>
      <w:tr w:rsidR="00A622BB" w:rsidRPr="004E3897" w14:paraId="7CB25CD2" w14:textId="77777777" w:rsidTr="79CFB7A9">
        <w:tc>
          <w:tcPr>
            <w:tcW w:w="993" w:type="dxa"/>
            <w:vMerge/>
            <w:vAlign w:val="center"/>
          </w:tcPr>
          <w:p w14:paraId="70B807C0" w14:textId="77777777" w:rsidR="00A622BB" w:rsidRPr="004E3897" w:rsidRDefault="00A622BB" w:rsidP="00A622BB">
            <w:pPr>
              <w:spacing w:before="60" w:after="60"/>
            </w:pPr>
          </w:p>
        </w:tc>
        <w:tc>
          <w:tcPr>
            <w:tcW w:w="6351" w:type="dxa"/>
            <w:vAlign w:val="center"/>
          </w:tcPr>
          <w:p w14:paraId="5F0E5359" w14:textId="08427A66" w:rsidR="00A622BB" w:rsidRPr="004E3897" w:rsidRDefault="00A622BB" w:rsidP="00A622BB">
            <w:pPr>
              <w:spacing w:before="60" w:after="60"/>
            </w:pPr>
            <w:r w:rsidRPr="79CFB7A9">
              <w:rPr>
                <w:lang w:val="es-ES"/>
              </w:rPr>
              <w:t xml:space="preserve">Restauración </w:t>
            </w:r>
            <w:r w:rsidR="00F61225" w:rsidRPr="79CFB7A9">
              <w:rPr>
                <w:lang w:val="es-ES"/>
              </w:rPr>
              <w:t xml:space="preserve">de la información y de las configuraciones </w:t>
            </w:r>
            <w:r w:rsidRPr="79CFB7A9">
              <w:rPr>
                <w:lang w:val="es-ES"/>
              </w:rPr>
              <w:t>a partir de backups previos al ataque.</w:t>
            </w:r>
          </w:p>
        </w:tc>
        <w:tc>
          <w:tcPr>
            <w:tcW w:w="1983" w:type="dxa"/>
            <w:vAlign w:val="center"/>
          </w:tcPr>
          <w:p w14:paraId="43A06E40" w14:textId="5CEFE754" w:rsidR="00A622BB" w:rsidRPr="004E3897" w:rsidRDefault="00A622BB" w:rsidP="00A622BB">
            <w:pPr>
              <w:spacing w:before="60" w:after="60"/>
            </w:pPr>
            <w:r w:rsidRPr="002113B3">
              <w:t xml:space="preserve">Equipo de Gestión de Incidentes </w:t>
            </w:r>
          </w:p>
        </w:tc>
      </w:tr>
      <w:tr w:rsidR="00A622BB" w:rsidRPr="002113B3" w14:paraId="0CB707A5" w14:textId="77777777" w:rsidTr="79CFB7A9">
        <w:tc>
          <w:tcPr>
            <w:tcW w:w="993" w:type="dxa"/>
            <w:vMerge/>
            <w:vAlign w:val="center"/>
          </w:tcPr>
          <w:p w14:paraId="283A7470" w14:textId="77777777" w:rsidR="00A622BB" w:rsidRPr="002113B3" w:rsidRDefault="00A622BB" w:rsidP="00A622BB">
            <w:pPr>
              <w:spacing w:before="60" w:after="60"/>
            </w:pPr>
          </w:p>
        </w:tc>
        <w:tc>
          <w:tcPr>
            <w:tcW w:w="6351" w:type="dxa"/>
            <w:vAlign w:val="center"/>
          </w:tcPr>
          <w:p w14:paraId="6591B37E" w14:textId="77777777" w:rsidR="00A622BB" w:rsidRPr="002113B3" w:rsidRDefault="00A622BB" w:rsidP="00A622BB">
            <w:pPr>
              <w:spacing w:before="60" w:after="60"/>
            </w:pPr>
            <w:r w:rsidRPr="002113B3">
              <w:t>Si la causa es un virus, se debe eliminar el virus.</w:t>
            </w:r>
          </w:p>
        </w:tc>
        <w:tc>
          <w:tcPr>
            <w:tcW w:w="1983" w:type="dxa"/>
            <w:vAlign w:val="center"/>
          </w:tcPr>
          <w:p w14:paraId="219FDB91" w14:textId="77777777" w:rsidR="00A622BB" w:rsidRPr="002113B3" w:rsidRDefault="00A622BB" w:rsidP="00A622BB">
            <w:pPr>
              <w:spacing w:before="60" w:after="60"/>
            </w:pPr>
            <w:r w:rsidRPr="002113B3">
              <w:t xml:space="preserve">Equipo de Gestión de Incidentes </w:t>
            </w:r>
          </w:p>
        </w:tc>
      </w:tr>
      <w:tr w:rsidR="00A622BB" w:rsidRPr="002113B3" w14:paraId="21E97433" w14:textId="77777777" w:rsidTr="79CFB7A9">
        <w:tc>
          <w:tcPr>
            <w:tcW w:w="993" w:type="dxa"/>
            <w:vMerge/>
            <w:vAlign w:val="center"/>
          </w:tcPr>
          <w:p w14:paraId="64AD00BB" w14:textId="77777777" w:rsidR="00A622BB" w:rsidRPr="002113B3" w:rsidRDefault="00A622BB" w:rsidP="00A622BB">
            <w:pPr>
              <w:spacing w:before="60" w:after="60"/>
            </w:pPr>
          </w:p>
        </w:tc>
        <w:tc>
          <w:tcPr>
            <w:tcW w:w="6351" w:type="dxa"/>
            <w:vAlign w:val="center"/>
          </w:tcPr>
          <w:p w14:paraId="5C020430" w14:textId="77777777" w:rsidR="00A622BB" w:rsidRPr="002113B3" w:rsidRDefault="00A622BB" w:rsidP="00A622BB">
            <w:pPr>
              <w:spacing w:before="60" w:after="60"/>
            </w:pPr>
            <w:r w:rsidRPr="79CFB7A9">
              <w:rPr>
                <w:lang w:val="es-ES"/>
              </w:rPr>
              <w:t>Si la causa es un rootkit, formatear, reinstalar el SO, “aplicar hardening” y aplicar parches.</w:t>
            </w:r>
          </w:p>
        </w:tc>
        <w:tc>
          <w:tcPr>
            <w:tcW w:w="1983" w:type="dxa"/>
            <w:vAlign w:val="center"/>
          </w:tcPr>
          <w:p w14:paraId="546781C0" w14:textId="77777777" w:rsidR="00A622BB" w:rsidRPr="002113B3" w:rsidRDefault="00A622BB" w:rsidP="00A622BB">
            <w:pPr>
              <w:spacing w:before="60" w:after="60"/>
            </w:pPr>
            <w:r w:rsidRPr="002113B3">
              <w:t xml:space="preserve">Equipo de Gestión de Incidentes </w:t>
            </w:r>
          </w:p>
        </w:tc>
      </w:tr>
      <w:tr w:rsidR="00A622BB" w:rsidRPr="002113B3" w14:paraId="61158DA5" w14:textId="77777777" w:rsidTr="79CFB7A9">
        <w:trPr>
          <w:trHeight w:val="913"/>
        </w:trPr>
        <w:tc>
          <w:tcPr>
            <w:tcW w:w="993" w:type="dxa"/>
            <w:vMerge/>
            <w:vAlign w:val="center"/>
          </w:tcPr>
          <w:p w14:paraId="141B8D04" w14:textId="77777777" w:rsidR="00A622BB" w:rsidRPr="002113B3" w:rsidRDefault="00A622BB" w:rsidP="00A622BB">
            <w:pPr>
              <w:spacing w:before="60" w:after="60"/>
            </w:pPr>
          </w:p>
        </w:tc>
        <w:tc>
          <w:tcPr>
            <w:tcW w:w="6351" w:type="dxa"/>
            <w:vAlign w:val="center"/>
          </w:tcPr>
          <w:p w14:paraId="7FFD86AD" w14:textId="77777777" w:rsidR="00A622BB" w:rsidRPr="002113B3" w:rsidRDefault="00A622BB" w:rsidP="00A622BB">
            <w:pPr>
              <w:spacing w:before="60" w:after="60"/>
            </w:pPr>
            <w:r w:rsidRPr="002113B3">
              <w:t>Identificar lo que fue mal. Realizar las acciones necesarias para corregir las deficiencias que originaron el problema. Mejorar las defensas:</w:t>
            </w:r>
          </w:p>
        </w:tc>
        <w:tc>
          <w:tcPr>
            <w:tcW w:w="1983" w:type="dxa"/>
            <w:vAlign w:val="center"/>
          </w:tcPr>
          <w:p w14:paraId="3C248BD7" w14:textId="77777777" w:rsidR="00A622BB" w:rsidRPr="002113B3" w:rsidRDefault="00A622BB" w:rsidP="00A622BB">
            <w:pPr>
              <w:spacing w:before="60" w:after="60"/>
            </w:pPr>
            <w:r w:rsidRPr="002113B3">
              <w:t>Responsable de seguridad</w:t>
            </w:r>
          </w:p>
        </w:tc>
      </w:tr>
      <w:tr w:rsidR="00A622BB" w:rsidRPr="002113B3" w14:paraId="33DBFE09" w14:textId="77777777" w:rsidTr="79CFB7A9">
        <w:tc>
          <w:tcPr>
            <w:tcW w:w="993" w:type="dxa"/>
            <w:vMerge/>
            <w:vAlign w:val="center"/>
          </w:tcPr>
          <w:p w14:paraId="12E7EB48" w14:textId="77777777" w:rsidR="00A622BB" w:rsidRPr="002113B3" w:rsidRDefault="00A622BB" w:rsidP="00A622BB">
            <w:pPr>
              <w:spacing w:before="60" w:after="60"/>
            </w:pPr>
          </w:p>
        </w:tc>
        <w:tc>
          <w:tcPr>
            <w:tcW w:w="6351" w:type="dxa"/>
            <w:vAlign w:val="center"/>
          </w:tcPr>
          <w:p w14:paraId="6639D1B1" w14:textId="77777777" w:rsidR="00A622BB" w:rsidRPr="002113B3" w:rsidRDefault="00A622BB" w:rsidP="00A622BB">
            <w:pPr>
              <w:spacing w:before="60" w:after="60"/>
            </w:pPr>
            <w:r w:rsidRPr="79CFB7A9">
              <w:rPr>
                <w:lang w:val="es-ES"/>
              </w:rPr>
              <w:t>Implementar las técnicas de protección adecuada para hacerlo más seguro (reconfigurar cortafuegos o tablas de filtrado de routers, establecer nuevas IP, etc.)</w:t>
            </w:r>
          </w:p>
        </w:tc>
        <w:tc>
          <w:tcPr>
            <w:tcW w:w="1983" w:type="dxa"/>
            <w:vAlign w:val="center"/>
          </w:tcPr>
          <w:p w14:paraId="532E5767" w14:textId="77777777" w:rsidR="00A622BB" w:rsidRPr="002113B3" w:rsidRDefault="00A622BB" w:rsidP="00A622BB">
            <w:pPr>
              <w:spacing w:before="60" w:after="60"/>
            </w:pPr>
            <w:r w:rsidRPr="002113B3">
              <w:t>Responsable de seguridad</w:t>
            </w:r>
          </w:p>
        </w:tc>
      </w:tr>
      <w:tr w:rsidR="00A622BB" w:rsidRPr="002113B3" w14:paraId="31119D84" w14:textId="77777777" w:rsidTr="79CFB7A9">
        <w:tc>
          <w:tcPr>
            <w:tcW w:w="993" w:type="dxa"/>
            <w:vMerge/>
            <w:vAlign w:val="center"/>
          </w:tcPr>
          <w:p w14:paraId="19AD5D2A" w14:textId="77777777" w:rsidR="00A622BB" w:rsidRPr="002113B3" w:rsidRDefault="00A622BB" w:rsidP="00A622BB">
            <w:pPr>
              <w:spacing w:before="60" w:after="60"/>
            </w:pPr>
          </w:p>
        </w:tc>
        <w:tc>
          <w:tcPr>
            <w:tcW w:w="6351" w:type="dxa"/>
            <w:vAlign w:val="center"/>
          </w:tcPr>
          <w:p w14:paraId="2ADBC915" w14:textId="77777777" w:rsidR="00A622BB" w:rsidRPr="002113B3" w:rsidRDefault="00A622BB" w:rsidP="00A622BB">
            <w:pPr>
              <w:spacing w:before="60" w:after="60"/>
            </w:pPr>
            <w:r w:rsidRPr="79CFB7A9">
              <w:rPr>
                <w:lang w:val="es-ES"/>
              </w:rPr>
              <w:t>Realizar análisis de vulnerabilidades. Durante los primeros instantes de la recuperación, se debe monitorizar especialmente aquellos sistemas y componentes involucrados en el incidente, para comprobar que no se repite nuevamente.</w:t>
            </w:r>
          </w:p>
        </w:tc>
        <w:tc>
          <w:tcPr>
            <w:tcW w:w="1983" w:type="dxa"/>
            <w:vAlign w:val="center"/>
          </w:tcPr>
          <w:p w14:paraId="4CBE06A4" w14:textId="35B5A60D" w:rsidR="00A622BB" w:rsidRPr="002113B3" w:rsidRDefault="00A622BB" w:rsidP="00A622BB">
            <w:pPr>
              <w:spacing w:before="60" w:after="60"/>
            </w:pPr>
            <w:r w:rsidRPr="002113B3">
              <w:t>Equipo de Gestión de Incidentes</w:t>
            </w:r>
          </w:p>
        </w:tc>
      </w:tr>
      <w:tr w:rsidR="00A622BB" w:rsidRPr="002113B3" w14:paraId="29B3CC63" w14:textId="77777777" w:rsidTr="79CFB7A9">
        <w:tc>
          <w:tcPr>
            <w:tcW w:w="993" w:type="dxa"/>
            <w:vMerge/>
            <w:vAlign w:val="center"/>
          </w:tcPr>
          <w:p w14:paraId="0BD4A5ED" w14:textId="77777777" w:rsidR="00A622BB" w:rsidRPr="002113B3" w:rsidRDefault="00A622BB" w:rsidP="00A622BB">
            <w:pPr>
              <w:spacing w:before="60" w:after="60"/>
            </w:pPr>
          </w:p>
        </w:tc>
        <w:tc>
          <w:tcPr>
            <w:tcW w:w="6351" w:type="dxa"/>
            <w:vAlign w:val="center"/>
          </w:tcPr>
          <w:p w14:paraId="77EE27D2" w14:textId="77777777" w:rsidR="00A622BB" w:rsidRPr="002113B3" w:rsidRDefault="00A622BB" w:rsidP="00A622BB">
            <w:pPr>
              <w:spacing w:before="60" w:after="60"/>
            </w:pPr>
            <w:r w:rsidRPr="79CFB7A9">
              <w:rPr>
                <w:lang w:val="es-ES"/>
              </w:rPr>
              <w:t>Eliminar las causas del incidente (parches, “hardening”).</w:t>
            </w:r>
          </w:p>
        </w:tc>
        <w:tc>
          <w:tcPr>
            <w:tcW w:w="1983" w:type="dxa"/>
            <w:vAlign w:val="center"/>
          </w:tcPr>
          <w:p w14:paraId="067AA25F" w14:textId="77777777" w:rsidR="00A622BB" w:rsidRPr="002113B3" w:rsidRDefault="00A622BB" w:rsidP="00A622BB">
            <w:pPr>
              <w:spacing w:before="60" w:after="60"/>
            </w:pPr>
            <w:r w:rsidRPr="002113B3">
              <w:t xml:space="preserve">Equipo de Gestión de Incidentes </w:t>
            </w:r>
          </w:p>
        </w:tc>
      </w:tr>
      <w:tr w:rsidR="00A622BB" w:rsidRPr="002113B3" w14:paraId="4C9ECCED" w14:textId="77777777" w:rsidTr="79CFB7A9">
        <w:tc>
          <w:tcPr>
            <w:tcW w:w="993" w:type="dxa"/>
            <w:vMerge/>
            <w:vAlign w:val="center"/>
          </w:tcPr>
          <w:p w14:paraId="71B4BC71" w14:textId="77777777" w:rsidR="00A622BB" w:rsidRPr="002113B3" w:rsidRDefault="00A622BB" w:rsidP="00A622BB">
            <w:pPr>
              <w:spacing w:before="60" w:after="60"/>
            </w:pPr>
          </w:p>
        </w:tc>
        <w:tc>
          <w:tcPr>
            <w:tcW w:w="6351" w:type="dxa"/>
            <w:vAlign w:val="center"/>
          </w:tcPr>
          <w:p w14:paraId="3DAE2A05" w14:textId="77777777" w:rsidR="00A622BB" w:rsidRPr="002113B3" w:rsidRDefault="00A622BB" w:rsidP="00A622BB">
            <w:pPr>
              <w:spacing w:before="60" w:after="60"/>
            </w:pPr>
            <w:r w:rsidRPr="002113B3">
              <w:t>Reevaluar si se trata de un Incidente Significativo que deba ser comunicado a las autoridades de ciberseguridad.</w:t>
            </w:r>
          </w:p>
        </w:tc>
        <w:tc>
          <w:tcPr>
            <w:tcW w:w="1983" w:type="dxa"/>
            <w:vAlign w:val="center"/>
          </w:tcPr>
          <w:p w14:paraId="5D8EDC1B" w14:textId="77777777" w:rsidR="00A622BB" w:rsidRPr="002113B3" w:rsidRDefault="00A622BB" w:rsidP="00A622BB">
            <w:pPr>
              <w:spacing w:before="60" w:after="60"/>
            </w:pPr>
            <w:r w:rsidRPr="002113B3">
              <w:t>Responsable de Seguridad</w:t>
            </w:r>
          </w:p>
        </w:tc>
      </w:tr>
      <w:tr w:rsidR="00A622BB" w:rsidRPr="002113B3" w14:paraId="0A8257FB" w14:textId="77777777" w:rsidTr="79CFB7A9">
        <w:tc>
          <w:tcPr>
            <w:tcW w:w="993" w:type="dxa"/>
            <w:vMerge/>
            <w:vAlign w:val="center"/>
          </w:tcPr>
          <w:p w14:paraId="03288721" w14:textId="77777777" w:rsidR="00A622BB" w:rsidRPr="002113B3" w:rsidRDefault="00A622BB" w:rsidP="00A622BB">
            <w:pPr>
              <w:spacing w:before="60" w:after="60"/>
            </w:pPr>
          </w:p>
        </w:tc>
        <w:tc>
          <w:tcPr>
            <w:tcW w:w="6351" w:type="dxa"/>
            <w:vAlign w:val="center"/>
          </w:tcPr>
          <w:p w14:paraId="44D4A719" w14:textId="77777777" w:rsidR="00A622BB" w:rsidRPr="002113B3" w:rsidRDefault="00A622BB" w:rsidP="00A622BB">
            <w:pPr>
              <w:spacing w:before="60" w:after="60"/>
            </w:pPr>
            <w:r w:rsidRPr="002113B3">
              <w:t>Efectuar las acciones de comunicación necesarias para informar a las diferentes partes interesadas.</w:t>
            </w:r>
          </w:p>
        </w:tc>
        <w:tc>
          <w:tcPr>
            <w:tcW w:w="1983" w:type="dxa"/>
            <w:vAlign w:val="center"/>
          </w:tcPr>
          <w:p w14:paraId="2D1B4712" w14:textId="77777777" w:rsidR="00A622BB" w:rsidRPr="002113B3" w:rsidRDefault="00A622BB" w:rsidP="00A622BB">
            <w:pPr>
              <w:spacing w:before="60" w:after="60"/>
            </w:pPr>
            <w:r w:rsidRPr="002113B3">
              <w:t>Responsable de Seguridad</w:t>
            </w:r>
          </w:p>
        </w:tc>
      </w:tr>
      <w:tr w:rsidR="00A622BB" w:rsidRPr="004E3897" w14:paraId="0F8C66D8" w14:textId="77777777" w:rsidTr="79CFB7A9">
        <w:tc>
          <w:tcPr>
            <w:tcW w:w="993" w:type="dxa"/>
            <w:vMerge w:val="restart"/>
          </w:tcPr>
          <w:p w14:paraId="4575F4E0" w14:textId="2BF360C5" w:rsidR="00A622BB" w:rsidRPr="002113B3" w:rsidRDefault="00A622BB" w:rsidP="00A622BB">
            <w:pPr>
              <w:spacing w:before="60" w:after="60"/>
              <w:jc w:val="center"/>
            </w:pPr>
            <w:r w:rsidRPr="004E3897">
              <w:t>6</w:t>
            </w:r>
          </w:p>
        </w:tc>
        <w:tc>
          <w:tcPr>
            <w:tcW w:w="8334" w:type="dxa"/>
            <w:gridSpan w:val="2"/>
            <w:shd w:val="clear" w:color="auto" w:fill="D9D9D9" w:themeFill="background1" w:themeFillShade="D9"/>
            <w:vAlign w:val="center"/>
          </w:tcPr>
          <w:p w14:paraId="0A523A1F" w14:textId="6F4D69B2" w:rsidR="00A622BB" w:rsidRPr="002113B3" w:rsidRDefault="00A622BB" w:rsidP="00A622BB">
            <w:pPr>
              <w:spacing w:before="60" w:after="60"/>
              <w:rPr>
                <w:b/>
              </w:rPr>
            </w:pPr>
            <w:r w:rsidRPr="002113B3">
              <w:rPr>
                <w:b/>
              </w:rPr>
              <w:t xml:space="preserve">Restauración del Servicio: </w:t>
            </w:r>
            <w:r w:rsidRPr="002113B3">
              <w:rPr>
                <w:bCs/>
              </w:rPr>
              <w:t>Vuelta a la normalidad del servicio tras la resolución del incidente.</w:t>
            </w:r>
          </w:p>
        </w:tc>
      </w:tr>
      <w:tr w:rsidR="00A622BB" w:rsidRPr="002113B3" w14:paraId="665DBECF" w14:textId="77777777" w:rsidTr="79CFB7A9">
        <w:tc>
          <w:tcPr>
            <w:tcW w:w="993" w:type="dxa"/>
            <w:vMerge/>
            <w:vAlign w:val="center"/>
          </w:tcPr>
          <w:p w14:paraId="18522D0F" w14:textId="77777777" w:rsidR="00A622BB" w:rsidRPr="002113B3" w:rsidRDefault="00A622BB" w:rsidP="00A622BB">
            <w:pPr>
              <w:spacing w:before="60" w:after="60"/>
            </w:pPr>
          </w:p>
        </w:tc>
        <w:tc>
          <w:tcPr>
            <w:tcW w:w="6351" w:type="dxa"/>
            <w:vAlign w:val="center"/>
          </w:tcPr>
          <w:p w14:paraId="239761F5" w14:textId="77777777" w:rsidR="00A622BB" w:rsidRPr="002113B3" w:rsidRDefault="00A622BB" w:rsidP="00A622BB">
            <w:pPr>
              <w:spacing w:before="60" w:after="60"/>
            </w:pPr>
            <w:r w:rsidRPr="002113B3">
              <w:t>Las máquinas afectadas se retornan al estado original (puesta en producción).</w:t>
            </w:r>
          </w:p>
        </w:tc>
        <w:tc>
          <w:tcPr>
            <w:tcW w:w="1983" w:type="dxa"/>
            <w:vAlign w:val="center"/>
          </w:tcPr>
          <w:p w14:paraId="0195AEC0" w14:textId="77777777" w:rsidR="00A622BB" w:rsidRPr="002113B3" w:rsidRDefault="00A622BB" w:rsidP="00A622BB">
            <w:pPr>
              <w:spacing w:before="60" w:after="60"/>
            </w:pPr>
            <w:r w:rsidRPr="002113B3">
              <w:t xml:space="preserve">Equipo de Gestión de Incidentes </w:t>
            </w:r>
          </w:p>
        </w:tc>
      </w:tr>
      <w:tr w:rsidR="00A622BB" w:rsidRPr="002113B3" w14:paraId="2354F913" w14:textId="77777777" w:rsidTr="79CFB7A9">
        <w:tc>
          <w:tcPr>
            <w:tcW w:w="993" w:type="dxa"/>
            <w:vMerge/>
            <w:vAlign w:val="center"/>
          </w:tcPr>
          <w:p w14:paraId="356DFAD8" w14:textId="77777777" w:rsidR="00A622BB" w:rsidRPr="002113B3" w:rsidRDefault="00A622BB" w:rsidP="00A622BB">
            <w:pPr>
              <w:spacing w:before="60" w:after="60"/>
            </w:pPr>
          </w:p>
        </w:tc>
        <w:tc>
          <w:tcPr>
            <w:tcW w:w="6351" w:type="dxa"/>
            <w:vAlign w:val="center"/>
          </w:tcPr>
          <w:p w14:paraId="573D0822" w14:textId="77777777" w:rsidR="00A622BB" w:rsidRPr="002113B3" w:rsidRDefault="00A622BB" w:rsidP="00A622BB">
            <w:pPr>
              <w:spacing w:before="60" w:after="60"/>
            </w:pPr>
            <w:r w:rsidRPr="79CFB7A9">
              <w:rPr>
                <w:lang w:val="es-ES"/>
              </w:rPr>
              <w:t>Se realizará un seguimiento de las máquinas afectadas y del entorno de estas, con el fin de observar posibles alteraciones posteriores a la incidencia.</w:t>
            </w:r>
          </w:p>
        </w:tc>
        <w:tc>
          <w:tcPr>
            <w:tcW w:w="1983" w:type="dxa"/>
            <w:vAlign w:val="center"/>
          </w:tcPr>
          <w:p w14:paraId="5B6DEE1F" w14:textId="77777777" w:rsidR="00A622BB" w:rsidRPr="002113B3" w:rsidRDefault="00A622BB" w:rsidP="00A622BB">
            <w:pPr>
              <w:spacing w:before="60" w:after="60"/>
            </w:pPr>
            <w:r w:rsidRPr="002113B3">
              <w:t xml:space="preserve">Equipo de Gestión de Incidentes </w:t>
            </w:r>
          </w:p>
        </w:tc>
      </w:tr>
      <w:tr w:rsidR="00A622BB" w:rsidRPr="002113B3" w14:paraId="26DA757C" w14:textId="77777777" w:rsidTr="79CFB7A9">
        <w:tc>
          <w:tcPr>
            <w:tcW w:w="993" w:type="dxa"/>
            <w:vMerge/>
            <w:vAlign w:val="center"/>
          </w:tcPr>
          <w:p w14:paraId="0DE41144" w14:textId="77777777" w:rsidR="00A622BB" w:rsidRPr="002113B3" w:rsidRDefault="00A622BB" w:rsidP="00A622BB">
            <w:pPr>
              <w:spacing w:before="60" w:after="60"/>
            </w:pPr>
          </w:p>
        </w:tc>
        <w:tc>
          <w:tcPr>
            <w:tcW w:w="6351" w:type="dxa"/>
            <w:vAlign w:val="center"/>
          </w:tcPr>
          <w:p w14:paraId="01771C7F" w14:textId="77777777" w:rsidR="00A622BB" w:rsidRPr="002113B3" w:rsidRDefault="00A622BB" w:rsidP="00A622BB">
            <w:pPr>
              <w:spacing w:before="60" w:after="60"/>
            </w:pPr>
            <w:r w:rsidRPr="002113B3">
              <w:t>Efectuar las acciones de comunicación necesarias para informar a las diferentes partes interesadas y notificar a las autoridades de protección de datos y ciberseguridad.</w:t>
            </w:r>
          </w:p>
        </w:tc>
        <w:tc>
          <w:tcPr>
            <w:tcW w:w="1983" w:type="dxa"/>
            <w:vAlign w:val="center"/>
          </w:tcPr>
          <w:p w14:paraId="518CEFDB" w14:textId="77777777" w:rsidR="00A622BB" w:rsidRPr="002113B3" w:rsidRDefault="00A622BB" w:rsidP="00A622BB">
            <w:pPr>
              <w:spacing w:before="60" w:after="60"/>
            </w:pPr>
            <w:r w:rsidRPr="002113B3">
              <w:t>Responsable de Seguridad</w:t>
            </w:r>
          </w:p>
        </w:tc>
      </w:tr>
      <w:tr w:rsidR="00A622BB" w:rsidRPr="004E3897" w14:paraId="35285C16" w14:textId="77777777" w:rsidTr="79CFB7A9">
        <w:tc>
          <w:tcPr>
            <w:tcW w:w="993" w:type="dxa"/>
            <w:vMerge w:val="restart"/>
          </w:tcPr>
          <w:p w14:paraId="25D9DB95" w14:textId="115DE3CE" w:rsidR="00A622BB" w:rsidRPr="002113B3" w:rsidRDefault="00A622BB" w:rsidP="00A622BB">
            <w:pPr>
              <w:spacing w:before="60" w:after="60"/>
              <w:jc w:val="center"/>
            </w:pPr>
            <w:r w:rsidRPr="004E3897">
              <w:t>7</w:t>
            </w:r>
          </w:p>
        </w:tc>
        <w:tc>
          <w:tcPr>
            <w:tcW w:w="8334" w:type="dxa"/>
            <w:gridSpan w:val="2"/>
            <w:shd w:val="clear" w:color="auto" w:fill="D9D9D9" w:themeFill="background1" w:themeFillShade="D9"/>
            <w:vAlign w:val="center"/>
          </w:tcPr>
          <w:p w14:paraId="20DF64BD" w14:textId="541930E3" w:rsidR="00A622BB" w:rsidRPr="002113B3" w:rsidRDefault="00A622BB" w:rsidP="00A622BB">
            <w:pPr>
              <w:spacing w:before="60" w:after="60"/>
            </w:pPr>
            <w:r w:rsidRPr="002113B3">
              <w:rPr>
                <w:b/>
              </w:rPr>
              <w:t>Cierre del Evento o Incidente y Lecciones Aprendidas:</w:t>
            </w:r>
            <w:r w:rsidRPr="002113B3">
              <w:t xml:space="preserve"> </w:t>
            </w:r>
            <w:r w:rsidRPr="004E3897">
              <w:t>L</w:t>
            </w:r>
            <w:r w:rsidRPr="002113B3">
              <w:t>a última fase de la gestión correcta de eventos e incidentes de seguridad es aprender de lo que ha pasado.</w:t>
            </w:r>
          </w:p>
        </w:tc>
      </w:tr>
      <w:tr w:rsidR="00A622BB" w:rsidRPr="002113B3" w14:paraId="0CBFDA05" w14:textId="77777777" w:rsidTr="79CFB7A9">
        <w:tc>
          <w:tcPr>
            <w:tcW w:w="993" w:type="dxa"/>
            <w:vMerge/>
            <w:vAlign w:val="center"/>
          </w:tcPr>
          <w:p w14:paraId="68617F06" w14:textId="77777777" w:rsidR="00A622BB" w:rsidRPr="002113B3" w:rsidRDefault="00A622BB" w:rsidP="00A622BB">
            <w:pPr>
              <w:spacing w:before="60" w:after="60"/>
            </w:pPr>
          </w:p>
        </w:tc>
        <w:tc>
          <w:tcPr>
            <w:tcW w:w="6351" w:type="dxa"/>
            <w:vAlign w:val="center"/>
          </w:tcPr>
          <w:p w14:paraId="7F52EA82" w14:textId="77777777" w:rsidR="00A622BB" w:rsidRPr="002113B3" w:rsidRDefault="00A622BB" w:rsidP="00A622BB">
            <w:pPr>
              <w:spacing w:before="60" w:after="60"/>
            </w:pPr>
            <w:r w:rsidRPr="002113B3">
              <w:t>Cerrar el incidente y asegurar que la resolución de la incidencia queda perfectamente registrada a la base de datos.</w:t>
            </w:r>
          </w:p>
        </w:tc>
        <w:tc>
          <w:tcPr>
            <w:tcW w:w="1983" w:type="dxa"/>
            <w:vAlign w:val="center"/>
          </w:tcPr>
          <w:p w14:paraId="2AFB7B8F" w14:textId="77777777" w:rsidR="00A622BB" w:rsidRPr="002113B3" w:rsidRDefault="00A622BB" w:rsidP="00A622BB">
            <w:pPr>
              <w:spacing w:before="60" w:after="60"/>
            </w:pPr>
            <w:r w:rsidRPr="002113B3">
              <w:t>Responsable de seguridad</w:t>
            </w:r>
          </w:p>
        </w:tc>
      </w:tr>
      <w:tr w:rsidR="00A622BB" w:rsidRPr="002113B3" w14:paraId="025501EC" w14:textId="77777777" w:rsidTr="79CFB7A9">
        <w:tc>
          <w:tcPr>
            <w:tcW w:w="993" w:type="dxa"/>
            <w:vMerge/>
            <w:vAlign w:val="center"/>
          </w:tcPr>
          <w:p w14:paraId="371BA6B7" w14:textId="77777777" w:rsidR="00A622BB" w:rsidRPr="002113B3" w:rsidRDefault="00A622BB" w:rsidP="00A622BB">
            <w:pPr>
              <w:spacing w:before="60" w:after="60"/>
            </w:pPr>
          </w:p>
        </w:tc>
        <w:tc>
          <w:tcPr>
            <w:tcW w:w="6351" w:type="dxa"/>
            <w:vAlign w:val="center"/>
          </w:tcPr>
          <w:p w14:paraId="3AD79D76" w14:textId="77777777" w:rsidR="00A622BB" w:rsidRPr="002113B3" w:rsidRDefault="00A622BB" w:rsidP="00A622BB">
            <w:pPr>
              <w:spacing w:before="60" w:after="60"/>
            </w:pPr>
            <w:r w:rsidRPr="79CFB7A9">
              <w:rPr>
                <w:lang w:val="es-ES"/>
              </w:rPr>
              <w:t>Tomar las medidas necesarias para evitar que se repitan los problemas que causaron la incidencia, actualizar los procedimientos de gestión de incidencias y robustecer (“hardening”) las plataformas.</w:t>
            </w:r>
          </w:p>
        </w:tc>
        <w:tc>
          <w:tcPr>
            <w:tcW w:w="1983" w:type="dxa"/>
            <w:vAlign w:val="center"/>
          </w:tcPr>
          <w:p w14:paraId="7CC08FAE" w14:textId="77777777" w:rsidR="00A622BB" w:rsidRPr="002113B3" w:rsidRDefault="00A622BB" w:rsidP="00A622BB">
            <w:pPr>
              <w:spacing w:before="60" w:after="60"/>
            </w:pPr>
            <w:r w:rsidRPr="002113B3">
              <w:t xml:space="preserve">Responsable de seguridad </w:t>
            </w:r>
          </w:p>
        </w:tc>
      </w:tr>
      <w:tr w:rsidR="00A622BB" w:rsidRPr="002113B3" w14:paraId="289F7F99" w14:textId="77777777" w:rsidTr="79CFB7A9">
        <w:tc>
          <w:tcPr>
            <w:tcW w:w="993" w:type="dxa"/>
            <w:vMerge/>
            <w:vAlign w:val="center"/>
          </w:tcPr>
          <w:p w14:paraId="12376A04" w14:textId="77777777" w:rsidR="00A622BB" w:rsidRPr="002113B3" w:rsidRDefault="00A622BB" w:rsidP="00A622BB">
            <w:pPr>
              <w:spacing w:before="60" w:after="60"/>
            </w:pPr>
          </w:p>
        </w:tc>
        <w:tc>
          <w:tcPr>
            <w:tcW w:w="6351" w:type="dxa"/>
            <w:vAlign w:val="center"/>
          </w:tcPr>
          <w:p w14:paraId="72EAE688" w14:textId="77777777" w:rsidR="00A622BB" w:rsidRPr="002113B3" w:rsidRDefault="00A622BB" w:rsidP="00A622BB">
            <w:pPr>
              <w:spacing w:before="60" w:after="60"/>
            </w:pPr>
            <w:r w:rsidRPr="002113B3">
              <w:t>Aprender de lo que ha pasado y registrarlo en la base de datos</w:t>
            </w:r>
          </w:p>
        </w:tc>
        <w:tc>
          <w:tcPr>
            <w:tcW w:w="1983" w:type="dxa"/>
            <w:vAlign w:val="center"/>
          </w:tcPr>
          <w:p w14:paraId="389AE066" w14:textId="77777777" w:rsidR="00A622BB" w:rsidRPr="002113B3" w:rsidRDefault="00A622BB" w:rsidP="00A622BB">
            <w:pPr>
              <w:spacing w:before="60" w:after="60"/>
            </w:pPr>
            <w:r w:rsidRPr="002113B3">
              <w:t xml:space="preserve">Responsable de seguridad </w:t>
            </w:r>
          </w:p>
        </w:tc>
      </w:tr>
      <w:tr w:rsidR="00A622BB" w:rsidRPr="002113B3" w14:paraId="1BB34A6C" w14:textId="77777777" w:rsidTr="79CFB7A9">
        <w:tc>
          <w:tcPr>
            <w:tcW w:w="993" w:type="dxa"/>
            <w:vMerge/>
            <w:vAlign w:val="center"/>
          </w:tcPr>
          <w:p w14:paraId="09EEE28F" w14:textId="77777777" w:rsidR="00A622BB" w:rsidRPr="002113B3" w:rsidRDefault="00A622BB" w:rsidP="00A622BB">
            <w:pPr>
              <w:spacing w:before="60" w:after="60"/>
            </w:pPr>
          </w:p>
        </w:tc>
        <w:tc>
          <w:tcPr>
            <w:tcW w:w="6351" w:type="dxa"/>
            <w:vAlign w:val="center"/>
          </w:tcPr>
          <w:p w14:paraId="2C76307D" w14:textId="77777777" w:rsidR="00A622BB" w:rsidRPr="002113B3" w:rsidRDefault="00A622BB" w:rsidP="00A622BB">
            <w:pPr>
              <w:spacing w:before="60" w:after="60"/>
            </w:pPr>
            <w:r w:rsidRPr="002113B3">
              <w:t>Actualizar el Análisis de Riesgos de seguridad de la información a partir de las lecciones aprendidas</w:t>
            </w:r>
          </w:p>
        </w:tc>
        <w:tc>
          <w:tcPr>
            <w:tcW w:w="1983" w:type="dxa"/>
            <w:vAlign w:val="center"/>
          </w:tcPr>
          <w:p w14:paraId="4D2EE927" w14:textId="77777777" w:rsidR="00A622BB" w:rsidRPr="002113B3" w:rsidRDefault="00A622BB" w:rsidP="00A622BB">
            <w:pPr>
              <w:spacing w:before="60" w:after="60"/>
            </w:pPr>
            <w:r w:rsidRPr="002113B3">
              <w:t>Responsable de seguridad</w:t>
            </w:r>
          </w:p>
        </w:tc>
      </w:tr>
      <w:tr w:rsidR="00A622BB" w:rsidRPr="002113B3" w14:paraId="1D72CF57" w14:textId="77777777" w:rsidTr="79CFB7A9">
        <w:tc>
          <w:tcPr>
            <w:tcW w:w="993" w:type="dxa"/>
            <w:vMerge/>
            <w:vAlign w:val="center"/>
          </w:tcPr>
          <w:p w14:paraId="483ACF20" w14:textId="77777777" w:rsidR="00A622BB" w:rsidRPr="002113B3" w:rsidRDefault="00A622BB" w:rsidP="00A622BB">
            <w:pPr>
              <w:spacing w:before="60" w:after="60"/>
            </w:pPr>
          </w:p>
        </w:tc>
        <w:tc>
          <w:tcPr>
            <w:tcW w:w="6351" w:type="dxa"/>
            <w:vAlign w:val="center"/>
          </w:tcPr>
          <w:p w14:paraId="1328D9D1" w14:textId="77777777" w:rsidR="00A622BB" w:rsidRPr="002113B3" w:rsidRDefault="00A622BB" w:rsidP="00A622BB">
            <w:pPr>
              <w:spacing w:before="60" w:after="60"/>
            </w:pPr>
            <w:r w:rsidRPr="002113B3">
              <w:t>Realizar el seguimiento de las notificaciones realizadas a las autoridades de protección de datos y ciberseguridad</w:t>
            </w:r>
          </w:p>
        </w:tc>
        <w:tc>
          <w:tcPr>
            <w:tcW w:w="1983" w:type="dxa"/>
            <w:vAlign w:val="center"/>
          </w:tcPr>
          <w:p w14:paraId="2138DC94" w14:textId="77777777" w:rsidR="00A622BB" w:rsidRPr="002113B3" w:rsidRDefault="00A622BB" w:rsidP="00A622BB">
            <w:pPr>
              <w:spacing w:before="60" w:after="60"/>
            </w:pPr>
            <w:r w:rsidRPr="002113B3">
              <w:t>Responsable de seguridad</w:t>
            </w:r>
          </w:p>
        </w:tc>
      </w:tr>
    </w:tbl>
    <w:p w14:paraId="13C2AF81" w14:textId="5002C549" w:rsidR="00742CCD" w:rsidRPr="004E3897" w:rsidRDefault="00742CCD" w:rsidP="00694A6B">
      <w:pPr>
        <w:pStyle w:val="Heading2"/>
      </w:pPr>
      <w:bookmarkStart w:id="24" w:name="_Toc212568641"/>
      <w:r w:rsidRPr="004E3897">
        <w:t>Criterios de clasificación y priorización de los incidentes</w:t>
      </w:r>
      <w:bookmarkEnd w:id="24"/>
    </w:p>
    <w:p w14:paraId="2ED3986B" w14:textId="77777777" w:rsidR="00742CCD" w:rsidRPr="00742CCD" w:rsidRDefault="00742CCD" w:rsidP="00742CCD">
      <w:r w:rsidRPr="00742CCD">
        <w:t>De cara a la priorización de eventos e incidentes se seguirá el siguiente patrón en función del impacto potencial sobre negocio o terceros.</w:t>
      </w:r>
    </w:p>
    <w:p w14:paraId="068B0F53" w14:textId="77777777" w:rsidR="00742CCD" w:rsidRPr="00742CCD" w:rsidRDefault="00742CCD" w:rsidP="00742CCD">
      <w:pPr>
        <w:numPr>
          <w:ilvl w:val="0"/>
          <w:numId w:val="26"/>
        </w:numPr>
      </w:pPr>
      <w:r w:rsidRPr="00742CCD">
        <w:t>Niveles de impacto:</w:t>
      </w:r>
    </w:p>
    <w:p w14:paraId="1FD79D73" w14:textId="77777777" w:rsidR="00742CCD" w:rsidRPr="00742CCD" w:rsidRDefault="00742CCD" w:rsidP="00742CCD">
      <w:pPr>
        <w:numPr>
          <w:ilvl w:val="1"/>
          <w:numId w:val="26"/>
        </w:numPr>
      </w:pPr>
      <w:r w:rsidRPr="00742CCD">
        <w:t>Alto: Aquellos eventos o incidentes que afectan o pueden</w:t>
      </w:r>
    </w:p>
    <w:p w14:paraId="2DC00465" w14:textId="77777777" w:rsidR="00742CCD" w:rsidRPr="00742CCD" w:rsidRDefault="00742CCD" w:rsidP="00742CCD">
      <w:pPr>
        <w:numPr>
          <w:ilvl w:val="2"/>
          <w:numId w:val="26"/>
        </w:numPr>
      </w:pPr>
      <w:r w:rsidRPr="00742CCD">
        <w:t>Poner en riesgo los derechos de las personas o la privacidad de la información clasificada como confidencial</w:t>
      </w:r>
    </w:p>
    <w:p w14:paraId="3A755256" w14:textId="77777777" w:rsidR="00742CCD" w:rsidRPr="00742CCD" w:rsidRDefault="00742CCD" w:rsidP="00742CCD">
      <w:pPr>
        <w:numPr>
          <w:ilvl w:val="2"/>
          <w:numId w:val="26"/>
        </w:numPr>
      </w:pPr>
      <w:r w:rsidRPr="00742CCD">
        <w:t>Afectar a la disponibilidad de los servicios clasificados como críticos</w:t>
      </w:r>
    </w:p>
    <w:p w14:paraId="41E47732" w14:textId="77777777" w:rsidR="00742CCD" w:rsidRPr="00742CCD" w:rsidRDefault="00742CCD" w:rsidP="00742CCD">
      <w:pPr>
        <w:numPr>
          <w:ilvl w:val="2"/>
          <w:numId w:val="26"/>
        </w:numPr>
      </w:pPr>
      <w:r w:rsidRPr="00742CCD">
        <w:t xml:space="preserve">Afectar al cumplimiento de las legislaciones </w:t>
      </w:r>
    </w:p>
    <w:p w14:paraId="74BD9DB7" w14:textId="77777777" w:rsidR="00742CCD" w:rsidRPr="00742CCD" w:rsidRDefault="00742CCD" w:rsidP="00742CCD">
      <w:pPr>
        <w:numPr>
          <w:ilvl w:val="2"/>
          <w:numId w:val="26"/>
        </w:numPr>
      </w:pPr>
      <w:r w:rsidRPr="00742CCD">
        <w:t>Afectar gravemente a la imagen de la organización</w:t>
      </w:r>
      <w:r w:rsidRPr="00742CCD">
        <w:rPr>
          <w:b/>
        </w:rPr>
        <w:t>.</w:t>
      </w:r>
    </w:p>
    <w:p w14:paraId="29586C8B" w14:textId="77777777" w:rsidR="00742CCD" w:rsidRPr="00742CCD" w:rsidRDefault="00742CCD" w:rsidP="00742CCD">
      <w:pPr>
        <w:numPr>
          <w:ilvl w:val="1"/>
          <w:numId w:val="26"/>
        </w:numPr>
      </w:pPr>
      <w:r w:rsidRPr="00742CCD">
        <w:t>Medio: Aquellos eventos o incidentes que afectan o pueden afectar a</w:t>
      </w:r>
    </w:p>
    <w:p w14:paraId="4048DC19" w14:textId="77777777" w:rsidR="00742CCD" w:rsidRPr="00742CCD" w:rsidRDefault="00742CCD" w:rsidP="00742CCD">
      <w:pPr>
        <w:numPr>
          <w:ilvl w:val="2"/>
          <w:numId w:val="26"/>
        </w:numPr>
      </w:pPr>
      <w:r w:rsidRPr="00742CCD">
        <w:t>La información clasificada como interna</w:t>
      </w:r>
    </w:p>
    <w:p w14:paraId="46308F7C" w14:textId="77777777" w:rsidR="00742CCD" w:rsidRPr="00742CCD" w:rsidRDefault="00742CCD" w:rsidP="00742CCD">
      <w:pPr>
        <w:numPr>
          <w:ilvl w:val="2"/>
          <w:numId w:val="26"/>
        </w:numPr>
      </w:pPr>
      <w:r w:rsidRPr="00742CCD">
        <w:t>La disponibilidad o integridad de los servicios no críticos para la organización.</w:t>
      </w:r>
    </w:p>
    <w:p w14:paraId="4FFD712C" w14:textId="77777777" w:rsidR="00742CCD" w:rsidRPr="00742CCD" w:rsidRDefault="00742CCD" w:rsidP="00742CCD">
      <w:pPr>
        <w:numPr>
          <w:ilvl w:val="1"/>
          <w:numId w:val="26"/>
        </w:numPr>
      </w:pPr>
      <w:r w:rsidRPr="00742CCD">
        <w:t xml:space="preserve">Impacto Bajo: Aquellos que afectan o pueden afectar a </w:t>
      </w:r>
    </w:p>
    <w:p w14:paraId="48EB78C1" w14:textId="77777777" w:rsidR="00742CCD" w:rsidRPr="00742CCD" w:rsidRDefault="00742CCD" w:rsidP="00742CCD">
      <w:pPr>
        <w:numPr>
          <w:ilvl w:val="2"/>
          <w:numId w:val="26"/>
        </w:numPr>
      </w:pPr>
      <w:r w:rsidRPr="00742CCD">
        <w:t>Información clasificada como pública</w:t>
      </w:r>
    </w:p>
    <w:p w14:paraId="0C8460CE" w14:textId="77777777" w:rsidR="00742CCD" w:rsidRPr="00742CCD" w:rsidRDefault="00742CCD" w:rsidP="00742CCD">
      <w:pPr>
        <w:numPr>
          <w:ilvl w:val="2"/>
          <w:numId w:val="26"/>
        </w:numPr>
      </w:pPr>
      <w:r w:rsidRPr="00742CCD">
        <w:t>No afecta a la disponibilidad o integridad de ningún servicio crítico.</w:t>
      </w:r>
    </w:p>
    <w:p w14:paraId="4D826666" w14:textId="77777777" w:rsidR="00742CCD" w:rsidRPr="00742CCD" w:rsidRDefault="00742CCD" w:rsidP="008E24EE">
      <w:pPr>
        <w:keepNext/>
        <w:numPr>
          <w:ilvl w:val="0"/>
          <w:numId w:val="26"/>
        </w:numPr>
        <w:ind w:left="884" w:hanging="357"/>
      </w:pPr>
      <w:r w:rsidRPr="00742CCD">
        <w:t>Niveles de Urgencia</w:t>
      </w:r>
    </w:p>
    <w:p w14:paraId="1E9F2D4D" w14:textId="77777777" w:rsidR="00742CCD" w:rsidRPr="00742CCD" w:rsidRDefault="00742CCD" w:rsidP="00742CCD">
      <w:pPr>
        <w:numPr>
          <w:ilvl w:val="1"/>
          <w:numId w:val="26"/>
        </w:numPr>
      </w:pPr>
      <w:r w:rsidRPr="00742CCD">
        <w:t>Alta: Cuando el evento o incidente requiere atención urgente, ya sea de forma inmediata o en las siguientes 2 horas.</w:t>
      </w:r>
    </w:p>
    <w:p w14:paraId="5B999912" w14:textId="77777777" w:rsidR="00742CCD" w:rsidRPr="00742CCD" w:rsidRDefault="00742CCD" w:rsidP="00742CCD">
      <w:pPr>
        <w:numPr>
          <w:ilvl w:val="1"/>
          <w:numId w:val="26"/>
        </w:numPr>
      </w:pPr>
      <w:r w:rsidRPr="00742CCD">
        <w:t>Media: Cuando el evento incidente se puede resolver en las primeras 24h, sin afectar a la organización</w:t>
      </w:r>
      <w:r w:rsidRPr="00742CCD">
        <w:rPr>
          <w:b/>
        </w:rPr>
        <w:t>.</w:t>
      </w:r>
    </w:p>
    <w:p w14:paraId="2E9226ED" w14:textId="77777777" w:rsidR="00742CCD" w:rsidRPr="00742CCD" w:rsidRDefault="00742CCD" w:rsidP="00742CCD">
      <w:pPr>
        <w:numPr>
          <w:ilvl w:val="1"/>
          <w:numId w:val="26"/>
        </w:numPr>
      </w:pPr>
      <w:r w:rsidRPr="00742CCD">
        <w:t>Urgencia Baja: Cuando el evento o incidente puede solucionarse con más de 24h de demora.</w:t>
      </w:r>
    </w:p>
    <w:tbl>
      <w:tblPr>
        <w:tblW w:w="48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0"/>
        <w:gridCol w:w="1938"/>
        <w:gridCol w:w="1620"/>
        <w:gridCol w:w="1969"/>
        <w:gridCol w:w="11"/>
        <w:gridCol w:w="1824"/>
      </w:tblGrid>
      <w:tr w:rsidR="00742CCD" w:rsidRPr="00742CCD" w14:paraId="072B59CE" w14:textId="77777777" w:rsidTr="00742CCD">
        <w:trPr>
          <w:trHeight w:val="410"/>
          <w:jc w:val="center"/>
        </w:trPr>
        <w:tc>
          <w:tcPr>
            <w:tcW w:w="1000" w:type="pct"/>
            <w:tcBorders>
              <w:bottom w:val="nil"/>
              <w:right w:val="nil"/>
              <w:tl2br w:val="single" w:sz="4" w:space="0" w:color="auto"/>
            </w:tcBorders>
            <w:shd w:val="clear" w:color="auto" w:fill="C5F7E6"/>
          </w:tcPr>
          <w:p w14:paraId="37EC0E57" w14:textId="77777777" w:rsidR="00742CCD" w:rsidRPr="00742CCD" w:rsidRDefault="00742CCD" w:rsidP="00CE3042">
            <w:pPr>
              <w:spacing w:before="60" w:after="60"/>
              <w:rPr>
                <w:b/>
              </w:rPr>
            </w:pPr>
          </w:p>
        </w:tc>
        <w:tc>
          <w:tcPr>
            <w:tcW w:w="1053" w:type="pct"/>
            <w:tcBorders>
              <w:left w:val="nil"/>
              <w:bottom w:val="nil"/>
            </w:tcBorders>
            <w:shd w:val="clear" w:color="auto" w:fill="C5F7E6"/>
          </w:tcPr>
          <w:p w14:paraId="75EEFAF1" w14:textId="77777777" w:rsidR="00742CCD" w:rsidRPr="00742CCD" w:rsidRDefault="00742CCD" w:rsidP="00CE3042">
            <w:pPr>
              <w:spacing w:before="60" w:after="60"/>
              <w:rPr>
                <w:b/>
              </w:rPr>
            </w:pPr>
            <w:r w:rsidRPr="00742CCD">
              <w:rPr>
                <w:b/>
              </w:rPr>
              <w:t>Urgencia</w:t>
            </w:r>
          </w:p>
        </w:tc>
        <w:tc>
          <w:tcPr>
            <w:tcW w:w="880" w:type="pct"/>
            <w:vMerge w:val="restart"/>
            <w:shd w:val="clear" w:color="auto" w:fill="F1FDF9"/>
            <w:vAlign w:val="center"/>
          </w:tcPr>
          <w:p w14:paraId="6C1DD97F" w14:textId="77777777" w:rsidR="00742CCD" w:rsidRPr="00742CCD" w:rsidRDefault="00742CCD" w:rsidP="00CE3042">
            <w:pPr>
              <w:spacing w:before="60" w:after="60"/>
              <w:jc w:val="center"/>
              <w:rPr>
                <w:b/>
              </w:rPr>
            </w:pPr>
            <w:r w:rsidRPr="00742CCD">
              <w:rPr>
                <w:b/>
              </w:rPr>
              <w:t>Alta</w:t>
            </w:r>
          </w:p>
        </w:tc>
        <w:tc>
          <w:tcPr>
            <w:tcW w:w="1070" w:type="pct"/>
            <w:vMerge w:val="restart"/>
            <w:shd w:val="clear" w:color="auto" w:fill="F1FDF9"/>
            <w:vAlign w:val="center"/>
          </w:tcPr>
          <w:p w14:paraId="502DD758" w14:textId="77777777" w:rsidR="00742CCD" w:rsidRPr="00742CCD" w:rsidRDefault="00742CCD" w:rsidP="00CE3042">
            <w:pPr>
              <w:spacing w:before="60" w:after="60"/>
              <w:jc w:val="center"/>
              <w:rPr>
                <w:b/>
              </w:rPr>
            </w:pPr>
            <w:r w:rsidRPr="00742CCD">
              <w:rPr>
                <w:b/>
              </w:rPr>
              <w:t>Media</w:t>
            </w:r>
          </w:p>
        </w:tc>
        <w:tc>
          <w:tcPr>
            <w:tcW w:w="997" w:type="pct"/>
            <w:gridSpan w:val="2"/>
            <w:vMerge w:val="restart"/>
            <w:shd w:val="clear" w:color="auto" w:fill="F1FDF9"/>
            <w:vAlign w:val="center"/>
          </w:tcPr>
          <w:p w14:paraId="09AB2EB4" w14:textId="77777777" w:rsidR="00742CCD" w:rsidRPr="00742CCD" w:rsidRDefault="00742CCD" w:rsidP="00CE3042">
            <w:pPr>
              <w:spacing w:before="60" w:after="60"/>
              <w:jc w:val="center"/>
              <w:rPr>
                <w:b/>
              </w:rPr>
            </w:pPr>
            <w:r w:rsidRPr="00742CCD">
              <w:rPr>
                <w:b/>
              </w:rPr>
              <w:t>Baja</w:t>
            </w:r>
          </w:p>
        </w:tc>
      </w:tr>
      <w:tr w:rsidR="00742CCD" w:rsidRPr="00742CCD" w14:paraId="2631A721" w14:textId="77777777" w:rsidTr="00742CCD">
        <w:trPr>
          <w:trHeight w:val="290"/>
          <w:jc w:val="center"/>
        </w:trPr>
        <w:tc>
          <w:tcPr>
            <w:tcW w:w="1000" w:type="pct"/>
            <w:tcBorders>
              <w:top w:val="nil"/>
              <w:right w:val="nil"/>
            </w:tcBorders>
            <w:shd w:val="clear" w:color="auto" w:fill="C5F7E6"/>
          </w:tcPr>
          <w:p w14:paraId="2520DFF8" w14:textId="77777777" w:rsidR="00742CCD" w:rsidRPr="00742CCD" w:rsidRDefault="00742CCD" w:rsidP="00CE3042">
            <w:pPr>
              <w:spacing w:before="60" w:after="60"/>
              <w:rPr>
                <w:b/>
              </w:rPr>
            </w:pPr>
            <w:r w:rsidRPr="00742CCD">
              <w:rPr>
                <w:b/>
              </w:rPr>
              <w:t>Impacto</w:t>
            </w:r>
          </w:p>
        </w:tc>
        <w:tc>
          <w:tcPr>
            <w:tcW w:w="1053" w:type="pct"/>
            <w:tcBorders>
              <w:top w:val="nil"/>
              <w:left w:val="nil"/>
              <w:tl2br w:val="single" w:sz="4" w:space="0" w:color="auto"/>
            </w:tcBorders>
            <w:shd w:val="clear" w:color="auto" w:fill="C5F7E6"/>
          </w:tcPr>
          <w:p w14:paraId="793D0668" w14:textId="77777777" w:rsidR="00742CCD" w:rsidRPr="00742CCD" w:rsidRDefault="00742CCD" w:rsidP="00CE3042">
            <w:pPr>
              <w:spacing w:before="60" w:after="60"/>
              <w:rPr>
                <w:b/>
              </w:rPr>
            </w:pPr>
          </w:p>
        </w:tc>
        <w:tc>
          <w:tcPr>
            <w:tcW w:w="880" w:type="pct"/>
            <w:vMerge/>
            <w:shd w:val="clear" w:color="auto" w:fill="F1FDF9"/>
          </w:tcPr>
          <w:p w14:paraId="352BB167" w14:textId="77777777" w:rsidR="00742CCD" w:rsidRPr="00742CCD" w:rsidRDefault="00742CCD" w:rsidP="00CE3042">
            <w:pPr>
              <w:spacing w:before="60" w:after="60"/>
              <w:jc w:val="center"/>
              <w:rPr>
                <w:b/>
              </w:rPr>
            </w:pPr>
          </w:p>
        </w:tc>
        <w:tc>
          <w:tcPr>
            <w:tcW w:w="1070" w:type="pct"/>
            <w:vMerge/>
            <w:shd w:val="clear" w:color="auto" w:fill="F1FDF9"/>
          </w:tcPr>
          <w:p w14:paraId="68418C5D" w14:textId="77777777" w:rsidR="00742CCD" w:rsidRPr="00742CCD" w:rsidRDefault="00742CCD" w:rsidP="00CE3042">
            <w:pPr>
              <w:spacing w:before="60" w:after="60"/>
              <w:jc w:val="center"/>
              <w:rPr>
                <w:b/>
              </w:rPr>
            </w:pPr>
          </w:p>
        </w:tc>
        <w:tc>
          <w:tcPr>
            <w:tcW w:w="997" w:type="pct"/>
            <w:gridSpan w:val="2"/>
            <w:vMerge/>
            <w:shd w:val="clear" w:color="auto" w:fill="F1FDF9"/>
          </w:tcPr>
          <w:p w14:paraId="35B2C4B8" w14:textId="77777777" w:rsidR="00742CCD" w:rsidRPr="00742CCD" w:rsidRDefault="00742CCD" w:rsidP="00CE3042">
            <w:pPr>
              <w:spacing w:before="60" w:after="60"/>
              <w:jc w:val="center"/>
              <w:rPr>
                <w:b/>
              </w:rPr>
            </w:pPr>
          </w:p>
        </w:tc>
      </w:tr>
      <w:tr w:rsidR="00742CCD" w:rsidRPr="00742CCD" w14:paraId="239AB4F9" w14:textId="77777777" w:rsidTr="00742CCD">
        <w:trPr>
          <w:jc w:val="center"/>
        </w:trPr>
        <w:tc>
          <w:tcPr>
            <w:tcW w:w="2053" w:type="pct"/>
            <w:gridSpan w:val="2"/>
            <w:shd w:val="clear" w:color="auto" w:fill="F1FDF9"/>
            <w:vAlign w:val="center"/>
          </w:tcPr>
          <w:p w14:paraId="59E5601F" w14:textId="77777777" w:rsidR="00742CCD" w:rsidRPr="00742CCD" w:rsidRDefault="00742CCD" w:rsidP="00CE3042">
            <w:pPr>
              <w:spacing w:before="60" w:after="60"/>
              <w:jc w:val="center"/>
              <w:rPr>
                <w:b/>
              </w:rPr>
            </w:pPr>
            <w:r w:rsidRPr="00742CCD">
              <w:rPr>
                <w:b/>
              </w:rPr>
              <w:t>Alto</w:t>
            </w:r>
          </w:p>
        </w:tc>
        <w:tc>
          <w:tcPr>
            <w:tcW w:w="880" w:type="pct"/>
            <w:vAlign w:val="center"/>
          </w:tcPr>
          <w:p w14:paraId="4FA57BDF" w14:textId="77777777" w:rsidR="00742CCD" w:rsidRPr="00742CCD" w:rsidRDefault="00742CCD" w:rsidP="00CE3042">
            <w:pPr>
              <w:spacing w:before="60" w:after="60"/>
              <w:jc w:val="center"/>
            </w:pPr>
            <w:r w:rsidRPr="00742CCD">
              <w:t>0</w:t>
            </w:r>
          </w:p>
        </w:tc>
        <w:tc>
          <w:tcPr>
            <w:tcW w:w="1076" w:type="pct"/>
            <w:gridSpan w:val="2"/>
            <w:vAlign w:val="center"/>
          </w:tcPr>
          <w:p w14:paraId="1A8E0875" w14:textId="77777777" w:rsidR="00742CCD" w:rsidRPr="00742CCD" w:rsidRDefault="00742CCD" w:rsidP="00CE3042">
            <w:pPr>
              <w:spacing w:before="60" w:after="60"/>
              <w:jc w:val="center"/>
            </w:pPr>
            <w:r w:rsidRPr="00742CCD">
              <w:t>1</w:t>
            </w:r>
          </w:p>
        </w:tc>
        <w:tc>
          <w:tcPr>
            <w:tcW w:w="991" w:type="pct"/>
            <w:vAlign w:val="center"/>
          </w:tcPr>
          <w:p w14:paraId="55E7404D" w14:textId="77777777" w:rsidR="00742CCD" w:rsidRPr="00742CCD" w:rsidRDefault="00742CCD" w:rsidP="00CE3042">
            <w:pPr>
              <w:spacing w:before="60" w:after="60"/>
              <w:jc w:val="center"/>
            </w:pPr>
            <w:r w:rsidRPr="00742CCD">
              <w:t>2</w:t>
            </w:r>
          </w:p>
        </w:tc>
      </w:tr>
      <w:tr w:rsidR="00742CCD" w:rsidRPr="00742CCD" w14:paraId="5064025B" w14:textId="77777777" w:rsidTr="00742CCD">
        <w:trPr>
          <w:jc w:val="center"/>
        </w:trPr>
        <w:tc>
          <w:tcPr>
            <w:tcW w:w="2053" w:type="pct"/>
            <w:gridSpan w:val="2"/>
            <w:shd w:val="clear" w:color="auto" w:fill="F1FDF9"/>
            <w:vAlign w:val="center"/>
          </w:tcPr>
          <w:p w14:paraId="011D769F" w14:textId="77777777" w:rsidR="00742CCD" w:rsidRPr="00742CCD" w:rsidRDefault="00742CCD" w:rsidP="00CE3042">
            <w:pPr>
              <w:spacing w:before="60" w:after="60"/>
              <w:jc w:val="center"/>
              <w:rPr>
                <w:b/>
              </w:rPr>
            </w:pPr>
            <w:r w:rsidRPr="00742CCD">
              <w:rPr>
                <w:b/>
              </w:rPr>
              <w:t>Medio</w:t>
            </w:r>
          </w:p>
        </w:tc>
        <w:tc>
          <w:tcPr>
            <w:tcW w:w="880" w:type="pct"/>
            <w:vAlign w:val="center"/>
          </w:tcPr>
          <w:p w14:paraId="625C7425" w14:textId="77777777" w:rsidR="00742CCD" w:rsidRPr="00742CCD" w:rsidRDefault="00742CCD" w:rsidP="00CE3042">
            <w:pPr>
              <w:spacing w:before="60" w:after="60"/>
              <w:jc w:val="center"/>
            </w:pPr>
            <w:r w:rsidRPr="00742CCD">
              <w:t>1</w:t>
            </w:r>
          </w:p>
        </w:tc>
        <w:tc>
          <w:tcPr>
            <w:tcW w:w="1076" w:type="pct"/>
            <w:gridSpan w:val="2"/>
            <w:vAlign w:val="center"/>
          </w:tcPr>
          <w:p w14:paraId="0FE0AD1A" w14:textId="77777777" w:rsidR="00742CCD" w:rsidRPr="00742CCD" w:rsidRDefault="00742CCD" w:rsidP="00CE3042">
            <w:pPr>
              <w:spacing w:before="60" w:after="60"/>
              <w:jc w:val="center"/>
            </w:pPr>
            <w:r w:rsidRPr="00742CCD">
              <w:t>2</w:t>
            </w:r>
          </w:p>
        </w:tc>
        <w:tc>
          <w:tcPr>
            <w:tcW w:w="991" w:type="pct"/>
            <w:vAlign w:val="center"/>
          </w:tcPr>
          <w:p w14:paraId="395D6E7A" w14:textId="77777777" w:rsidR="00742CCD" w:rsidRPr="00742CCD" w:rsidRDefault="00742CCD" w:rsidP="00CE3042">
            <w:pPr>
              <w:spacing w:before="60" w:after="60"/>
              <w:jc w:val="center"/>
            </w:pPr>
            <w:r w:rsidRPr="00742CCD">
              <w:t>3</w:t>
            </w:r>
          </w:p>
        </w:tc>
      </w:tr>
      <w:tr w:rsidR="00742CCD" w:rsidRPr="00742CCD" w14:paraId="54646130" w14:textId="77777777" w:rsidTr="00742CCD">
        <w:trPr>
          <w:jc w:val="center"/>
        </w:trPr>
        <w:tc>
          <w:tcPr>
            <w:tcW w:w="2053" w:type="pct"/>
            <w:gridSpan w:val="2"/>
            <w:shd w:val="clear" w:color="auto" w:fill="F1FDF9"/>
            <w:vAlign w:val="center"/>
          </w:tcPr>
          <w:p w14:paraId="27BB3434" w14:textId="77777777" w:rsidR="00742CCD" w:rsidRPr="00742CCD" w:rsidRDefault="00742CCD" w:rsidP="00CE3042">
            <w:pPr>
              <w:spacing w:before="60" w:after="60"/>
              <w:jc w:val="center"/>
              <w:rPr>
                <w:b/>
              </w:rPr>
            </w:pPr>
            <w:r w:rsidRPr="00742CCD">
              <w:rPr>
                <w:b/>
              </w:rPr>
              <w:t>Bajo</w:t>
            </w:r>
          </w:p>
        </w:tc>
        <w:tc>
          <w:tcPr>
            <w:tcW w:w="880" w:type="pct"/>
            <w:vAlign w:val="center"/>
          </w:tcPr>
          <w:p w14:paraId="53CE6BE2" w14:textId="77777777" w:rsidR="00742CCD" w:rsidRPr="00742CCD" w:rsidRDefault="00742CCD" w:rsidP="00CE3042">
            <w:pPr>
              <w:spacing w:before="60" w:after="60"/>
              <w:jc w:val="center"/>
            </w:pPr>
            <w:r w:rsidRPr="00742CCD">
              <w:t>2</w:t>
            </w:r>
          </w:p>
        </w:tc>
        <w:tc>
          <w:tcPr>
            <w:tcW w:w="1076" w:type="pct"/>
            <w:gridSpan w:val="2"/>
            <w:vAlign w:val="center"/>
          </w:tcPr>
          <w:p w14:paraId="310D9166" w14:textId="77777777" w:rsidR="00742CCD" w:rsidRPr="00742CCD" w:rsidRDefault="00742CCD" w:rsidP="00CE3042">
            <w:pPr>
              <w:spacing w:before="60" w:after="60"/>
              <w:jc w:val="center"/>
            </w:pPr>
            <w:r w:rsidRPr="00742CCD">
              <w:t>3</w:t>
            </w:r>
          </w:p>
        </w:tc>
        <w:tc>
          <w:tcPr>
            <w:tcW w:w="991" w:type="pct"/>
            <w:vAlign w:val="center"/>
          </w:tcPr>
          <w:p w14:paraId="708FB6CA" w14:textId="77777777" w:rsidR="00742CCD" w:rsidRPr="00742CCD" w:rsidRDefault="00742CCD" w:rsidP="00CE3042">
            <w:pPr>
              <w:spacing w:before="60" w:after="60"/>
              <w:jc w:val="center"/>
            </w:pPr>
            <w:r w:rsidRPr="00742CCD">
              <w:t>4</w:t>
            </w:r>
          </w:p>
        </w:tc>
      </w:tr>
    </w:tbl>
    <w:p w14:paraId="29F14761" w14:textId="77777777" w:rsidR="00742CCD" w:rsidRPr="00742CCD" w:rsidRDefault="00742CCD" w:rsidP="00742CCD"/>
    <w:p w14:paraId="0B4EC0EF" w14:textId="758582F0" w:rsidR="00742CCD" w:rsidRPr="00742CCD" w:rsidRDefault="00742CCD" w:rsidP="00742CCD">
      <w:r w:rsidRPr="79CFB7A9">
        <w:rPr>
          <w:lang w:val="es-ES"/>
        </w:rPr>
        <w:t>La tabla anterior establece la prioridad que se debe asignar en función de los parámetros dados de Impacto y Urgencia. Dicha prioridad puede ser alterada en la fase de análisis del evento o incidente.</w:t>
      </w:r>
    </w:p>
    <w:p w14:paraId="674C5A8D" w14:textId="77777777" w:rsidR="00742CCD" w:rsidRPr="004E3897" w:rsidRDefault="00742CCD" w:rsidP="00694A6B">
      <w:pPr>
        <w:pStyle w:val="Heading2"/>
      </w:pPr>
      <w:bookmarkStart w:id="25" w:name="_Toc209870282"/>
      <w:bookmarkStart w:id="26" w:name="_Toc212568642"/>
      <w:r w:rsidRPr="004E3897">
        <w:t>Recolección de Evidencias</w:t>
      </w:r>
      <w:bookmarkEnd w:id="25"/>
      <w:bookmarkEnd w:id="26"/>
    </w:p>
    <w:p w14:paraId="773AC93B" w14:textId="77777777" w:rsidR="00742CCD" w:rsidRPr="00742CCD" w:rsidRDefault="00742CCD" w:rsidP="00742CCD">
      <w:r w:rsidRPr="00742CCD">
        <w:t>Si se estima que el incidente puede tener un origen delictivo o denunciable, se deben adquirir y preservar las pruebas para su análisis y para emprender acciones legales. Esto implica bloquear los sistemas, evitando cualquier acceso, alteración o intervención que pueda implicar la degradación o corrupción de las pruebas.</w:t>
      </w:r>
    </w:p>
    <w:p w14:paraId="2546DFDC" w14:textId="77777777" w:rsidR="00742CCD" w:rsidRPr="00742CCD" w:rsidRDefault="00742CCD" w:rsidP="00742CCD">
      <w:r w:rsidRPr="00742CCD">
        <w:t>El proceso de adquisición y preservación de pruebas debe considerar:</w:t>
      </w:r>
    </w:p>
    <w:p w14:paraId="2B06C57A" w14:textId="77777777" w:rsidR="00742CCD" w:rsidRPr="00742CCD" w:rsidRDefault="00742CCD" w:rsidP="00742CCD">
      <w:pPr>
        <w:numPr>
          <w:ilvl w:val="0"/>
          <w:numId w:val="28"/>
        </w:numPr>
      </w:pPr>
      <w:r w:rsidRPr="00742CCD">
        <w:t>Identificar todos los equipos utilizados y afectados, y prevenir su manipulación.</w:t>
      </w:r>
    </w:p>
    <w:p w14:paraId="3DD2A8E5" w14:textId="77777777" w:rsidR="00742CCD" w:rsidRPr="00742CCD" w:rsidRDefault="00742CCD" w:rsidP="00742CCD">
      <w:pPr>
        <w:numPr>
          <w:ilvl w:val="0"/>
          <w:numId w:val="28"/>
        </w:numPr>
      </w:pPr>
      <w:r w:rsidRPr="00742CCD">
        <w:t>Prevenir la degradación de las pruebas con medidas como:</w:t>
      </w:r>
    </w:p>
    <w:p w14:paraId="55A62F48" w14:textId="77777777" w:rsidR="00742CCD" w:rsidRPr="00742CCD" w:rsidRDefault="00742CCD" w:rsidP="00742CCD">
      <w:pPr>
        <w:numPr>
          <w:ilvl w:val="1"/>
          <w:numId w:val="29"/>
        </w:numPr>
      </w:pPr>
      <w:r w:rsidRPr="00742CCD">
        <w:t>Aislar los sistemas del acceso externo (malicioso).</w:t>
      </w:r>
    </w:p>
    <w:p w14:paraId="6370D20B" w14:textId="77777777" w:rsidR="00742CCD" w:rsidRPr="00742CCD" w:rsidRDefault="00742CCD" w:rsidP="00742CCD">
      <w:pPr>
        <w:numPr>
          <w:ilvl w:val="1"/>
          <w:numId w:val="29"/>
        </w:numPr>
      </w:pPr>
      <w:r w:rsidRPr="79CFB7A9">
        <w:rPr>
          <w:lang w:val="es-ES"/>
        </w:rPr>
        <w:t xml:space="preserve">Detener cualquier actividad de </w:t>
      </w:r>
      <w:proofErr w:type="gramStart"/>
      <w:r w:rsidRPr="79CFB7A9">
        <w:rPr>
          <w:lang w:val="es-ES"/>
        </w:rPr>
        <w:t>malware</w:t>
      </w:r>
      <w:proofErr w:type="gramEnd"/>
      <w:r w:rsidRPr="79CFB7A9">
        <w:rPr>
          <w:lang w:val="es-ES"/>
        </w:rPr>
        <w:t xml:space="preserve"> residente en los equipos que pueda alterar o eliminar las pruebas.</w:t>
      </w:r>
    </w:p>
    <w:p w14:paraId="7A36D79E" w14:textId="77777777" w:rsidR="00742CCD" w:rsidRPr="00742CCD" w:rsidRDefault="00742CCD" w:rsidP="00742CCD">
      <w:pPr>
        <w:numPr>
          <w:ilvl w:val="1"/>
          <w:numId w:val="29"/>
        </w:numPr>
      </w:pPr>
      <w:r w:rsidRPr="00742CCD">
        <w:t>Considerar cómo evitar la pérdida de pruebas al desconectar sistemas (por ejemplo, que podrían estar en memoria volátil), etc.</w:t>
      </w:r>
    </w:p>
    <w:p w14:paraId="24FAD09F" w14:textId="77777777" w:rsidR="00742CCD" w:rsidRPr="00742CCD" w:rsidRDefault="00742CCD" w:rsidP="00742CCD">
      <w:pPr>
        <w:numPr>
          <w:ilvl w:val="1"/>
          <w:numId w:val="29"/>
        </w:numPr>
      </w:pPr>
      <w:r w:rsidRPr="00742CCD">
        <w:t>Identificar y preservar los registros de eventos y actividades que registran lo sucedido en los sistemas.</w:t>
      </w:r>
    </w:p>
    <w:p w14:paraId="45221FEE" w14:textId="77777777" w:rsidR="00742CCD" w:rsidRPr="00742CCD" w:rsidRDefault="00742CCD" w:rsidP="00742CCD">
      <w:pPr>
        <w:numPr>
          <w:ilvl w:val="0"/>
          <w:numId w:val="28"/>
        </w:numPr>
      </w:pPr>
      <w:r w:rsidRPr="79CFB7A9">
        <w:rPr>
          <w:lang w:val="es-ES"/>
        </w:rPr>
        <w:t>Solicitar inmediatamente ayuda o asesoramiento a equipos de soporte especializados, por ejemplo, a INCIBE-CERT.</w:t>
      </w:r>
    </w:p>
    <w:p w14:paraId="492FC1D4" w14:textId="77777777" w:rsidR="00742CCD" w:rsidRPr="00742CCD" w:rsidRDefault="00742CCD" w:rsidP="00742CCD">
      <w:pPr>
        <w:numPr>
          <w:ilvl w:val="0"/>
          <w:numId w:val="28"/>
        </w:numPr>
      </w:pPr>
      <w:r w:rsidRPr="00742CCD">
        <w:t>Solicitar la ayuda de un perito forense para adquirir, conservar y salvaguardar la evidencia digital pertinente de forma adecuada y segura para su posterior análisis, con las debidas garantías procesales y legales.</w:t>
      </w:r>
    </w:p>
    <w:p w14:paraId="53DAAF50" w14:textId="088A7C6C" w:rsidR="00742CCD" w:rsidRPr="00742CCD" w:rsidRDefault="00742CCD" w:rsidP="00742CCD">
      <w:pPr>
        <w:numPr>
          <w:ilvl w:val="0"/>
          <w:numId w:val="27"/>
        </w:numPr>
      </w:pPr>
      <w:r w:rsidRPr="00742CCD">
        <w:t>Documentar todas las diligencias realizadas para acompañar la presentación de la evidencia, dejando constancia del lugar, fecha, herramientas y programas utilizados y la identificación del encargado de realizar la/s copia/s.</w:t>
      </w:r>
    </w:p>
    <w:p w14:paraId="0784694E" w14:textId="30EF5B54" w:rsidR="00742CCD" w:rsidRPr="004E3897" w:rsidRDefault="004E3897" w:rsidP="00694A6B">
      <w:pPr>
        <w:pStyle w:val="Heading2"/>
      </w:pPr>
      <w:bookmarkStart w:id="27" w:name="_Toc209870288"/>
      <w:bookmarkStart w:id="28" w:name="_Toc212568643"/>
      <w:r>
        <w:t>Notificación</w:t>
      </w:r>
      <w:r w:rsidR="00742CCD" w:rsidRPr="004E3897">
        <w:t xml:space="preserve"> de Incidentes a Terceros</w:t>
      </w:r>
      <w:bookmarkEnd w:id="27"/>
      <w:bookmarkEnd w:id="28"/>
    </w:p>
    <w:p w14:paraId="1320EF1F" w14:textId="04B57EA7" w:rsidR="00742CCD" w:rsidRPr="00742CCD" w:rsidRDefault="00742CCD" w:rsidP="00742CCD">
      <w:r w:rsidRPr="00742CCD">
        <w:t xml:space="preserve">La organización tiene contacto con otras empresas, organizaciones y terceras partes a las que de forma directa o indirecta les pueda afectar el incidente de seguridad. La decisión sobre qué terceros y referente a cómo informar, después de un incidente grave de seguridad, será tomada por el Comité de Seguridad. </w:t>
      </w:r>
      <w:r w:rsidR="004E3897" w:rsidRPr="00742CCD">
        <w:t>Los terceros para informar</w:t>
      </w:r>
      <w:r w:rsidRPr="00742CCD">
        <w:t xml:space="preserve"> según sea oportuno son:</w:t>
      </w:r>
    </w:p>
    <w:p w14:paraId="71824390" w14:textId="77777777" w:rsidR="00742CCD" w:rsidRPr="00742CCD" w:rsidRDefault="00742CCD" w:rsidP="00742CCD">
      <w:pPr>
        <w:numPr>
          <w:ilvl w:val="0"/>
          <w:numId w:val="30"/>
        </w:numPr>
      </w:pPr>
      <w:r w:rsidRPr="79CFB7A9">
        <w:rPr>
          <w:b/>
          <w:bCs/>
          <w:lang w:val="es-ES"/>
        </w:rPr>
        <w:t>Organización Origen del Ataque:</w:t>
      </w:r>
      <w:r w:rsidRPr="79CFB7A9">
        <w:rPr>
          <w:lang w:val="es-ES"/>
        </w:rPr>
        <w:t xml:space="preserve"> Cuando el evento o incidente se origine en el espacio de direcciones IP de una organización externa, sería recomendable contactar con el responsable de seguridad de esta para informar del evento, a fin de que que el origen del ataque pueda ser identificado y contenido.</w:t>
      </w:r>
    </w:p>
    <w:p w14:paraId="2D66DA35" w14:textId="2656BAF1" w:rsidR="00742CCD" w:rsidRPr="00742CCD" w:rsidRDefault="00742CCD" w:rsidP="00742CCD">
      <w:pPr>
        <w:numPr>
          <w:ilvl w:val="0"/>
          <w:numId w:val="30"/>
        </w:numPr>
      </w:pPr>
      <w:r w:rsidRPr="00742CCD">
        <w:rPr>
          <w:b/>
        </w:rPr>
        <w:t>Proveedores de Software:</w:t>
      </w:r>
      <w:r w:rsidRPr="00742CCD">
        <w:t xml:space="preserve"> En el caso de algunos eventos, puede ser recomendable contactar con los proveedores de aplicaciones y </w:t>
      </w:r>
      <w:r w:rsidR="004E3897" w:rsidRPr="00742CCD">
        <w:t>plataformas respecto</w:t>
      </w:r>
      <w:r w:rsidRPr="00742CCD">
        <w:t xml:space="preserve"> a las situaciones anómalas originadas en el software y sean el origen del suceso.</w:t>
      </w:r>
    </w:p>
    <w:p w14:paraId="5DCDF67F" w14:textId="77777777" w:rsidR="00742CCD" w:rsidRPr="00742CCD" w:rsidRDefault="00742CCD" w:rsidP="00742CCD">
      <w:pPr>
        <w:numPr>
          <w:ilvl w:val="0"/>
          <w:numId w:val="30"/>
        </w:numPr>
      </w:pPr>
      <w:r w:rsidRPr="00742CCD">
        <w:rPr>
          <w:b/>
        </w:rPr>
        <w:t>Clientes Afectados:</w:t>
      </w:r>
      <w:r w:rsidRPr="00742CCD">
        <w:t xml:space="preserve"> Si se considera que se trata de un incidente y se ha causado algún daño en la información o disrupción en el servicio a los clientes, se tiene que contactar con los clientes afectados por el incidente. Este contacto tiene que ser autorizado por el responsable que considere oportuno, y se tiene que hacer a través de los canales establecidos.</w:t>
      </w:r>
    </w:p>
    <w:p w14:paraId="41765EC6" w14:textId="77777777" w:rsidR="00742CCD" w:rsidRPr="00742CCD" w:rsidRDefault="00742CCD" w:rsidP="00742CCD">
      <w:r w:rsidRPr="79CFB7A9">
        <w:rPr>
          <w:lang w:val="es-ES"/>
        </w:rPr>
        <w:t>En el caso de un incidente que afecte a datos personales se les deberá comunicar la brecha de seguridad ya que ellos son los responsables del tratamiento.</w:t>
      </w:r>
    </w:p>
    <w:p w14:paraId="751E9656" w14:textId="77777777" w:rsidR="00742CCD" w:rsidRPr="00742CCD" w:rsidRDefault="00742CCD" w:rsidP="00742CCD">
      <w:pPr>
        <w:numPr>
          <w:ilvl w:val="0"/>
          <w:numId w:val="30"/>
        </w:numPr>
      </w:pPr>
      <w:r w:rsidRPr="00742CCD">
        <w:rPr>
          <w:b/>
        </w:rPr>
        <w:t>Prensa y Medios de Comunicación:</w:t>
      </w:r>
      <w:r w:rsidRPr="00742CCD">
        <w:t xml:space="preserve"> Se tiene que prever el contacto con la prensa y los medios de comunicación cuando el impacto de un incidente relacionada con los datos de la organización</w:t>
      </w:r>
      <w:r w:rsidRPr="00742CCD">
        <w:rPr>
          <w:b/>
        </w:rPr>
        <w:t xml:space="preserve"> </w:t>
      </w:r>
      <w:r w:rsidRPr="00742CCD">
        <w:t>afecte a un elevado número de clientes, sea significativo, o tenga un impacto especialmente negativo en la compañía.</w:t>
      </w:r>
    </w:p>
    <w:p w14:paraId="317A5B3A" w14:textId="48DC0F30" w:rsidR="00742CCD" w:rsidRPr="00742CCD" w:rsidRDefault="00742CCD" w:rsidP="00742CCD">
      <w:pPr>
        <w:numPr>
          <w:ilvl w:val="0"/>
          <w:numId w:val="30"/>
        </w:numPr>
      </w:pPr>
      <w:r w:rsidRPr="79CFB7A9">
        <w:rPr>
          <w:b/>
          <w:bCs/>
          <w:lang w:val="es-ES"/>
        </w:rPr>
        <w:t>CSIRT de Referencia (INCIBE-CERT):</w:t>
      </w:r>
      <w:r w:rsidRPr="79CFB7A9">
        <w:rPr>
          <w:lang w:val="es-ES"/>
        </w:rPr>
        <w:t xml:space="preserve"> En incidentes que puedan tener un impacto significativo en el negocio y sean originados por un ataque intencionado contra los activos de la organización el equipo de gestión de incidentes tiene que contactar con el CSIRT de referencia</w:t>
      </w:r>
      <w:r w:rsidR="008E24EE" w:rsidRPr="79CFB7A9">
        <w:rPr>
          <w:lang w:val="es-ES"/>
        </w:rPr>
        <w:t>, que en España es el INCIBE-CERT),</w:t>
      </w:r>
      <w:r w:rsidRPr="79CFB7A9">
        <w:rPr>
          <w:lang w:val="es-ES"/>
        </w:rPr>
        <w:t xml:space="preserve"> </w:t>
      </w:r>
      <w:r w:rsidR="00421A28" w:rsidRPr="79CFB7A9">
        <w:rPr>
          <w:lang w:val="es-ES"/>
        </w:rPr>
        <w:t xml:space="preserve">de acuerdo con el proceso y criterios </w:t>
      </w:r>
      <w:r w:rsidR="008E24EE" w:rsidRPr="79CFB7A9">
        <w:rPr>
          <w:lang w:val="es-ES"/>
        </w:rPr>
        <w:t xml:space="preserve">de peligrosidad e impacto </w:t>
      </w:r>
      <w:r w:rsidR="00421A28" w:rsidRPr="79CFB7A9">
        <w:rPr>
          <w:lang w:val="es-ES"/>
        </w:rPr>
        <w:t xml:space="preserve">determinados en la </w:t>
      </w:r>
      <w:r w:rsidR="00421A28" w:rsidRPr="79CFB7A9">
        <w:rPr>
          <w:i/>
          <w:iCs/>
          <w:lang w:val="es-ES"/>
        </w:rPr>
        <w:t>INCIBE - Guía Nacional de Notificación de Ciberincidentes</w:t>
      </w:r>
    </w:p>
    <w:p w14:paraId="3E0A8ED2" w14:textId="77777777" w:rsidR="00742CCD" w:rsidRPr="00742CCD" w:rsidRDefault="00742CCD" w:rsidP="00742CCD">
      <w:pPr>
        <w:numPr>
          <w:ilvl w:val="0"/>
          <w:numId w:val="30"/>
        </w:numPr>
      </w:pPr>
      <w:r w:rsidRPr="00742CCD">
        <w:rPr>
          <w:b/>
        </w:rPr>
        <w:t>Cuerpos de Investigación Policial:</w:t>
      </w:r>
      <w:r w:rsidRPr="00742CCD">
        <w:t xml:space="preserve"> En incidentes que puedan tener un origen delictivo y constituir un ataque intencionado contra los activos de la organización el equipo de gestión de incidentes tiene que contactar con el cuerpo de seguridad de la policía como se muestra en el procedimiento de contacto con las autoridades. </w:t>
      </w:r>
    </w:p>
    <w:p w14:paraId="3615E475" w14:textId="77777777" w:rsidR="00742CCD" w:rsidRPr="00742CCD" w:rsidRDefault="00742CCD" w:rsidP="00742CCD">
      <w:pPr>
        <w:numPr>
          <w:ilvl w:val="0"/>
          <w:numId w:val="30"/>
        </w:numPr>
      </w:pPr>
      <w:r w:rsidRPr="00742CCD">
        <w:rPr>
          <w:b/>
        </w:rPr>
        <w:t>Agencia Española de Protección de Datos (AEPD):</w:t>
      </w:r>
      <w:r w:rsidRPr="00742CCD">
        <w:t xml:space="preserve"> Se deberá comunicar una brecha de seguridad cuando exista un impacto relevante sobre los datos personales de los interesados. </w:t>
      </w:r>
    </w:p>
    <w:p w14:paraId="7CC69F3C" w14:textId="2745561C" w:rsidR="00E835C4" w:rsidRPr="004E3897" w:rsidRDefault="00742CCD" w:rsidP="00606693">
      <w:pPr>
        <w:rPr>
          <w:bCs/>
        </w:rPr>
      </w:pPr>
      <w:r w:rsidRPr="00742CCD">
        <w:rPr>
          <w:bCs/>
        </w:rPr>
        <w:t>Si esta incidencia afecta a datos personales que son objeto de un tratamiento del cual son responsables los clientes, esta comunicación la deberán realizar los propios clientes como responsables del tratamiento</w:t>
      </w:r>
      <w:bookmarkEnd w:id="12"/>
      <w:r w:rsidR="00606693" w:rsidRPr="004E3897">
        <w:rPr>
          <w:bCs/>
        </w:rPr>
        <w:t>.</w:t>
      </w:r>
    </w:p>
    <w:sectPr w:rsidR="00E835C4" w:rsidRPr="004E3897" w:rsidSect="00546AFE">
      <w:headerReference w:type="default" r:id="rId11"/>
      <w:footerReference w:type="default" r:id="rId12"/>
      <w:pgSz w:w="11900" w:h="16840"/>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83815" w14:textId="77777777" w:rsidR="001274FE" w:rsidRDefault="001274FE" w:rsidP="00955031">
      <w:r>
        <w:separator/>
      </w:r>
    </w:p>
  </w:endnote>
  <w:endnote w:type="continuationSeparator" w:id="0">
    <w:p w14:paraId="3B07528A" w14:textId="77777777" w:rsidR="001274FE" w:rsidRDefault="001274FE" w:rsidP="00955031">
      <w:r>
        <w:continuationSeparator/>
      </w:r>
    </w:p>
  </w:endnote>
  <w:endnote w:type="continuationNotice" w:id="1">
    <w:p w14:paraId="5E5D5302" w14:textId="77777777" w:rsidR="001274FE" w:rsidRDefault="001274F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Imago">
    <w:altName w:val="Cambria"/>
    <w:charset w:val="00"/>
    <w:family w:val="auto"/>
    <w:pitch w:val="default"/>
  </w:font>
  <w:font w:name="Noto Sans Symbols">
    <w:altName w:val="Calibri"/>
    <w:charset w:val="00"/>
    <w:family w:val="auto"/>
    <w:pitch w:val="default"/>
  </w:font>
  <w:font w:name="Wingdings 2">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1AC5" w14:textId="4F2B82E3" w:rsidR="002E579A" w:rsidRPr="00F70270" w:rsidRDefault="00F70270" w:rsidP="00F70270">
    <w:pPr>
      <w:tabs>
        <w:tab w:val="center" w:pos="4252"/>
        <w:tab w:val="right" w:pos="9356"/>
      </w:tabs>
      <w:rPr>
        <w:rFonts w:ascii="Myriad Pro" w:hAnsi="Myriad Pro"/>
        <w:i/>
        <w:iCs/>
        <w:color w:val="808080" w:themeColor="background1" w:themeShade="80"/>
        <w:sz w:val="18"/>
        <w:szCs w:val="18"/>
        <w:lang w:val="pt-PT"/>
      </w:rPr>
    </w:pPr>
    <w:r w:rsidRPr="007A080F">
      <w:rPr>
        <w:rFonts w:ascii="Myriad Pro" w:hAnsi="Myriad Pro"/>
        <w:i/>
        <w:iCs/>
        <w:color w:val="808080" w:themeColor="background1" w:themeShade="80"/>
        <w:sz w:val="18"/>
        <w:szCs w:val="18"/>
        <w:lang w:val="pt-PT"/>
      </w:rPr>
      <w:t>USO INTERNO</w:t>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ab/>
      <w:t xml:space="preserve">Página </w:t>
    </w:r>
    <w:r w:rsidRPr="007A080F">
      <w:rPr>
        <w:rFonts w:ascii="Myriad Pro" w:hAnsi="Myriad Pro"/>
        <w:i/>
        <w:iCs/>
        <w:color w:val="808080" w:themeColor="background1" w:themeShade="80"/>
        <w:sz w:val="18"/>
        <w:szCs w:val="18"/>
        <w:lang w:val="pt-PT"/>
      </w:rPr>
      <w:fldChar w:fldCharType="begin"/>
    </w:r>
    <w:r w:rsidRPr="007A080F">
      <w:rPr>
        <w:rFonts w:ascii="Myriad Pro" w:hAnsi="Myriad Pro"/>
        <w:i/>
        <w:iCs/>
        <w:color w:val="808080" w:themeColor="background1" w:themeShade="80"/>
        <w:sz w:val="18"/>
        <w:szCs w:val="18"/>
        <w:lang w:val="pt-PT"/>
      </w:rPr>
      <w:instrText>PAGE   \* MERGEFORMAT</w:instrText>
    </w:r>
    <w:r w:rsidRPr="007A080F">
      <w:rPr>
        <w:rFonts w:ascii="Myriad Pro" w:hAnsi="Myriad Pro"/>
        <w:i/>
        <w:iCs/>
        <w:color w:val="808080" w:themeColor="background1" w:themeShade="80"/>
        <w:sz w:val="18"/>
        <w:szCs w:val="18"/>
        <w:lang w:val="pt-PT"/>
      </w:rPr>
      <w:fldChar w:fldCharType="separate"/>
    </w:r>
    <w:r>
      <w:rPr>
        <w:rFonts w:ascii="Myriad Pro" w:hAnsi="Myriad Pro"/>
        <w:i/>
        <w:iCs/>
        <w:color w:val="808080" w:themeColor="background1" w:themeShade="80"/>
        <w:sz w:val="18"/>
        <w:szCs w:val="18"/>
        <w:lang w:val="pt-PT"/>
      </w:rPr>
      <w:t>1</w:t>
    </w:r>
    <w:r w:rsidRPr="007A080F">
      <w:rPr>
        <w:rFonts w:ascii="Myriad Pro" w:hAnsi="Myriad Pro"/>
        <w:i/>
        <w:iCs/>
        <w:color w:val="808080" w:themeColor="background1" w:themeShade="80"/>
        <w:sz w:val="18"/>
        <w:szCs w:val="18"/>
        <w:lang w:val="pt-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B294" w14:textId="77777777" w:rsidR="001274FE" w:rsidRDefault="001274FE" w:rsidP="00955031">
      <w:r>
        <w:separator/>
      </w:r>
    </w:p>
  </w:footnote>
  <w:footnote w:type="continuationSeparator" w:id="0">
    <w:p w14:paraId="024DD273" w14:textId="77777777" w:rsidR="001274FE" w:rsidRDefault="001274FE" w:rsidP="00955031">
      <w:r>
        <w:continuationSeparator/>
      </w:r>
    </w:p>
  </w:footnote>
  <w:footnote w:type="continuationNotice" w:id="1">
    <w:p w14:paraId="54CE443B" w14:textId="77777777" w:rsidR="001274FE" w:rsidRDefault="001274F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394"/>
      <w:gridCol w:w="3230"/>
      <w:gridCol w:w="2724"/>
    </w:tblGrid>
    <w:tr w:rsidR="002E579A" w:rsidRPr="00EE7F68" w14:paraId="19891F4F" w14:textId="77777777" w:rsidTr="00210D6F">
      <w:trPr>
        <w:trHeight w:val="735"/>
      </w:trPr>
      <w:tc>
        <w:tcPr>
          <w:tcW w:w="3394"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31CC963F" w14:textId="77777777" w:rsidR="002E579A" w:rsidRPr="00EE7F68" w:rsidRDefault="002E579A" w:rsidP="002E579A">
          <w:pPr>
            <w:tabs>
              <w:tab w:val="center" w:pos="4252"/>
              <w:tab w:val="right" w:pos="8504"/>
            </w:tabs>
            <w:spacing w:before="120" w:after="20"/>
            <w:ind w:left="170" w:right="360"/>
            <w:jc w:val="center"/>
            <w:rPr>
              <w:rFonts w:ascii="Segoe UI" w:eastAsia="Roboto Light" w:hAnsi="Segoe UI" w:cs="Segoe UI"/>
              <w:b/>
              <w:bCs/>
              <w:lang w:val="es-ES"/>
            </w:rPr>
          </w:pPr>
          <w:r>
            <w:rPr>
              <w:noProof/>
            </w:rPr>
            <w:drawing>
              <wp:anchor distT="0" distB="0" distL="114300" distR="114300" simplePos="0" relativeHeight="251658240" behindDoc="0" locked="0" layoutInCell="1" allowOverlap="1" wp14:anchorId="5E1360A0" wp14:editId="286ECCE1">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954"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10ACCB34" w14:textId="77777777" w:rsidR="002E579A" w:rsidRDefault="002E579A" w:rsidP="002E579A">
          <w:pPr>
            <w:tabs>
              <w:tab w:val="center" w:pos="4252"/>
              <w:tab w:val="right" w:pos="8504"/>
            </w:tabs>
            <w:spacing w:before="60" w:after="60"/>
            <w:jc w:val="center"/>
            <w:rPr>
              <w:rFonts w:ascii="Segoe UI" w:eastAsia="Roboto Light" w:hAnsi="Segoe UI" w:cs="Segoe UI"/>
              <w:b/>
              <w:color w:val="808080" w:themeColor="background1" w:themeShade="80"/>
              <w:sz w:val="20"/>
              <w:szCs w:val="20"/>
              <w:lang w:val="es-ES"/>
            </w:rPr>
          </w:pPr>
          <w:r>
            <w:rPr>
              <w:rFonts w:ascii="Segoe UI" w:eastAsia="Roboto Light" w:hAnsi="Segoe UI" w:cs="Segoe UI"/>
              <w:b/>
              <w:color w:val="808080" w:themeColor="background1" w:themeShade="80"/>
              <w:sz w:val="20"/>
              <w:szCs w:val="20"/>
              <w:lang w:val="es-ES"/>
            </w:rPr>
            <w:t>PROCEDIMIENTO</w:t>
          </w:r>
        </w:p>
        <w:p w14:paraId="4FFC34F9" w14:textId="6A12D65F" w:rsidR="002E579A" w:rsidRPr="00EE7F68" w:rsidRDefault="00636722" w:rsidP="002E579A">
          <w:pPr>
            <w:tabs>
              <w:tab w:val="center" w:pos="4252"/>
              <w:tab w:val="right" w:pos="8504"/>
            </w:tabs>
            <w:spacing w:before="60" w:after="60"/>
            <w:jc w:val="center"/>
            <w:rPr>
              <w:rFonts w:ascii="Segoe UI" w:eastAsia="Roboto Light" w:hAnsi="Segoe UI" w:cs="Segoe UI"/>
              <w:b/>
              <w:sz w:val="20"/>
              <w:szCs w:val="20"/>
              <w:lang w:val="es-ES"/>
            </w:rPr>
          </w:pPr>
          <w:r>
            <w:rPr>
              <w:rFonts w:ascii="Segoe UI" w:eastAsia="Roboto Light" w:hAnsi="Segoe UI" w:cs="Segoe UI"/>
              <w:b/>
              <w:color w:val="808080" w:themeColor="background1" w:themeShade="80"/>
              <w:sz w:val="20"/>
              <w:szCs w:val="20"/>
              <w:lang w:val="es-ES"/>
            </w:rPr>
            <w:t xml:space="preserve">GESTIÓN DE EVENTOS E INCIDENTES </w:t>
          </w:r>
          <w:r w:rsidR="004E3897">
            <w:rPr>
              <w:rFonts w:ascii="Segoe UI" w:eastAsia="Roboto Light" w:hAnsi="Segoe UI" w:cs="Segoe UI"/>
              <w:b/>
              <w:color w:val="808080" w:themeColor="background1" w:themeShade="80"/>
              <w:sz w:val="20"/>
              <w:szCs w:val="20"/>
              <w:lang w:val="es-ES"/>
            </w:rPr>
            <w:t>DE SEGURIDAD DE LA INFORMACIÓN</w:t>
          </w:r>
        </w:p>
      </w:tc>
    </w:tr>
    <w:tr w:rsidR="002E579A" w:rsidRPr="00EE7F68" w14:paraId="0E188783" w14:textId="77777777" w:rsidTr="00210D6F">
      <w:trPr>
        <w:trHeight w:val="547"/>
      </w:trPr>
      <w:tc>
        <w:tcPr>
          <w:tcW w:w="3394" w:type="dxa"/>
          <w:vMerge/>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3C82CDED" w14:textId="77777777" w:rsidR="002E579A" w:rsidRPr="00EE7F68" w:rsidRDefault="002E579A" w:rsidP="002E579A">
          <w:pPr>
            <w:tabs>
              <w:tab w:val="center" w:pos="4252"/>
              <w:tab w:val="right" w:pos="8504"/>
            </w:tabs>
            <w:spacing w:before="120" w:after="20"/>
            <w:ind w:left="170" w:right="360"/>
            <w:jc w:val="center"/>
            <w:rPr>
              <w:rFonts w:ascii="Segoe UI" w:eastAsia="Roboto Light" w:hAnsi="Segoe UI" w:cs="Segoe UI"/>
              <w:b/>
              <w:noProof/>
              <w:lang w:val="es-ES" w:eastAsia="ca-ES"/>
            </w:rPr>
          </w:pPr>
        </w:p>
      </w:tc>
      <w:tc>
        <w:tcPr>
          <w:tcW w:w="32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0122C7BB" w14:textId="4378F740" w:rsidR="002E579A" w:rsidRPr="00F34F8C" w:rsidRDefault="002E579A" w:rsidP="002E579A">
          <w:pPr>
            <w:tabs>
              <w:tab w:val="center" w:pos="4252"/>
              <w:tab w:val="right" w:pos="8504"/>
            </w:tabs>
            <w:spacing w:before="40" w:after="20"/>
            <w:ind w:left="170" w:right="170"/>
            <w:jc w:val="center"/>
            <w:rPr>
              <w:rFonts w:ascii="Segoe UI" w:eastAsia="Roboto Light" w:hAnsi="Segoe UI" w:cs="Segoe UI"/>
              <w:b/>
              <w:color w:val="808080" w:themeColor="background1" w:themeShade="80"/>
              <w:sz w:val="18"/>
              <w:szCs w:val="18"/>
              <w:lang w:val="es-ES"/>
            </w:rPr>
          </w:pPr>
          <w:r>
            <w:rPr>
              <w:rFonts w:ascii="Segoe UI" w:eastAsia="Roboto Light" w:hAnsi="Segoe UI" w:cs="Segoe UI"/>
              <w:color w:val="808080" w:themeColor="background1" w:themeShade="80"/>
              <w:sz w:val="18"/>
              <w:szCs w:val="18"/>
              <w:lang w:val="es-ES"/>
            </w:rPr>
            <w:t>P0</w:t>
          </w:r>
          <w:r w:rsidR="00636722">
            <w:rPr>
              <w:rFonts w:ascii="Segoe UI" w:eastAsia="Roboto Light" w:hAnsi="Segoe UI" w:cs="Segoe UI"/>
              <w:color w:val="808080" w:themeColor="background1" w:themeShade="80"/>
              <w:sz w:val="18"/>
              <w:szCs w:val="18"/>
              <w:lang w:val="es-ES"/>
            </w:rPr>
            <w:t>5</w:t>
          </w:r>
          <w:r w:rsidRPr="00F34F8C">
            <w:rPr>
              <w:rFonts w:ascii="Segoe UI" w:eastAsia="Roboto Light" w:hAnsi="Segoe UI" w:cs="Segoe UI"/>
              <w:color w:val="808080" w:themeColor="background1" w:themeShade="80"/>
              <w:sz w:val="18"/>
              <w:szCs w:val="18"/>
              <w:lang w:val="es-ES"/>
            </w:rPr>
            <w:t xml:space="preserve"> Rev.01</w:t>
          </w:r>
        </w:p>
      </w:tc>
      <w:tc>
        <w:tcPr>
          <w:tcW w:w="272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2E55011D" w14:textId="77777777" w:rsidR="002E579A" w:rsidRPr="00F34F8C" w:rsidRDefault="002E579A" w:rsidP="002E579A">
          <w:pPr>
            <w:tabs>
              <w:tab w:val="center" w:pos="4252"/>
              <w:tab w:val="right" w:pos="8504"/>
            </w:tabs>
            <w:spacing w:before="40" w:after="20"/>
            <w:ind w:left="170" w:right="170"/>
            <w:jc w:val="center"/>
            <w:rPr>
              <w:rFonts w:ascii="Segoe UI" w:eastAsia="Roboto Light" w:hAnsi="Segoe UI" w:cs="Segoe UI"/>
              <w:color w:val="808080" w:themeColor="background1" w:themeShade="80"/>
              <w:sz w:val="18"/>
              <w:szCs w:val="18"/>
              <w:lang w:val="es-ES"/>
            </w:rPr>
          </w:pPr>
          <w:r w:rsidRPr="00F34F8C">
            <w:rPr>
              <w:rFonts w:ascii="Segoe UI" w:eastAsia="Roboto Light" w:hAnsi="Segoe UI" w:cs="Segoe UI"/>
              <w:color w:val="808080" w:themeColor="background1" w:themeShade="80"/>
              <w:sz w:val="18"/>
              <w:szCs w:val="18"/>
              <w:lang w:val="es-ES"/>
            </w:rPr>
            <w:t>USO INTERNO</w:t>
          </w:r>
        </w:p>
      </w:tc>
    </w:tr>
  </w:tbl>
  <w:p w14:paraId="27A36B33" w14:textId="1BD0BC18" w:rsidR="002E579A" w:rsidRDefault="002E5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AAB"/>
    <w:multiLevelType w:val="hybridMultilevel"/>
    <w:tmpl w:val="57A61428"/>
    <w:lvl w:ilvl="0" w:tplc="FFFFFFFF">
      <w:start w:val="1"/>
      <w:numFmt w:val="bullet"/>
      <w:lvlText w:val=""/>
      <w:lvlJc w:val="left"/>
      <w:pPr>
        <w:ind w:left="862" w:hanging="360"/>
      </w:pPr>
      <w:rPr>
        <w:rFonts w:ascii="Symbol" w:hAnsi="Symbol" w:hint="default"/>
      </w:rPr>
    </w:lvl>
    <w:lvl w:ilvl="1" w:tplc="FFFFFFFF">
      <w:start w:val="1"/>
      <w:numFmt w:val="bullet"/>
      <w:lvlText w:val="o"/>
      <w:lvlJc w:val="left"/>
      <w:pPr>
        <w:ind w:left="1582" w:hanging="360"/>
      </w:pPr>
      <w:rPr>
        <w:rFonts w:ascii="Courier New" w:hAnsi="Courier New" w:cs="Courier New" w:hint="default"/>
      </w:rPr>
    </w:lvl>
    <w:lvl w:ilvl="2" w:tplc="FFFFFFFF">
      <w:start w:val="11"/>
      <w:numFmt w:val="bullet"/>
      <w:lvlText w:val="-"/>
      <w:lvlJc w:val="left"/>
      <w:pPr>
        <w:ind w:left="2302" w:hanging="360"/>
      </w:pPr>
      <w:rPr>
        <w:rFonts w:ascii="Arial" w:eastAsia="Arial" w:hAnsi="Arial" w:cs="Arial" w:hint="default"/>
      </w:rPr>
    </w:lvl>
    <w:lvl w:ilvl="3" w:tplc="AE08051A">
      <w:numFmt w:val="bullet"/>
      <w:lvlText w:val="•"/>
      <w:lvlJc w:val="left"/>
      <w:pPr>
        <w:ind w:left="3022" w:hanging="360"/>
      </w:pPr>
      <w:rPr>
        <w:rFonts w:ascii="Calibri" w:eastAsia="Times New Roman" w:hAnsi="Calibri" w:cs="Calibri"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 w15:restartNumberingAfterBreak="0">
    <w:nsid w:val="05DD2444"/>
    <w:multiLevelType w:val="hybridMultilevel"/>
    <w:tmpl w:val="339E8CB0"/>
    <w:lvl w:ilvl="0" w:tplc="84D44B8C">
      <w:numFmt w:val="bullet"/>
      <w:lvlText w:val="•"/>
      <w:lvlJc w:val="left"/>
      <w:pPr>
        <w:ind w:left="1068" w:hanging="708"/>
      </w:pPr>
      <w:rPr>
        <w:rFonts w:ascii="Aptos" w:eastAsiaTheme="minorHAnsi" w:hAnsi="Aptos" w:cstheme="minorBidi" w:hint="default"/>
      </w:rPr>
    </w:lvl>
    <w:lvl w:ilvl="1" w:tplc="CBF61FEA">
      <w:numFmt w:val="bullet"/>
      <w:lvlText w:val=""/>
      <w:lvlJc w:val="left"/>
      <w:pPr>
        <w:ind w:left="1788" w:hanging="708"/>
      </w:pPr>
      <w:rPr>
        <w:rFonts w:ascii="Symbol" w:eastAsiaTheme="minorHAnsi" w:hAnsi="Symbol" w:cstheme="minorBidi" w:hint="default"/>
      </w:rPr>
    </w:lvl>
    <w:lvl w:ilvl="2" w:tplc="04030005">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63A02D6"/>
    <w:multiLevelType w:val="hybridMultilevel"/>
    <w:tmpl w:val="87A42ED2"/>
    <w:lvl w:ilvl="0" w:tplc="0C0A0017">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72723B"/>
    <w:multiLevelType w:val="hybridMultilevel"/>
    <w:tmpl w:val="3F587D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3E1B82"/>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5" w15:restartNumberingAfterBreak="0">
    <w:nsid w:val="0A80723C"/>
    <w:multiLevelType w:val="hybridMultilevel"/>
    <w:tmpl w:val="3D94E4CC"/>
    <w:lvl w:ilvl="0" w:tplc="7F9E581A">
      <w:start w:val="1"/>
      <w:numFmt w:val="decimal"/>
      <w:lvlText w:val="%1."/>
      <w:lvlJc w:val="left"/>
      <w:pPr>
        <w:ind w:left="1068" w:hanging="708"/>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12EF0AA8"/>
    <w:multiLevelType w:val="hybridMultilevel"/>
    <w:tmpl w:val="D3F02C1E"/>
    <w:lvl w:ilvl="0" w:tplc="FFFFFFFF">
      <w:start w:val="1"/>
      <w:numFmt w:val="bullet"/>
      <w:lvlText w:val=""/>
      <w:lvlJc w:val="left"/>
      <w:pPr>
        <w:ind w:left="890" w:hanging="360"/>
      </w:pPr>
      <w:rPr>
        <w:rFonts w:ascii="Symbol" w:hAnsi="Symbol" w:hint="default"/>
      </w:rPr>
    </w:lvl>
    <w:lvl w:ilvl="1" w:tplc="2244EBAA">
      <w:start w:val="11"/>
      <w:numFmt w:val="bullet"/>
      <w:lvlText w:val="-"/>
      <w:lvlJc w:val="left"/>
      <w:pPr>
        <w:ind w:left="1610" w:hanging="360"/>
      </w:pPr>
      <w:rPr>
        <w:rFonts w:ascii="Arial" w:eastAsia="Arial" w:hAnsi="Arial" w:cs="Arial" w:hint="default"/>
      </w:rPr>
    </w:lvl>
    <w:lvl w:ilvl="2" w:tplc="FFFFFFFF" w:tentative="1">
      <w:start w:val="1"/>
      <w:numFmt w:val="bullet"/>
      <w:lvlText w:val=""/>
      <w:lvlJc w:val="left"/>
      <w:pPr>
        <w:ind w:left="2330" w:hanging="360"/>
      </w:pPr>
      <w:rPr>
        <w:rFonts w:ascii="Wingdings" w:hAnsi="Wingdings" w:hint="default"/>
      </w:rPr>
    </w:lvl>
    <w:lvl w:ilvl="3" w:tplc="FFFFFFFF" w:tentative="1">
      <w:start w:val="1"/>
      <w:numFmt w:val="bullet"/>
      <w:lvlText w:val=""/>
      <w:lvlJc w:val="left"/>
      <w:pPr>
        <w:ind w:left="3050" w:hanging="360"/>
      </w:pPr>
      <w:rPr>
        <w:rFonts w:ascii="Symbol" w:hAnsi="Symbol" w:hint="default"/>
      </w:rPr>
    </w:lvl>
    <w:lvl w:ilvl="4" w:tplc="FFFFFFFF" w:tentative="1">
      <w:start w:val="1"/>
      <w:numFmt w:val="bullet"/>
      <w:lvlText w:val="o"/>
      <w:lvlJc w:val="left"/>
      <w:pPr>
        <w:ind w:left="3770" w:hanging="360"/>
      </w:pPr>
      <w:rPr>
        <w:rFonts w:ascii="Courier New" w:hAnsi="Courier New" w:cs="Courier New" w:hint="default"/>
      </w:rPr>
    </w:lvl>
    <w:lvl w:ilvl="5" w:tplc="FFFFFFFF" w:tentative="1">
      <w:start w:val="1"/>
      <w:numFmt w:val="bullet"/>
      <w:lvlText w:val=""/>
      <w:lvlJc w:val="left"/>
      <w:pPr>
        <w:ind w:left="4490" w:hanging="360"/>
      </w:pPr>
      <w:rPr>
        <w:rFonts w:ascii="Wingdings" w:hAnsi="Wingdings" w:hint="default"/>
      </w:rPr>
    </w:lvl>
    <w:lvl w:ilvl="6" w:tplc="FFFFFFFF" w:tentative="1">
      <w:start w:val="1"/>
      <w:numFmt w:val="bullet"/>
      <w:lvlText w:val=""/>
      <w:lvlJc w:val="left"/>
      <w:pPr>
        <w:ind w:left="5210" w:hanging="360"/>
      </w:pPr>
      <w:rPr>
        <w:rFonts w:ascii="Symbol" w:hAnsi="Symbol" w:hint="default"/>
      </w:rPr>
    </w:lvl>
    <w:lvl w:ilvl="7" w:tplc="FFFFFFFF" w:tentative="1">
      <w:start w:val="1"/>
      <w:numFmt w:val="bullet"/>
      <w:lvlText w:val="o"/>
      <w:lvlJc w:val="left"/>
      <w:pPr>
        <w:ind w:left="5930" w:hanging="360"/>
      </w:pPr>
      <w:rPr>
        <w:rFonts w:ascii="Courier New" w:hAnsi="Courier New" w:cs="Courier New" w:hint="default"/>
      </w:rPr>
    </w:lvl>
    <w:lvl w:ilvl="8" w:tplc="FFFFFFFF" w:tentative="1">
      <w:start w:val="1"/>
      <w:numFmt w:val="bullet"/>
      <w:lvlText w:val=""/>
      <w:lvlJc w:val="left"/>
      <w:pPr>
        <w:ind w:left="6650" w:hanging="360"/>
      </w:pPr>
      <w:rPr>
        <w:rFonts w:ascii="Wingdings" w:hAnsi="Wingdings" w:hint="default"/>
      </w:rPr>
    </w:lvl>
  </w:abstractNum>
  <w:abstractNum w:abstractNumId="7" w15:restartNumberingAfterBreak="0">
    <w:nsid w:val="18E370EA"/>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8" w15:restartNumberingAfterBreak="0">
    <w:nsid w:val="1D8E02DC"/>
    <w:multiLevelType w:val="hybridMultilevel"/>
    <w:tmpl w:val="D428A2F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F6B0715"/>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10" w15:restartNumberingAfterBreak="0">
    <w:nsid w:val="21090DCB"/>
    <w:multiLevelType w:val="multilevel"/>
    <w:tmpl w:val="C0A2B938"/>
    <w:lvl w:ilvl="0">
      <w:start w:val="1"/>
      <w:numFmt w:val="bullet"/>
      <w:lvlText w:val="•"/>
      <w:lvlJc w:val="left"/>
      <w:pPr>
        <w:ind w:left="360" w:hanging="360"/>
      </w:pPr>
      <w:rPr>
        <w:rFonts w:ascii="Imago" w:eastAsia="Imago" w:hAnsi="Imago" w:cs="Imag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26C51A47"/>
    <w:multiLevelType w:val="hybridMultilevel"/>
    <w:tmpl w:val="2F8A48C4"/>
    <w:lvl w:ilvl="0" w:tplc="0403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70A57F2"/>
    <w:multiLevelType w:val="hybridMultilevel"/>
    <w:tmpl w:val="AC7EEB7E"/>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2A232F42"/>
    <w:multiLevelType w:val="hybridMultilevel"/>
    <w:tmpl w:val="8BDE24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08D5DA6"/>
    <w:multiLevelType w:val="hybridMultilevel"/>
    <w:tmpl w:val="CDB2B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ascii="Wingdings 2" w:hAnsi="Wingdings 2" w:hint="default"/>
        <w:color w:val="1A61A9"/>
        <w:sz w:val="16"/>
        <w:szCs w:val="16"/>
      </w:rPr>
    </w:lvl>
    <w:lvl w:ilvl="1">
      <w:start w:val="1"/>
      <w:numFmt w:val="bullet"/>
      <w:lvlText w:val=""/>
      <w:lvlJc w:val="left"/>
      <w:pPr>
        <w:tabs>
          <w:tab w:val="num" w:pos="1440"/>
        </w:tabs>
        <w:ind w:left="1440" w:hanging="360"/>
      </w:pPr>
      <w:rPr>
        <w:rFonts w:ascii="Wingdings 2" w:hAnsi="Wingdings 2" w:hint="default"/>
        <w:color w:val="1A61A9"/>
        <w:sz w:val="16"/>
        <w:szCs w:val="16"/>
      </w:rPr>
    </w:lvl>
    <w:lvl w:ilvl="2">
      <w:start w:val="1"/>
      <w:numFmt w:val="bullet"/>
      <w:lvlText w:val=""/>
      <w:lvlJc w:val="left"/>
      <w:pPr>
        <w:tabs>
          <w:tab w:val="num" w:pos="2160"/>
        </w:tabs>
        <w:ind w:left="2160" w:hanging="360"/>
      </w:pPr>
      <w:rPr>
        <w:rFonts w:ascii="Wingdings 2" w:hAnsi="Wingdings 2" w:hint="default"/>
        <w:color w:val="1A61A9"/>
        <w:sz w:val="16"/>
        <w:szCs w:val="16"/>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153C97"/>
    <w:multiLevelType w:val="hybridMultilevel"/>
    <w:tmpl w:val="780E3B3E"/>
    <w:lvl w:ilvl="0" w:tplc="2244EBAA">
      <w:start w:val="11"/>
      <w:numFmt w:val="bullet"/>
      <w:lvlText w:val="-"/>
      <w:lvlJc w:val="left"/>
      <w:pPr>
        <w:ind w:left="1440" w:hanging="360"/>
      </w:pPr>
      <w:rPr>
        <w:rFonts w:ascii="Arial" w:eastAsia="Arial" w:hAnsi="Arial" w:cs="Aria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7" w15:restartNumberingAfterBreak="0">
    <w:nsid w:val="497F42CF"/>
    <w:multiLevelType w:val="multilevel"/>
    <w:tmpl w:val="1B747486"/>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8" w15:restartNumberingAfterBreak="0">
    <w:nsid w:val="51DB069D"/>
    <w:multiLevelType w:val="hybridMultilevel"/>
    <w:tmpl w:val="E5466398"/>
    <w:lvl w:ilvl="0" w:tplc="04030017">
      <w:start w:val="1"/>
      <w:numFmt w:val="lowerLetter"/>
      <w:lvlText w:val="%1)"/>
      <w:lvlJc w:val="left"/>
      <w:pPr>
        <w:ind w:left="1803" w:hanging="360"/>
      </w:pPr>
    </w:lvl>
    <w:lvl w:ilvl="1" w:tplc="04030019" w:tentative="1">
      <w:start w:val="1"/>
      <w:numFmt w:val="lowerLetter"/>
      <w:lvlText w:val="%2."/>
      <w:lvlJc w:val="left"/>
      <w:pPr>
        <w:ind w:left="2523" w:hanging="360"/>
      </w:pPr>
    </w:lvl>
    <w:lvl w:ilvl="2" w:tplc="0403001B" w:tentative="1">
      <w:start w:val="1"/>
      <w:numFmt w:val="lowerRoman"/>
      <w:lvlText w:val="%3."/>
      <w:lvlJc w:val="right"/>
      <w:pPr>
        <w:ind w:left="3243" w:hanging="180"/>
      </w:pPr>
    </w:lvl>
    <w:lvl w:ilvl="3" w:tplc="0403000F" w:tentative="1">
      <w:start w:val="1"/>
      <w:numFmt w:val="decimal"/>
      <w:lvlText w:val="%4."/>
      <w:lvlJc w:val="left"/>
      <w:pPr>
        <w:ind w:left="3963" w:hanging="360"/>
      </w:pPr>
    </w:lvl>
    <w:lvl w:ilvl="4" w:tplc="04030019" w:tentative="1">
      <w:start w:val="1"/>
      <w:numFmt w:val="lowerLetter"/>
      <w:lvlText w:val="%5."/>
      <w:lvlJc w:val="left"/>
      <w:pPr>
        <w:ind w:left="4683" w:hanging="360"/>
      </w:pPr>
    </w:lvl>
    <w:lvl w:ilvl="5" w:tplc="0403001B" w:tentative="1">
      <w:start w:val="1"/>
      <w:numFmt w:val="lowerRoman"/>
      <w:lvlText w:val="%6."/>
      <w:lvlJc w:val="right"/>
      <w:pPr>
        <w:ind w:left="5403" w:hanging="180"/>
      </w:pPr>
    </w:lvl>
    <w:lvl w:ilvl="6" w:tplc="0403000F" w:tentative="1">
      <w:start w:val="1"/>
      <w:numFmt w:val="decimal"/>
      <w:lvlText w:val="%7."/>
      <w:lvlJc w:val="left"/>
      <w:pPr>
        <w:ind w:left="6123" w:hanging="360"/>
      </w:pPr>
    </w:lvl>
    <w:lvl w:ilvl="7" w:tplc="04030019" w:tentative="1">
      <w:start w:val="1"/>
      <w:numFmt w:val="lowerLetter"/>
      <w:lvlText w:val="%8."/>
      <w:lvlJc w:val="left"/>
      <w:pPr>
        <w:ind w:left="6843" w:hanging="360"/>
      </w:pPr>
    </w:lvl>
    <w:lvl w:ilvl="8" w:tplc="0403001B" w:tentative="1">
      <w:start w:val="1"/>
      <w:numFmt w:val="lowerRoman"/>
      <w:lvlText w:val="%9."/>
      <w:lvlJc w:val="right"/>
      <w:pPr>
        <w:ind w:left="7563" w:hanging="180"/>
      </w:pPr>
    </w:lvl>
  </w:abstractNum>
  <w:abstractNum w:abstractNumId="19" w15:restartNumberingAfterBreak="0">
    <w:nsid w:val="54812857"/>
    <w:multiLevelType w:val="multilevel"/>
    <w:tmpl w:val="7D9AEA2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3F2BBA"/>
    <w:multiLevelType w:val="hybridMultilevel"/>
    <w:tmpl w:val="819E2648"/>
    <w:lvl w:ilvl="0" w:tplc="0C0A0001">
      <w:start w:val="1"/>
      <w:numFmt w:val="bullet"/>
      <w:lvlText w:val=""/>
      <w:lvlJc w:val="left"/>
      <w:pPr>
        <w:ind w:left="890" w:hanging="360"/>
      </w:pPr>
      <w:rPr>
        <w:rFonts w:ascii="Symbol" w:hAnsi="Symbol" w:hint="default"/>
      </w:rPr>
    </w:lvl>
    <w:lvl w:ilvl="1" w:tplc="0C0A0003">
      <w:start w:val="1"/>
      <w:numFmt w:val="bullet"/>
      <w:lvlText w:val="o"/>
      <w:lvlJc w:val="left"/>
      <w:pPr>
        <w:ind w:left="1610" w:hanging="360"/>
      </w:pPr>
      <w:rPr>
        <w:rFonts w:ascii="Courier New" w:hAnsi="Courier New" w:cs="Courier New" w:hint="default"/>
      </w:rPr>
    </w:lvl>
    <w:lvl w:ilvl="2" w:tplc="0C0A0005">
      <w:start w:val="1"/>
      <w:numFmt w:val="bullet"/>
      <w:lvlText w:val=""/>
      <w:lvlJc w:val="left"/>
      <w:pPr>
        <w:ind w:left="2330" w:hanging="360"/>
      </w:pPr>
      <w:rPr>
        <w:rFonts w:ascii="Wingdings" w:hAnsi="Wingdings" w:hint="default"/>
      </w:rPr>
    </w:lvl>
    <w:lvl w:ilvl="3" w:tplc="0C0A0001">
      <w:start w:val="1"/>
      <w:numFmt w:val="bullet"/>
      <w:lvlText w:val=""/>
      <w:lvlJc w:val="left"/>
      <w:pPr>
        <w:ind w:left="3050" w:hanging="360"/>
      </w:pPr>
      <w:rPr>
        <w:rFonts w:ascii="Symbol" w:hAnsi="Symbol" w:hint="default"/>
      </w:rPr>
    </w:lvl>
    <w:lvl w:ilvl="4" w:tplc="0C0A0003" w:tentative="1">
      <w:start w:val="1"/>
      <w:numFmt w:val="bullet"/>
      <w:lvlText w:val="o"/>
      <w:lvlJc w:val="left"/>
      <w:pPr>
        <w:ind w:left="3770" w:hanging="360"/>
      </w:pPr>
      <w:rPr>
        <w:rFonts w:ascii="Courier New" w:hAnsi="Courier New" w:cs="Courier New" w:hint="default"/>
      </w:rPr>
    </w:lvl>
    <w:lvl w:ilvl="5" w:tplc="0C0A0005" w:tentative="1">
      <w:start w:val="1"/>
      <w:numFmt w:val="bullet"/>
      <w:lvlText w:val=""/>
      <w:lvlJc w:val="left"/>
      <w:pPr>
        <w:ind w:left="4490" w:hanging="360"/>
      </w:pPr>
      <w:rPr>
        <w:rFonts w:ascii="Wingdings" w:hAnsi="Wingdings" w:hint="default"/>
      </w:rPr>
    </w:lvl>
    <w:lvl w:ilvl="6" w:tplc="0C0A0001" w:tentative="1">
      <w:start w:val="1"/>
      <w:numFmt w:val="bullet"/>
      <w:lvlText w:val=""/>
      <w:lvlJc w:val="left"/>
      <w:pPr>
        <w:ind w:left="5210" w:hanging="360"/>
      </w:pPr>
      <w:rPr>
        <w:rFonts w:ascii="Symbol" w:hAnsi="Symbol" w:hint="default"/>
      </w:rPr>
    </w:lvl>
    <w:lvl w:ilvl="7" w:tplc="0C0A0003" w:tentative="1">
      <w:start w:val="1"/>
      <w:numFmt w:val="bullet"/>
      <w:lvlText w:val="o"/>
      <w:lvlJc w:val="left"/>
      <w:pPr>
        <w:ind w:left="5930" w:hanging="360"/>
      </w:pPr>
      <w:rPr>
        <w:rFonts w:ascii="Courier New" w:hAnsi="Courier New" w:cs="Courier New" w:hint="default"/>
      </w:rPr>
    </w:lvl>
    <w:lvl w:ilvl="8" w:tplc="0C0A0005" w:tentative="1">
      <w:start w:val="1"/>
      <w:numFmt w:val="bullet"/>
      <w:lvlText w:val=""/>
      <w:lvlJc w:val="left"/>
      <w:pPr>
        <w:ind w:left="6650" w:hanging="360"/>
      </w:pPr>
      <w:rPr>
        <w:rFonts w:ascii="Wingdings" w:hAnsi="Wingdings" w:hint="default"/>
      </w:rPr>
    </w:lvl>
  </w:abstractNum>
  <w:abstractNum w:abstractNumId="21" w15:restartNumberingAfterBreak="0">
    <w:nsid w:val="6040527C"/>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22" w15:restartNumberingAfterBreak="0">
    <w:nsid w:val="61B065E4"/>
    <w:multiLevelType w:val="hybridMultilevel"/>
    <w:tmpl w:val="D778C128"/>
    <w:lvl w:ilvl="0" w:tplc="0C0A0001">
      <w:start w:val="1"/>
      <w:numFmt w:val="bullet"/>
      <w:lvlText w:val=""/>
      <w:lvlJc w:val="left"/>
      <w:pPr>
        <w:ind w:left="862" w:hanging="360"/>
      </w:pPr>
      <w:rPr>
        <w:rFonts w:ascii="Symbol" w:hAnsi="Symbol" w:hint="default"/>
      </w:rPr>
    </w:lvl>
    <w:lvl w:ilvl="1" w:tplc="0C0A0003">
      <w:start w:val="1"/>
      <w:numFmt w:val="bullet"/>
      <w:lvlText w:val="o"/>
      <w:lvlJc w:val="left"/>
      <w:pPr>
        <w:ind w:left="1582" w:hanging="360"/>
      </w:pPr>
      <w:rPr>
        <w:rFonts w:ascii="Courier New" w:hAnsi="Courier New" w:cs="Courier New" w:hint="default"/>
      </w:rPr>
    </w:lvl>
    <w:lvl w:ilvl="2" w:tplc="0403000F">
      <w:start w:val="1"/>
      <w:numFmt w:val="decimal"/>
      <w:lvlText w:val="%3."/>
      <w:lvlJc w:val="left"/>
      <w:pPr>
        <w:ind w:left="2302" w:hanging="360"/>
      </w:p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23" w15:restartNumberingAfterBreak="0">
    <w:nsid w:val="67295DE7"/>
    <w:multiLevelType w:val="hybridMultilevel"/>
    <w:tmpl w:val="252C71FC"/>
    <w:lvl w:ilvl="0" w:tplc="0C0A0001">
      <w:start w:val="1"/>
      <w:numFmt w:val="bullet"/>
      <w:lvlText w:val=""/>
      <w:lvlJc w:val="left"/>
      <w:pPr>
        <w:ind w:left="1068" w:hanging="360"/>
      </w:pPr>
      <w:rPr>
        <w:rFonts w:ascii="Symbol" w:hAnsi="Symbol" w:hint="default"/>
      </w:rPr>
    </w:lvl>
    <w:lvl w:ilvl="1" w:tplc="3AD2ECDC">
      <w:start w:val="1"/>
      <w:numFmt w:val="bullet"/>
      <w:lvlText w:val="­"/>
      <w:lvlJc w:val="left"/>
      <w:pPr>
        <w:ind w:left="1788" w:hanging="360"/>
      </w:pPr>
      <w:rPr>
        <w:rFonts w:ascii="Courier New" w:hAnsi="Courier New" w:hint="default"/>
        <w:b/>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69507692"/>
    <w:multiLevelType w:val="multilevel"/>
    <w:tmpl w:val="0560B17E"/>
    <w:lvl w:ilvl="0">
      <w:start w:val="1"/>
      <w:numFmt w:val="bullet"/>
      <w:lvlText w:val=""/>
      <w:lvlJc w:val="left"/>
      <w:pPr>
        <w:ind w:left="720" w:hanging="360"/>
      </w:pPr>
      <w:rPr>
        <w:rFonts w:ascii="Symbol" w:hAnsi="Symbol" w:hint="default"/>
        <w:color w:val="auto"/>
        <w:u w:val="none"/>
      </w:rPr>
    </w:lvl>
    <w:lvl w:ilvl="1">
      <w:start w:val="11"/>
      <w:numFmt w:val="bullet"/>
      <w:lvlText w:val="-"/>
      <w:lvlJc w:val="left"/>
      <w:pPr>
        <w:ind w:left="1440" w:hanging="360"/>
      </w:pPr>
      <w:rPr>
        <w:rFonts w:ascii="Arial" w:eastAsia="Arial" w:hAnsi="Arial" w:cs="Arial"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5" w15:restartNumberingAfterBreak="0">
    <w:nsid w:val="6AC12FC8"/>
    <w:multiLevelType w:val="hybridMultilevel"/>
    <w:tmpl w:val="72A2271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6" w15:restartNumberingAfterBreak="0">
    <w:nsid w:val="6BE16CD5"/>
    <w:multiLevelType w:val="hybridMultilevel"/>
    <w:tmpl w:val="36AA86AC"/>
    <w:lvl w:ilvl="0" w:tplc="0C0A0001">
      <w:start w:val="1"/>
      <w:numFmt w:val="bullet"/>
      <w:lvlText w:val=""/>
      <w:lvlJc w:val="left"/>
      <w:pPr>
        <w:ind w:left="890" w:hanging="360"/>
      </w:pPr>
      <w:rPr>
        <w:rFonts w:ascii="Symbol" w:hAnsi="Symbol" w:hint="default"/>
      </w:rPr>
    </w:lvl>
    <w:lvl w:ilvl="1" w:tplc="9BD4C034">
      <w:start w:val="1"/>
      <w:numFmt w:val="bullet"/>
      <w:lvlText w:val="­"/>
      <w:lvlJc w:val="left"/>
      <w:pPr>
        <w:ind w:left="1610" w:hanging="360"/>
      </w:pPr>
      <w:rPr>
        <w:rFonts w:ascii="Courier New" w:hAnsi="Courier New" w:hint="default"/>
      </w:rPr>
    </w:lvl>
    <w:lvl w:ilvl="2" w:tplc="0C0A0005" w:tentative="1">
      <w:start w:val="1"/>
      <w:numFmt w:val="bullet"/>
      <w:lvlText w:val=""/>
      <w:lvlJc w:val="left"/>
      <w:pPr>
        <w:ind w:left="2330" w:hanging="360"/>
      </w:pPr>
      <w:rPr>
        <w:rFonts w:ascii="Wingdings" w:hAnsi="Wingdings" w:hint="default"/>
      </w:rPr>
    </w:lvl>
    <w:lvl w:ilvl="3" w:tplc="0C0A0001" w:tentative="1">
      <w:start w:val="1"/>
      <w:numFmt w:val="bullet"/>
      <w:lvlText w:val=""/>
      <w:lvlJc w:val="left"/>
      <w:pPr>
        <w:ind w:left="3050" w:hanging="360"/>
      </w:pPr>
      <w:rPr>
        <w:rFonts w:ascii="Symbol" w:hAnsi="Symbol" w:hint="default"/>
      </w:rPr>
    </w:lvl>
    <w:lvl w:ilvl="4" w:tplc="0C0A0003" w:tentative="1">
      <w:start w:val="1"/>
      <w:numFmt w:val="bullet"/>
      <w:lvlText w:val="o"/>
      <w:lvlJc w:val="left"/>
      <w:pPr>
        <w:ind w:left="3770" w:hanging="360"/>
      </w:pPr>
      <w:rPr>
        <w:rFonts w:ascii="Courier New" w:hAnsi="Courier New" w:cs="Courier New" w:hint="default"/>
      </w:rPr>
    </w:lvl>
    <w:lvl w:ilvl="5" w:tplc="0C0A0005" w:tentative="1">
      <w:start w:val="1"/>
      <w:numFmt w:val="bullet"/>
      <w:lvlText w:val=""/>
      <w:lvlJc w:val="left"/>
      <w:pPr>
        <w:ind w:left="4490" w:hanging="360"/>
      </w:pPr>
      <w:rPr>
        <w:rFonts w:ascii="Wingdings" w:hAnsi="Wingdings" w:hint="default"/>
      </w:rPr>
    </w:lvl>
    <w:lvl w:ilvl="6" w:tplc="0C0A0001" w:tentative="1">
      <w:start w:val="1"/>
      <w:numFmt w:val="bullet"/>
      <w:lvlText w:val=""/>
      <w:lvlJc w:val="left"/>
      <w:pPr>
        <w:ind w:left="5210" w:hanging="360"/>
      </w:pPr>
      <w:rPr>
        <w:rFonts w:ascii="Symbol" w:hAnsi="Symbol" w:hint="default"/>
      </w:rPr>
    </w:lvl>
    <w:lvl w:ilvl="7" w:tplc="0C0A0003" w:tentative="1">
      <w:start w:val="1"/>
      <w:numFmt w:val="bullet"/>
      <w:lvlText w:val="o"/>
      <w:lvlJc w:val="left"/>
      <w:pPr>
        <w:ind w:left="5930" w:hanging="360"/>
      </w:pPr>
      <w:rPr>
        <w:rFonts w:ascii="Courier New" w:hAnsi="Courier New" w:cs="Courier New" w:hint="default"/>
      </w:rPr>
    </w:lvl>
    <w:lvl w:ilvl="8" w:tplc="0C0A0005" w:tentative="1">
      <w:start w:val="1"/>
      <w:numFmt w:val="bullet"/>
      <w:lvlText w:val=""/>
      <w:lvlJc w:val="left"/>
      <w:pPr>
        <w:ind w:left="6650" w:hanging="360"/>
      </w:pPr>
      <w:rPr>
        <w:rFonts w:ascii="Wingdings" w:hAnsi="Wingdings" w:hint="default"/>
      </w:rPr>
    </w:lvl>
  </w:abstractNum>
  <w:abstractNum w:abstractNumId="27" w15:restartNumberingAfterBreak="0">
    <w:nsid w:val="6C304A46"/>
    <w:multiLevelType w:val="hybridMultilevel"/>
    <w:tmpl w:val="33C0B996"/>
    <w:lvl w:ilvl="0" w:tplc="0C0A0001">
      <w:start w:val="1"/>
      <w:numFmt w:val="bullet"/>
      <w:lvlText w:val=""/>
      <w:lvlJc w:val="left"/>
      <w:pPr>
        <w:ind w:left="890" w:hanging="360"/>
      </w:pPr>
      <w:rPr>
        <w:rFonts w:ascii="Symbol" w:hAnsi="Symbol" w:hint="default"/>
      </w:rPr>
    </w:lvl>
    <w:lvl w:ilvl="1" w:tplc="0C0A0003">
      <w:start w:val="1"/>
      <w:numFmt w:val="bullet"/>
      <w:lvlText w:val="o"/>
      <w:lvlJc w:val="left"/>
      <w:pPr>
        <w:ind w:left="1610" w:hanging="360"/>
      </w:pPr>
      <w:rPr>
        <w:rFonts w:ascii="Courier New" w:hAnsi="Courier New" w:cs="Courier New" w:hint="default"/>
      </w:rPr>
    </w:lvl>
    <w:lvl w:ilvl="2" w:tplc="0C0A0005" w:tentative="1">
      <w:start w:val="1"/>
      <w:numFmt w:val="bullet"/>
      <w:lvlText w:val=""/>
      <w:lvlJc w:val="left"/>
      <w:pPr>
        <w:ind w:left="2330" w:hanging="360"/>
      </w:pPr>
      <w:rPr>
        <w:rFonts w:ascii="Wingdings" w:hAnsi="Wingdings" w:hint="default"/>
      </w:rPr>
    </w:lvl>
    <w:lvl w:ilvl="3" w:tplc="0C0A0001" w:tentative="1">
      <w:start w:val="1"/>
      <w:numFmt w:val="bullet"/>
      <w:lvlText w:val=""/>
      <w:lvlJc w:val="left"/>
      <w:pPr>
        <w:ind w:left="3050" w:hanging="360"/>
      </w:pPr>
      <w:rPr>
        <w:rFonts w:ascii="Symbol" w:hAnsi="Symbol" w:hint="default"/>
      </w:rPr>
    </w:lvl>
    <w:lvl w:ilvl="4" w:tplc="0C0A0003" w:tentative="1">
      <w:start w:val="1"/>
      <w:numFmt w:val="bullet"/>
      <w:lvlText w:val="o"/>
      <w:lvlJc w:val="left"/>
      <w:pPr>
        <w:ind w:left="3770" w:hanging="360"/>
      </w:pPr>
      <w:rPr>
        <w:rFonts w:ascii="Courier New" w:hAnsi="Courier New" w:cs="Courier New" w:hint="default"/>
      </w:rPr>
    </w:lvl>
    <w:lvl w:ilvl="5" w:tplc="0C0A0005" w:tentative="1">
      <w:start w:val="1"/>
      <w:numFmt w:val="bullet"/>
      <w:lvlText w:val=""/>
      <w:lvlJc w:val="left"/>
      <w:pPr>
        <w:ind w:left="4490" w:hanging="360"/>
      </w:pPr>
      <w:rPr>
        <w:rFonts w:ascii="Wingdings" w:hAnsi="Wingdings" w:hint="default"/>
      </w:rPr>
    </w:lvl>
    <w:lvl w:ilvl="6" w:tplc="0C0A0001" w:tentative="1">
      <w:start w:val="1"/>
      <w:numFmt w:val="bullet"/>
      <w:lvlText w:val=""/>
      <w:lvlJc w:val="left"/>
      <w:pPr>
        <w:ind w:left="5210" w:hanging="360"/>
      </w:pPr>
      <w:rPr>
        <w:rFonts w:ascii="Symbol" w:hAnsi="Symbol" w:hint="default"/>
      </w:rPr>
    </w:lvl>
    <w:lvl w:ilvl="7" w:tplc="0C0A0003" w:tentative="1">
      <w:start w:val="1"/>
      <w:numFmt w:val="bullet"/>
      <w:lvlText w:val="o"/>
      <w:lvlJc w:val="left"/>
      <w:pPr>
        <w:ind w:left="5930" w:hanging="360"/>
      </w:pPr>
      <w:rPr>
        <w:rFonts w:ascii="Courier New" w:hAnsi="Courier New" w:cs="Courier New" w:hint="default"/>
      </w:rPr>
    </w:lvl>
    <w:lvl w:ilvl="8" w:tplc="0C0A0005" w:tentative="1">
      <w:start w:val="1"/>
      <w:numFmt w:val="bullet"/>
      <w:lvlText w:val=""/>
      <w:lvlJc w:val="left"/>
      <w:pPr>
        <w:ind w:left="6650" w:hanging="360"/>
      </w:pPr>
      <w:rPr>
        <w:rFonts w:ascii="Wingdings" w:hAnsi="Wingdings" w:hint="default"/>
      </w:rPr>
    </w:lvl>
  </w:abstractNum>
  <w:abstractNum w:abstractNumId="28" w15:restartNumberingAfterBreak="0">
    <w:nsid w:val="71076696"/>
    <w:multiLevelType w:val="hybridMultilevel"/>
    <w:tmpl w:val="2DCA2518"/>
    <w:lvl w:ilvl="0" w:tplc="BBF8B682">
      <w:start w:val="1"/>
      <w:numFmt w:val="decimal"/>
      <w:lvlText w:val="%1."/>
      <w:lvlJc w:val="left"/>
      <w:pPr>
        <w:ind w:left="1353" w:hanging="360"/>
      </w:pPr>
      <w:rPr>
        <w:rFonts w:hint="default"/>
      </w:rPr>
    </w:lvl>
    <w:lvl w:ilvl="1" w:tplc="04030019">
      <w:start w:val="1"/>
      <w:numFmt w:val="lowerLetter"/>
      <w:lvlText w:val="%2."/>
      <w:lvlJc w:val="left"/>
      <w:pPr>
        <w:ind w:left="2073" w:hanging="360"/>
      </w:pPr>
    </w:lvl>
    <w:lvl w:ilvl="2" w:tplc="0403001B">
      <w:start w:val="1"/>
      <w:numFmt w:val="lowerRoman"/>
      <w:lvlText w:val="%3."/>
      <w:lvlJc w:val="right"/>
      <w:pPr>
        <w:ind w:left="2793" w:hanging="180"/>
      </w:pPr>
    </w:lvl>
    <w:lvl w:ilvl="3" w:tplc="0403000F" w:tentative="1">
      <w:start w:val="1"/>
      <w:numFmt w:val="decimal"/>
      <w:lvlText w:val="%4."/>
      <w:lvlJc w:val="left"/>
      <w:pPr>
        <w:ind w:left="3513" w:hanging="360"/>
      </w:pPr>
    </w:lvl>
    <w:lvl w:ilvl="4" w:tplc="04030019" w:tentative="1">
      <w:start w:val="1"/>
      <w:numFmt w:val="lowerLetter"/>
      <w:lvlText w:val="%5."/>
      <w:lvlJc w:val="left"/>
      <w:pPr>
        <w:ind w:left="4233" w:hanging="360"/>
      </w:pPr>
    </w:lvl>
    <w:lvl w:ilvl="5" w:tplc="0403001B" w:tentative="1">
      <w:start w:val="1"/>
      <w:numFmt w:val="lowerRoman"/>
      <w:lvlText w:val="%6."/>
      <w:lvlJc w:val="right"/>
      <w:pPr>
        <w:ind w:left="4953" w:hanging="180"/>
      </w:pPr>
    </w:lvl>
    <w:lvl w:ilvl="6" w:tplc="0403000F" w:tentative="1">
      <w:start w:val="1"/>
      <w:numFmt w:val="decimal"/>
      <w:lvlText w:val="%7."/>
      <w:lvlJc w:val="left"/>
      <w:pPr>
        <w:ind w:left="5673" w:hanging="360"/>
      </w:pPr>
    </w:lvl>
    <w:lvl w:ilvl="7" w:tplc="04030019" w:tentative="1">
      <w:start w:val="1"/>
      <w:numFmt w:val="lowerLetter"/>
      <w:lvlText w:val="%8."/>
      <w:lvlJc w:val="left"/>
      <w:pPr>
        <w:ind w:left="6393" w:hanging="360"/>
      </w:pPr>
    </w:lvl>
    <w:lvl w:ilvl="8" w:tplc="0403001B" w:tentative="1">
      <w:start w:val="1"/>
      <w:numFmt w:val="lowerRoman"/>
      <w:lvlText w:val="%9."/>
      <w:lvlJc w:val="right"/>
      <w:pPr>
        <w:ind w:left="7113" w:hanging="180"/>
      </w:pPr>
    </w:lvl>
  </w:abstractNum>
  <w:abstractNum w:abstractNumId="29" w15:restartNumberingAfterBreak="0">
    <w:nsid w:val="738D2FF9"/>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30" w15:restartNumberingAfterBreak="0">
    <w:nsid w:val="78C500C3"/>
    <w:multiLevelType w:val="hybridMultilevel"/>
    <w:tmpl w:val="C4AC8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91664700">
    <w:abstractNumId w:val="15"/>
  </w:num>
  <w:num w:numId="2" w16cid:durableId="398790778">
    <w:abstractNumId w:val="19"/>
  </w:num>
  <w:num w:numId="3" w16cid:durableId="439103586">
    <w:abstractNumId w:val="17"/>
  </w:num>
  <w:num w:numId="4" w16cid:durableId="1578392933">
    <w:abstractNumId w:val="24"/>
  </w:num>
  <w:num w:numId="5" w16cid:durableId="1540511787">
    <w:abstractNumId w:val="12"/>
  </w:num>
  <w:num w:numId="6" w16cid:durableId="1701323255">
    <w:abstractNumId w:val="14"/>
  </w:num>
  <w:num w:numId="7" w16cid:durableId="587228905">
    <w:abstractNumId w:val="28"/>
  </w:num>
  <w:num w:numId="8" w16cid:durableId="692612239">
    <w:abstractNumId w:val="30"/>
  </w:num>
  <w:num w:numId="9" w16cid:durableId="1920602656">
    <w:abstractNumId w:val="3"/>
  </w:num>
  <w:num w:numId="10" w16cid:durableId="1681927190">
    <w:abstractNumId w:val="2"/>
  </w:num>
  <w:num w:numId="11" w16cid:durableId="1569265922">
    <w:abstractNumId w:val="13"/>
  </w:num>
  <w:num w:numId="12" w16cid:durableId="102462637">
    <w:abstractNumId w:val="18"/>
  </w:num>
  <w:num w:numId="13" w16cid:durableId="335497780">
    <w:abstractNumId w:val="29"/>
  </w:num>
  <w:num w:numId="14" w16cid:durableId="137764283">
    <w:abstractNumId w:val="7"/>
  </w:num>
  <w:num w:numId="15" w16cid:durableId="1424842662">
    <w:abstractNumId w:val="9"/>
  </w:num>
  <w:num w:numId="16" w16cid:durableId="61606753">
    <w:abstractNumId w:val="4"/>
  </w:num>
  <w:num w:numId="17" w16cid:durableId="949899080">
    <w:abstractNumId w:val="21"/>
  </w:num>
  <w:num w:numId="18" w16cid:durableId="1352492792">
    <w:abstractNumId w:val="22"/>
  </w:num>
  <w:num w:numId="19" w16cid:durableId="1373845952">
    <w:abstractNumId w:val="1"/>
  </w:num>
  <w:num w:numId="20" w16cid:durableId="1752118758">
    <w:abstractNumId w:val="0"/>
  </w:num>
  <w:num w:numId="21" w16cid:durableId="1884518552">
    <w:abstractNumId w:val="16"/>
  </w:num>
  <w:num w:numId="22" w16cid:durableId="1396704276">
    <w:abstractNumId w:val="11"/>
  </w:num>
  <w:num w:numId="23" w16cid:durableId="1410276609">
    <w:abstractNumId w:val="25"/>
  </w:num>
  <w:num w:numId="24" w16cid:durableId="1205480211">
    <w:abstractNumId w:val="5"/>
  </w:num>
  <w:num w:numId="25" w16cid:durableId="884172893">
    <w:abstractNumId w:val="8"/>
  </w:num>
  <w:num w:numId="26" w16cid:durableId="234053745">
    <w:abstractNumId w:val="20"/>
  </w:num>
  <w:num w:numId="27" w16cid:durableId="689339645">
    <w:abstractNumId w:val="26"/>
  </w:num>
  <w:num w:numId="28" w16cid:durableId="419957374">
    <w:abstractNumId w:val="27"/>
  </w:num>
  <w:num w:numId="29" w16cid:durableId="270473520">
    <w:abstractNumId w:val="6"/>
  </w:num>
  <w:num w:numId="30" w16cid:durableId="283538641">
    <w:abstractNumId w:val="23"/>
  </w:num>
  <w:num w:numId="31" w16cid:durableId="1735855379">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43E2"/>
    <w:rsid w:val="00017995"/>
    <w:rsid w:val="00020A5D"/>
    <w:rsid w:val="00020AAF"/>
    <w:rsid w:val="00021212"/>
    <w:rsid w:val="00021ED8"/>
    <w:rsid w:val="0002573B"/>
    <w:rsid w:val="00026C26"/>
    <w:rsid w:val="0002700F"/>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40BE"/>
    <w:rsid w:val="00055207"/>
    <w:rsid w:val="00055D76"/>
    <w:rsid w:val="000575FA"/>
    <w:rsid w:val="0006043B"/>
    <w:rsid w:val="00060809"/>
    <w:rsid w:val="00061D6A"/>
    <w:rsid w:val="00061E9A"/>
    <w:rsid w:val="000634FA"/>
    <w:rsid w:val="00066F06"/>
    <w:rsid w:val="000677BB"/>
    <w:rsid w:val="00071212"/>
    <w:rsid w:val="0007124B"/>
    <w:rsid w:val="00071856"/>
    <w:rsid w:val="00073EFC"/>
    <w:rsid w:val="00073FFE"/>
    <w:rsid w:val="0007762F"/>
    <w:rsid w:val="00077D6F"/>
    <w:rsid w:val="000800A3"/>
    <w:rsid w:val="00082397"/>
    <w:rsid w:val="00083E2E"/>
    <w:rsid w:val="000856E0"/>
    <w:rsid w:val="00086355"/>
    <w:rsid w:val="000919B2"/>
    <w:rsid w:val="00093820"/>
    <w:rsid w:val="00097029"/>
    <w:rsid w:val="0009722F"/>
    <w:rsid w:val="000A0DC7"/>
    <w:rsid w:val="000A0E81"/>
    <w:rsid w:val="000A3197"/>
    <w:rsid w:val="000A350E"/>
    <w:rsid w:val="000A60EB"/>
    <w:rsid w:val="000A7075"/>
    <w:rsid w:val="000B26C7"/>
    <w:rsid w:val="000B5526"/>
    <w:rsid w:val="000B6956"/>
    <w:rsid w:val="000C043E"/>
    <w:rsid w:val="000C097D"/>
    <w:rsid w:val="000C2480"/>
    <w:rsid w:val="000C32B4"/>
    <w:rsid w:val="000C67B5"/>
    <w:rsid w:val="000D084C"/>
    <w:rsid w:val="000D0C35"/>
    <w:rsid w:val="000D2ECD"/>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4A0B"/>
    <w:rsid w:val="001054CA"/>
    <w:rsid w:val="00106128"/>
    <w:rsid w:val="00110BF0"/>
    <w:rsid w:val="0011505F"/>
    <w:rsid w:val="00120857"/>
    <w:rsid w:val="00121E3B"/>
    <w:rsid w:val="00122985"/>
    <w:rsid w:val="00123D61"/>
    <w:rsid w:val="001266CB"/>
    <w:rsid w:val="001274FE"/>
    <w:rsid w:val="00130225"/>
    <w:rsid w:val="0013326C"/>
    <w:rsid w:val="001345FE"/>
    <w:rsid w:val="00135532"/>
    <w:rsid w:val="0014138E"/>
    <w:rsid w:val="00141AEF"/>
    <w:rsid w:val="00143222"/>
    <w:rsid w:val="00145140"/>
    <w:rsid w:val="001458BF"/>
    <w:rsid w:val="00146710"/>
    <w:rsid w:val="0014725D"/>
    <w:rsid w:val="001501FC"/>
    <w:rsid w:val="001503B8"/>
    <w:rsid w:val="00153A6D"/>
    <w:rsid w:val="00156643"/>
    <w:rsid w:val="00156998"/>
    <w:rsid w:val="00164567"/>
    <w:rsid w:val="00164A1B"/>
    <w:rsid w:val="00164DD8"/>
    <w:rsid w:val="001652A1"/>
    <w:rsid w:val="0017266A"/>
    <w:rsid w:val="00172812"/>
    <w:rsid w:val="00177759"/>
    <w:rsid w:val="0018069B"/>
    <w:rsid w:val="001906C0"/>
    <w:rsid w:val="00194EB0"/>
    <w:rsid w:val="00195543"/>
    <w:rsid w:val="00197CB6"/>
    <w:rsid w:val="001A145A"/>
    <w:rsid w:val="001A1B78"/>
    <w:rsid w:val="001A6E6A"/>
    <w:rsid w:val="001A6F4B"/>
    <w:rsid w:val="001B0B99"/>
    <w:rsid w:val="001B2F79"/>
    <w:rsid w:val="001B4028"/>
    <w:rsid w:val="001B7ABB"/>
    <w:rsid w:val="001C1135"/>
    <w:rsid w:val="001C2310"/>
    <w:rsid w:val="001C4ED8"/>
    <w:rsid w:val="001C6A50"/>
    <w:rsid w:val="001D06C8"/>
    <w:rsid w:val="001D0EB1"/>
    <w:rsid w:val="001D1A82"/>
    <w:rsid w:val="001D23DA"/>
    <w:rsid w:val="001D44A6"/>
    <w:rsid w:val="001D497D"/>
    <w:rsid w:val="001D541F"/>
    <w:rsid w:val="001D6138"/>
    <w:rsid w:val="001D67BA"/>
    <w:rsid w:val="001D6DCD"/>
    <w:rsid w:val="001E1CD7"/>
    <w:rsid w:val="001E21EC"/>
    <w:rsid w:val="001E4615"/>
    <w:rsid w:val="001E4DBC"/>
    <w:rsid w:val="001E4F0E"/>
    <w:rsid w:val="001F5416"/>
    <w:rsid w:val="001F6434"/>
    <w:rsid w:val="002015F4"/>
    <w:rsid w:val="002025DA"/>
    <w:rsid w:val="00203515"/>
    <w:rsid w:val="002049E7"/>
    <w:rsid w:val="00207704"/>
    <w:rsid w:val="00207BFA"/>
    <w:rsid w:val="00210AD5"/>
    <w:rsid w:val="00210CF5"/>
    <w:rsid w:val="00210D6F"/>
    <w:rsid w:val="002113B3"/>
    <w:rsid w:val="0021143D"/>
    <w:rsid w:val="0021163E"/>
    <w:rsid w:val="0021358E"/>
    <w:rsid w:val="00213D3D"/>
    <w:rsid w:val="002159FD"/>
    <w:rsid w:val="002209CE"/>
    <w:rsid w:val="00223E49"/>
    <w:rsid w:val="00224F58"/>
    <w:rsid w:val="0022509D"/>
    <w:rsid w:val="00227B9D"/>
    <w:rsid w:val="0023291F"/>
    <w:rsid w:val="00232C62"/>
    <w:rsid w:val="0023326B"/>
    <w:rsid w:val="002341CE"/>
    <w:rsid w:val="00235551"/>
    <w:rsid w:val="002368AE"/>
    <w:rsid w:val="00240F1B"/>
    <w:rsid w:val="00240FB0"/>
    <w:rsid w:val="00241090"/>
    <w:rsid w:val="0025148E"/>
    <w:rsid w:val="00251C30"/>
    <w:rsid w:val="00256B50"/>
    <w:rsid w:val="00257487"/>
    <w:rsid w:val="00257B9F"/>
    <w:rsid w:val="0026261F"/>
    <w:rsid w:val="00263506"/>
    <w:rsid w:val="002665E5"/>
    <w:rsid w:val="0027132A"/>
    <w:rsid w:val="00273600"/>
    <w:rsid w:val="00274061"/>
    <w:rsid w:val="002764A2"/>
    <w:rsid w:val="002776BA"/>
    <w:rsid w:val="00281A41"/>
    <w:rsid w:val="00285196"/>
    <w:rsid w:val="002948A0"/>
    <w:rsid w:val="00294B79"/>
    <w:rsid w:val="00294EBE"/>
    <w:rsid w:val="00295F7E"/>
    <w:rsid w:val="00297EE1"/>
    <w:rsid w:val="002A3D2E"/>
    <w:rsid w:val="002B0AF7"/>
    <w:rsid w:val="002B3D70"/>
    <w:rsid w:val="002B5475"/>
    <w:rsid w:val="002B702F"/>
    <w:rsid w:val="002B7FC5"/>
    <w:rsid w:val="002C0280"/>
    <w:rsid w:val="002C3EEE"/>
    <w:rsid w:val="002C6F1F"/>
    <w:rsid w:val="002D09C6"/>
    <w:rsid w:val="002D0E6D"/>
    <w:rsid w:val="002D1E15"/>
    <w:rsid w:val="002D265A"/>
    <w:rsid w:val="002D39F7"/>
    <w:rsid w:val="002D70DF"/>
    <w:rsid w:val="002E0838"/>
    <w:rsid w:val="002E2367"/>
    <w:rsid w:val="002E2521"/>
    <w:rsid w:val="002E307F"/>
    <w:rsid w:val="002E3463"/>
    <w:rsid w:val="002E390D"/>
    <w:rsid w:val="002E579A"/>
    <w:rsid w:val="002E5807"/>
    <w:rsid w:val="002E6280"/>
    <w:rsid w:val="002F3F85"/>
    <w:rsid w:val="002F4EE2"/>
    <w:rsid w:val="002F54F1"/>
    <w:rsid w:val="002F6998"/>
    <w:rsid w:val="002F7F14"/>
    <w:rsid w:val="003062A8"/>
    <w:rsid w:val="00307D3A"/>
    <w:rsid w:val="003117C0"/>
    <w:rsid w:val="003124FA"/>
    <w:rsid w:val="00312937"/>
    <w:rsid w:val="00313FF0"/>
    <w:rsid w:val="00314F23"/>
    <w:rsid w:val="00316B98"/>
    <w:rsid w:val="00320139"/>
    <w:rsid w:val="00321581"/>
    <w:rsid w:val="003225D7"/>
    <w:rsid w:val="0032355D"/>
    <w:rsid w:val="00324628"/>
    <w:rsid w:val="0033214A"/>
    <w:rsid w:val="00332F1E"/>
    <w:rsid w:val="00333DE8"/>
    <w:rsid w:val="003400A7"/>
    <w:rsid w:val="00345211"/>
    <w:rsid w:val="00355931"/>
    <w:rsid w:val="00356645"/>
    <w:rsid w:val="00360A45"/>
    <w:rsid w:val="003614B0"/>
    <w:rsid w:val="00362985"/>
    <w:rsid w:val="00363477"/>
    <w:rsid w:val="00363DB1"/>
    <w:rsid w:val="003663E2"/>
    <w:rsid w:val="003665C2"/>
    <w:rsid w:val="00372D1C"/>
    <w:rsid w:val="003742D0"/>
    <w:rsid w:val="00376BCC"/>
    <w:rsid w:val="00376D46"/>
    <w:rsid w:val="00382DC8"/>
    <w:rsid w:val="003842CB"/>
    <w:rsid w:val="003A478D"/>
    <w:rsid w:val="003A6899"/>
    <w:rsid w:val="003B269F"/>
    <w:rsid w:val="003B40ED"/>
    <w:rsid w:val="003C0205"/>
    <w:rsid w:val="003C223B"/>
    <w:rsid w:val="003C254C"/>
    <w:rsid w:val="003C6826"/>
    <w:rsid w:val="003D15DB"/>
    <w:rsid w:val="003D2B23"/>
    <w:rsid w:val="003D5994"/>
    <w:rsid w:val="003D5A67"/>
    <w:rsid w:val="003D72AF"/>
    <w:rsid w:val="003D7B3E"/>
    <w:rsid w:val="003E39B0"/>
    <w:rsid w:val="003E3DD1"/>
    <w:rsid w:val="003E4850"/>
    <w:rsid w:val="003E5AF9"/>
    <w:rsid w:val="003E66A8"/>
    <w:rsid w:val="003E7945"/>
    <w:rsid w:val="003F0375"/>
    <w:rsid w:val="003F195C"/>
    <w:rsid w:val="003F2B55"/>
    <w:rsid w:val="003F45D0"/>
    <w:rsid w:val="003F74FD"/>
    <w:rsid w:val="00401A62"/>
    <w:rsid w:val="00402783"/>
    <w:rsid w:val="00410B7E"/>
    <w:rsid w:val="004127E0"/>
    <w:rsid w:val="00412E0B"/>
    <w:rsid w:val="0041348D"/>
    <w:rsid w:val="004146ED"/>
    <w:rsid w:val="00414E03"/>
    <w:rsid w:val="00417D61"/>
    <w:rsid w:val="00421A28"/>
    <w:rsid w:val="00421EAC"/>
    <w:rsid w:val="004305A3"/>
    <w:rsid w:val="00431776"/>
    <w:rsid w:val="0043247D"/>
    <w:rsid w:val="004325C4"/>
    <w:rsid w:val="00435E0C"/>
    <w:rsid w:val="00435E98"/>
    <w:rsid w:val="00441D12"/>
    <w:rsid w:val="004423D1"/>
    <w:rsid w:val="004430EC"/>
    <w:rsid w:val="0044413A"/>
    <w:rsid w:val="00447E47"/>
    <w:rsid w:val="00455064"/>
    <w:rsid w:val="004557A1"/>
    <w:rsid w:val="00455EAF"/>
    <w:rsid w:val="0045659A"/>
    <w:rsid w:val="00456777"/>
    <w:rsid w:val="00456F54"/>
    <w:rsid w:val="00457930"/>
    <w:rsid w:val="00460477"/>
    <w:rsid w:val="0046317E"/>
    <w:rsid w:val="0046365C"/>
    <w:rsid w:val="00464A08"/>
    <w:rsid w:val="00466E99"/>
    <w:rsid w:val="00467EFF"/>
    <w:rsid w:val="0047198A"/>
    <w:rsid w:val="00472F24"/>
    <w:rsid w:val="00473BA5"/>
    <w:rsid w:val="00473BAF"/>
    <w:rsid w:val="00475FBE"/>
    <w:rsid w:val="00482793"/>
    <w:rsid w:val="00486BB5"/>
    <w:rsid w:val="00491AFA"/>
    <w:rsid w:val="0049406D"/>
    <w:rsid w:val="00495569"/>
    <w:rsid w:val="00495865"/>
    <w:rsid w:val="00495EF7"/>
    <w:rsid w:val="004A3A43"/>
    <w:rsid w:val="004A641E"/>
    <w:rsid w:val="004A762F"/>
    <w:rsid w:val="004B0DB3"/>
    <w:rsid w:val="004B2956"/>
    <w:rsid w:val="004B3FA9"/>
    <w:rsid w:val="004B585A"/>
    <w:rsid w:val="004C1AE6"/>
    <w:rsid w:val="004C69C4"/>
    <w:rsid w:val="004D0524"/>
    <w:rsid w:val="004D0621"/>
    <w:rsid w:val="004D0F13"/>
    <w:rsid w:val="004D5546"/>
    <w:rsid w:val="004E3897"/>
    <w:rsid w:val="004E455B"/>
    <w:rsid w:val="004E55E1"/>
    <w:rsid w:val="004E5B6C"/>
    <w:rsid w:val="004F1C43"/>
    <w:rsid w:val="004F1D60"/>
    <w:rsid w:val="004F1F83"/>
    <w:rsid w:val="004F27D4"/>
    <w:rsid w:val="004F2EEE"/>
    <w:rsid w:val="004F3AC8"/>
    <w:rsid w:val="004F65FE"/>
    <w:rsid w:val="005021ED"/>
    <w:rsid w:val="00503867"/>
    <w:rsid w:val="00504455"/>
    <w:rsid w:val="005059F8"/>
    <w:rsid w:val="00506E5A"/>
    <w:rsid w:val="005213C8"/>
    <w:rsid w:val="005230B3"/>
    <w:rsid w:val="00523AAF"/>
    <w:rsid w:val="00524E5F"/>
    <w:rsid w:val="00527A6F"/>
    <w:rsid w:val="00527BEB"/>
    <w:rsid w:val="00530D5B"/>
    <w:rsid w:val="00531EDF"/>
    <w:rsid w:val="0053480D"/>
    <w:rsid w:val="00534FFB"/>
    <w:rsid w:val="00535377"/>
    <w:rsid w:val="00535BFB"/>
    <w:rsid w:val="00536345"/>
    <w:rsid w:val="00546AFE"/>
    <w:rsid w:val="005478DB"/>
    <w:rsid w:val="00550726"/>
    <w:rsid w:val="005542D8"/>
    <w:rsid w:val="00554839"/>
    <w:rsid w:val="00557AA0"/>
    <w:rsid w:val="00563970"/>
    <w:rsid w:val="00564E06"/>
    <w:rsid w:val="00565596"/>
    <w:rsid w:val="005657D7"/>
    <w:rsid w:val="005718CC"/>
    <w:rsid w:val="00571BF7"/>
    <w:rsid w:val="00572B5D"/>
    <w:rsid w:val="00574687"/>
    <w:rsid w:val="00575208"/>
    <w:rsid w:val="005770BC"/>
    <w:rsid w:val="00577173"/>
    <w:rsid w:val="00577326"/>
    <w:rsid w:val="005812DA"/>
    <w:rsid w:val="00584103"/>
    <w:rsid w:val="00590015"/>
    <w:rsid w:val="00593976"/>
    <w:rsid w:val="00595D09"/>
    <w:rsid w:val="0059606F"/>
    <w:rsid w:val="00596EAA"/>
    <w:rsid w:val="005A17A5"/>
    <w:rsid w:val="005A2009"/>
    <w:rsid w:val="005A316A"/>
    <w:rsid w:val="005A651F"/>
    <w:rsid w:val="005A7257"/>
    <w:rsid w:val="005B3F38"/>
    <w:rsid w:val="005B4194"/>
    <w:rsid w:val="005B734A"/>
    <w:rsid w:val="005C06D8"/>
    <w:rsid w:val="005C34CE"/>
    <w:rsid w:val="005D1CF5"/>
    <w:rsid w:val="005E0A52"/>
    <w:rsid w:val="005F045F"/>
    <w:rsid w:val="005F1C56"/>
    <w:rsid w:val="005F2F69"/>
    <w:rsid w:val="005F3B85"/>
    <w:rsid w:val="005F5BDC"/>
    <w:rsid w:val="006022F9"/>
    <w:rsid w:val="00602EA0"/>
    <w:rsid w:val="00604EC8"/>
    <w:rsid w:val="00606693"/>
    <w:rsid w:val="00611DF2"/>
    <w:rsid w:val="00612826"/>
    <w:rsid w:val="00614DC0"/>
    <w:rsid w:val="00616332"/>
    <w:rsid w:val="00620850"/>
    <w:rsid w:val="006260FD"/>
    <w:rsid w:val="00627892"/>
    <w:rsid w:val="00631465"/>
    <w:rsid w:val="00633122"/>
    <w:rsid w:val="0063462B"/>
    <w:rsid w:val="00636722"/>
    <w:rsid w:val="00642CED"/>
    <w:rsid w:val="006438A5"/>
    <w:rsid w:val="00646789"/>
    <w:rsid w:val="006473C8"/>
    <w:rsid w:val="006511A7"/>
    <w:rsid w:val="00651777"/>
    <w:rsid w:val="00651819"/>
    <w:rsid w:val="00655107"/>
    <w:rsid w:val="0065577B"/>
    <w:rsid w:val="00657F31"/>
    <w:rsid w:val="00661FA6"/>
    <w:rsid w:val="00665A36"/>
    <w:rsid w:val="00666FCA"/>
    <w:rsid w:val="006729EF"/>
    <w:rsid w:val="006774AF"/>
    <w:rsid w:val="00682EA2"/>
    <w:rsid w:val="00684363"/>
    <w:rsid w:val="00684EEE"/>
    <w:rsid w:val="00687263"/>
    <w:rsid w:val="0068738C"/>
    <w:rsid w:val="00691314"/>
    <w:rsid w:val="0069328F"/>
    <w:rsid w:val="00694A6B"/>
    <w:rsid w:val="006969FB"/>
    <w:rsid w:val="00696D60"/>
    <w:rsid w:val="006A0B3E"/>
    <w:rsid w:val="006A186B"/>
    <w:rsid w:val="006A46E7"/>
    <w:rsid w:val="006A7463"/>
    <w:rsid w:val="006B21B3"/>
    <w:rsid w:val="006B2947"/>
    <w:rsid w:val="006B3877"/>
    <w:rsid w:val="006B3DB7"/>
    <w:rsid w:val="006B5143"/>
    <w:rsid w:val="006B564F"/>
    <w:rsid w:val="006B5982"/>
    <w:rsid w:val="006C198E"/>
    <w:rsid w:val="006C206E"/>
    <w:rsid w:val="006C3379"/>
    <w:rsid w:val="006C39CF"/>
    <w:rsid w:val="006D161B"/>
    <w:rsid w:val="006D731A"/>
    <w:rsid w:val="006E3B5F"/>
    <w:rsid w:val="006E4EF6"/>
    <w:rsid w:val="006E7D70"/>
    <w:rsid w:val="006F2034"/>
    <w:rsid w:val="006F2C68"/>
    <w:rsid w:val="006F47BB"/>
    <w:rsid w:val="006F6202"/>
    <w:rsid w:val="007016A7"/>
    <w:rsid w:val="00706918"/>
    <w:rsid w:val="007101EB"/>
    <w:rsid w:val="00710AD6"/>
    <w:rsid w:val="00712E1A"/>
    <w:rsid w:val="0071491A"/>
    <w:rsid w:val="007153E5"/>
    <w:rsid w:val="0071673D"/>
    <w:rsid w:val="007200BE"/>
    <w:rsid w:val="00722F22"/>
    <w:rsid w:val="0072395E"/>
    <w:rsid w:val="00723E53"/>
    <w:rsid w:val="00734FC9"/>
    <w:rsid w:val="007363AC"/>
    <w:rsid w:val="00736AC0"/>
    <w:rsid w:val="007409D8"/>
    <w:rsid w:val="00741FFE"/>
    <w:rsid w:val="0074200B"/>
    <w:rsid w:val="00742CCD"/>
    <w:rsid w:val="00744533"/>
    <w:rsid w:val="00746AFF"/>
    <w:rsid w:val="00747EDF"/>
    <w:rsid w:val="0075144B"/>
    <w:rsid w:val="00756504"/>
    <w:rsid w:val="00764EAD"/>
    <w:rsid w:val="007717C8"/>
    <w:rsid w:val="00776C5B"/>
    <w:rsid w:val="0078113F"/>
    <w:rsid w:val="00782BFC"/>
    <w:rsid w:val="00785306"/>
    <w:rsid w:val="0078545D"/>
    <w:rsid w:val="0078568B"/>
    <w:rsid w:val="007902ED"/>
    <w:rsid w:val="00791E65"/>
    <w:rsid w:val="007972FB"/>
    <w:rsid w:val="007A2C19"/>
    <w:rsid w:val="007A2D63"/>
    <w:rsid w:val="007A2EDB"/>
    <w:rsid w:val="007A378B"/>
    <w:rsid w:val="007A537C"/>
    <w:rsid w:val="007A7E04"/>
    <w:rsid w:val="007B0ADC"/>
    <w:rsid w:val="007B250C"/>
    <w:rsid w:val="007C0A40"/>
    <w:rsid w:val="007C171F"/>
    <w:rsid w:val="007C2761"/>
    <w:rsid w:val="007C29A4"/>
    <w:rsid w:val="007D2FCB"/>
    <w:rsid w:val="007D6D92"/>
    <w:rsid w:val="007D793D"/>
    <w:rsid w:val="007F2A51"/>
    <w:rsid w:val="007F30D5"/>
    <w:rsid w:val="007F4E5E"/>
    <w:rsid w:val="00801086"/>
    <w:rsid w:val="00803697"/>
    <w:rsid w:val="00804E81"/>
    <w:rsid w:val="008059D4"/>
    <w:rsid w:val="00806D7C"/>
    <w:rsid w:val="008122C7"/>
    <w:rsid w:val="00817CD7"/>
    <w:rsid w:val="008205B0"/>
    <w:rsid w:val="00820F44"/>
    <w:rsid w:val="00821E86"/>
    <w:rsid w:val="00825A7F"/>
    <w:rsid w:val="0082673B"/>
    <w:rsid w:val="00826748"/>
    <w:rsid w:val="00830549"/>
    <w:rsid w:val="00831FEF"/>
    <w:rsid w:val="008334E6"/>
    <w:rsid w:val="008449B8"/>
    <w:rsid w:val="00847758"/>
    <w:rsid w:val="00855EF5"/>
    <w:rsid w:val="00860275"/>
    <w:rsid w:val="00860ED6"/>
    <w:rsid w:val="0086306A"/>
    <w:rsid w:val="008640D9"/>
    <w:rsid w:val="00867F34"/>
    <w:rsid w:val="00871835"/>
    <w:rsid w:val="008734BA"/>
    <w:rsid w:val="008763AB"/>
    <w:rsid w:val="00877322"/>
    <w:rsid w:val="008841F0"/>
    <w:rsid w:val="00891193"/>
    <w:rsid w:val="008953F0"/>
    <w:rsid w:val="0089547A"/>
    <w:rsid w:val="0089599A"/>
    <w:rsid w:val="008A1102"/>
    <w:rsid w:val="008A1974"/>
    <w:rsid w:val="008A258C"/>
    <w:rsid w:val="008A2609"/>
    <w:rsid w:val="008A7437"/>
    <w:rsid w:val="008B0360"/>
    <w:rsid w:val="008B113E"/>
    <w:rsid w:val="008B1616"/>
    <w:rsid w:val="008B3D4E"/>
    <w:rsid w:val="008B4A33"/>
    <w:rsid w:val="008B4C8E"/>
    <w:rsid w:val="008C28CA"/>
    <w:rsid w:val="008D415D"/>
    <w:rsid w:val="008E24EE"/>
    <w:rsid w:val="008E6579"/>
    <w:rsid w:val="008E7ADE"/>
    <w:rsid w:val="008E7C63"/>
    <w:rsid w:val="008F0C33"/>
    <w:rsid w:val="008F2DE4"/>
    <w:rsid w:val="008F3D67"/>
    <w:rsid w:val="008F4599"/>
    <w:rsid w:val="0090061E"/>
    <w:rsid w:val="00900EC8"/>
    <w:rsid w:val="009071FD"/>
    <w:rsid w:val="00910EA6"/>
    <w:rsid w:val="009132A2"/>
    <w:rsid w:val="009136B2"/>
    <w:rsid w:val="00916581"/>
    <w:rsid w:val="00917E9D"/>
    <w:rsid w:val="00921752"/>
    <w:rsid w:val="00926591"/>
    <w:rsid w:val="0093075D"/>
    <w:rsid w:val="009329FF"/>
    <w:rsid w:val="00934B62"/>
    <w:rsid w:val="00941C71"/>
    <w:rsid w:val="009430C4"/>
    <w:rsid w:val="0094701C"/>
    <w:rsid w:val="0095027E"/>
    <w:rsid w:val="0095109B"/>
    <w:rsid w:val="00955031"/>
    <w:rsid w:val="00955B91"/>
    <w:rsid w:val="00962CE6"/>
    <w:rsid w:val="00962F1E"/>
    <w:rsid w:val="00966074"/>
    <w:rsid w:val="00966236"/>
    <w:rsid w:val="00971151"/>
    <w:rsid w:val="009713B6"/>
    <w:rsid w:val="00971726"/>
    <w:rsid w:val="00972CE3"/>
    <w:rsid w:val="009751AA"/>
    <w:rsid w:val="00977540"/>
    <w:rsid w:val="00980137"/>
    <w:rsid w:val="00986E4E"/>
    <w:rsid w:val="00992CF5"/>
    <w:rsid w:val="0099458E"/>
    <w:rsid w:val="009946F6"/>
    <w:rsid w:val="00997B3B"/>
    <w:rsid w:val="009A08FE"/>
    <w:rsid w:val="009B050F"/>
    <w:rsid w:val="009B06D7"/>
    <w:rsid w:val="009B3C81"/>
    <w:rsid w:val="009B4439"/>
    <w:rsid w:val="009B7ABC"/>
    <w:rsid w:val="009C05C0"/>
    <w:rsid w:val="009C54B7"/>
    <w:rsid w:val="009C75BA"/>
    <w:rsid w:val="009D0D69"/>
    <w:rsid w:val="009D4555"/>
    <w:rsid w:val="009E1752"/>
    <w:rsid w:val="009E6266"/>
    <w:rsid w:val="009E729A"/>
    <w:rsid w:val="009E763D"/>
    <w:rsid w:val="009F2410"/>
    <w:rsid w:val="009F2C0E"/>
    <w:rsid w:val="009F471E"/>
    <w:rsid w:val="009F4A08"/>
    <w:rsid w:val="009F50C4"/>
    <w:rsid w:val="009F5AF0"/>
    <w:rsid w:val="009F78F5"/>
    <w:rsid w:val="00A02A76"/>
    <w:rsid w:val="00A02D72"/>
    <w:rsid w:val="00A04E1C"/>
    <w:rsid w:val="00A05799"/>
    <w:rsid w:val="00A12007"/>
    <w:rsid w:val="00A22DA1"/>
    <w:rsid w:val="00A32C14"/>
    <w:rsid w:val="00A33A03"/>
    <w:rsid w:val="00A33A2E"/>
    <w:rsid w:val="00A35897"/>
    <w:rsid w:val="00A359FD"/>
    <w:rsid w:val="00A372C8"/>
    <w:rsid w:val="00A4011E"/>
    <w:rsid w:val="00A41973"/>
    <w:rsid w:val="00A41FE4"/>
    <w:rsid w:val="00A434F9"/>
    <w:rsid w:val="00A5217B"/>
    <w:rsid w:val="00A622BB"/>
    <w:rsid w:val="00A643C6"/>
    <w:rsid w:val="00A64E1C"/>
    <w:rsid w:val="00A6514C"/>
    <w:rsid w:val="00A65675"/>
    <w:rsid w:val="00A65C1A"/>
    <w:rsid w:val="00A71959"/>
    <w:rsid w:val="00A721E7"/>
    <w:rsid w:val="00A747F3"/>
    <w:rsid w:val="00A748B2"/>
    <w:rsid w:val="00A7601A"/>
    <w:rsid w:val="00A8155F"/>
    <w:rsid w:val="00A82337"/>
    <w:rsid w:val="00A86281"/>
    <w:rsid w:val="00A878F3"/>
    <w:rsid w:val="00A941D1"/>
    <w:rsid w:val="00AA080F"/>
    <w:rsid w:val="00AA2571"/>
    <w:rsid w:val="00AA3776"/>
    <w:rsid w:val="00AA4810"/>
    <w:rsid w:val="00AA6673"/>
    <w:rsid w:val="00AA73A0"/>
    <w:rsid w:val="00AB0B64"/>
    <w:rsid w:val="00AB1817"/>
    <w:rsid w:val="00AB3DC3"/>
    <w:rsid w:val="00AB474F"/>
    <w:rsid w:val="00AB6338"/>
    <w:rsid w:val="00AB7677"/>
    <w:rsid w:val="00AC3A3D"/>
    <w:rsid w:val="00AC540D"/>
    <w:rsid w:val="00AC5FFB"/>
    <w:rsid w:val="00AC68F2"/>
    <w:rsid w:val="00AD26F1"/>
    <w:rsid w:val="00AD4868"/>
    <w:rsid w:val="00AE05B4"/>
    <w:rsid w:val="00AE1141"/>
    <w:rsid w:val="00AE14F2"/>
    <w:rsid w:val="00AE3305"/>
    <w:rsid w:val="00AE5034"/>
    <w:rsid w:val="00AE78C8"/>
    <w:rsid w:val="00AF128C"/>
    <w:rsid w:val="00AF5890"/>
    <w:rsid w:val="00AF61D0"/>
    <w:rsid w:val="00B02D95"/>
    <w:rsid w:val="00B036D8"/>
    <w:rsid w:val="00B06B96"/>
    <w:rsid w:val="00B07051"/>
    <w:rsid w:val="00B100C2"/>
    <w:rsid w:val="00B12012"/>
    <w:rsid w:val="00B12FBC"/>
    <w:rsid w:val="00B16B22"/>
    <w:rsid w:val="00B20B97"/>
    <w:rsid w:val="00B20FED"/>
    <w:rsid w:val="00B21C52"/>
    <w:rsid w:val="00B226ED"/>
    <w:rsid w:val="00B22B39"/>
    <w:rsid w:val="00B2341B"/>
    <w:rsid w:val="00B24151"/>
    <w:rsid w:val="00B244C0"/>
    <w:rsid w:val="00B26294"/>
    <w:rsid w:val="00B302E7"/>
    <w:rsid w:val="00B338F4"/>
    <w:rsid w:val="00B339E2"/>
    <w:rsid w:val="00B3542C"/>
    <w:rsid w:val="00B36EF9"/>
    <w:rsid w:val="00B44219"/>
    <w:rsid w:val="00B44A62"/>
    <w:rsid w:val="00B44CAC"/>
    <w:rsid w:val="00B44F0F"/>
    <w:rsid w:val="00B50A0A"/>
    <w:rsid w:val="00B56F88"/>
    <w:rsid w:val="00B617B7"/>
    <w:rsid w:val="00B64036"/>
    <w:rsid w:val="00B70164"/>
    <w:rsid w:val="00B711FD"/>
    <w:rsid w:val="00B72FB9"/>
    <w:rsid w:val="00B73C5E"/>
    <w:rsid w:val="00B76536"/>
    <w:rsid w:val="00B76C3B"/>
    <w:rsid w:val="00B76C4B"/>
    <w:rsid w:val="00B8007E"/>
    <w:rsid w:val="00B848D1"/>
    <w:rsid w:val="00B90366"/>
    <w:rsid w:val="00B91EC0"/>
    <w:rsid w:val="00B93E88"/>
    <w:rsid w:val="00B949CA"/>
    <w:rsid w:val="00BA0150"/>
    <w:rsid w:val="00BA1309"/>
    <w:rsid w:val="00BA1AD7"/>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BF6DBF"/>
    <w:rsid w:val="00C02A95"/>
    <w:rsid w:val="00C1024E"/>
    <w:rsid w:val="00C110EF"/>
    <w:rsid w:val="00C1293B"/>
    <w:rsid w:val="00C12C52"/>
    <w:rsid w:val="00C162BD"/>
    <w:rsid w:val="00C17CB8"/>
    <w:rsid w:val="00C20102"/>
    <w:rsid w:val="00C23267"/>
    <w:rsid w:val="00C247CF"/>
    <w:rsid w:val="00C24B04"/>
    <w:rsid w:val="00C278DB"/>
    <w:rsid w:val="00C3176F"/>
    <w:rsid w:val="00C3736E"/>
    <w:rsid w:val="00C37882"/>
    <w:rsid w:val="00C412B2"/>
    <w:rsid w:val="00C44AB8"/>
    <w:rsid w:val="00C475DF"/>
    <w:rsid w:val="00C47D62"/>
    <w:rsid w:val="00C5377F"/>
    <w:rsid w:val="00C5505F"/>
    <w:rsid w:val="00C5776E"/>
    <w:rsid w:val="00C57A2B"/>
    <w:rsid w:val="00C622BD"/>
    <w:rsid w:val="00C679E6"/>
    <w:rsid w:val="00C706C6"/>
    <w:rsid w:val="00C70ADB"/>
    <w:rsid w:val="00C728A3"/>
    <w:rsid w:val="00C736FD"/>
    <w:rsid w:val="00C813C9"/>
    <w:rsid w:val="00C82328"/>
    <w:rsid w:val="00C826E9"/>
    <w:rsid w:val="00C84D2D"/>
    <w:rsid w:val="00C86212"/>
    <w:rsid w:val="00C90964"/>
    <w:rsid w:val="00C9098D"/>
    <w:rsid w:val="00C91C11"/>
    <w:rsid w:val="00C943C9"/>
    <w:rsid w:val="00C95B25"/>
    <w:rsid w:val="00C95D0C"/>
    <w:rsid w:val="00CA050D"/>
    <w:rsid w:val="00CA1AE7"/>
    <w:rsid w:val="00CA72B7"/>
    <w:rsid w:val="00CA753E"/>
    <w:rsid w:val="00CB05A1"/>
    <w:rsid w:val="00CB115C"/>
    <w:rsid w:val="00CB2396"/>
    <w:rsid w:val="00CB3BF4"/>
    <w:rsid w:val="00CB6E71"/>
    <w:rsid w:val="00CB7D52"/>
    <w:rsid w:val="00CC0099"/>
    <w:rsid w:val="00CD109F"/>
    <w:rsid w:val="00CD350E"/>
    <w:rsid w:val="00CD7EBE"/>
    <w:rsid w:val="00CE09C0"/>
    <w:rsid w:val="00CE3042"/>
    <w:rsid w:val="00CE3A20"/>
    <w:rsid w:val="00CE6BB6"/>
    <w:rsid w:val="00CE73DF"/>
    <w:rsid w:val="00CF2941"/>
    <w:rsid w:val="00CF3D4F"/>
    <w:rsid w:val="00CF5E2B"/>
    <w:rsid w:val="00D06A42"/>
    <w:rsid w:val="00D1150A"/>
    <w:rsid w:val="00D13690"/>
    <w:rsid w:val="00D15178"/>
    <w:rsid w:val="00D161F1"/>
    <w:rsid w:val="00D17C32"/>
    <w:rsid w:val="00D213CB"/>
    <w:rsid w:val="00D344E4"/>
    <w:rsid w:val="00D42A95"/>
    <w:rsid w:val="00D4312D"/>
    <w:rsid w:val="00D466F9"/>
    <w:rsid w:val="00D50DB1"/>
    <w:rsid w:val="00D545AB"/>
    <w:rsid w:val="00D54FD1"/>
    <w:rsid w:val="00D55B3D"/>
    <w:rsid w:val="00D659F7"/>
    <w:rsid w:val="00D659FA"/>
    <w:rsid w:val="00D706E5"/>
    <w:rsid w:val="00D71DE8"/>
    <w:rsid w:val="00D73AA3"/>
    <w:rsid w:val="00D75E01"/>
    <w:rsid w:val="00D76191"/>
    <w:rsid w:val="00D770C5"/>
    <w:rsid w:val="00D77F5A"/>
    <w:rsid w:val="00D80F16"/>
    <w:rsid w:val="00D835EF"/>
    <w:rsid w:val="00D843EE"/>
    <w:rsid w:val="00D85D30"/>
    <w:rsid w:val="00D90D2D"/>
    <w:rsid w:val="00D92390"/>
    <w:rsid w:val="00D94DBA"/>
    <w:rsid w:val="00D963F1"/>
    <w:rsid w:val="00DA029C"/>
    <w:rsid w:val="00DA1FBC"/>
    <w:rsid w:val="00DA21DC"/>
    <w:rsid w:val="00DA6BB3"/>
    <w:rsid w:val="00DA7B9E"/>
    <w:rsid w:val="00DB043D"/>
    <w:rsid w:val="00DB32FB"/>
    <w:rsid w:val="00DB44A5"/>
    <w:rsid w:val="00DC34D6"/>
    <w:rsid w:val="00DC4757"/>
    <w:rsid w:val="00DC5514"/>
    <w:rsid w:val="00DC6186"/>
    <w:rsid w:val="00DC77A1"/>
    <w:rsid w:val="00DC7BA7"/>
    <w:rsid w:val="00DD210B"/>
    <w:rsid w:val="00DD2547"/>
    <w:rsid w:val="00DD32E1"/>
    <w:rsid w:val="00DD4105"/>
    <w:rsid w:val="00DD4E40"/>
    <w:rsid w:val="00DD570D"/>
    <w:rsid w:val="00DD78B8"/>
    <w:rsid w:val="00DE0431"/>
    <w:rsid w:val="00DE361B"/>
    <w:rsid w:val="00DE36EC"/>
    <w:rsid w:val="00DE3C2D"/>
    <w:rsid w:val="00DE705F"/>
    <w:rsid w:val="00DF0FBF"/>
    <w:rsid w:val="00DF2280"/>
    <w:rsid w:val="00DF5E7B"/>
    <w:rsid w:val="00E01D0D"/>
    <w:rsid w:val="00E020B4"/>
    <w:rsid w:val="00E03FDD"/>
    <w:rsid w:val="00E04031"/>
    <w:rsid w:val="00E15320"/>
    <w:rsid w:val="00E160B7"/>
    <w:rsid w:val="00E17801"/>
    <w:rsid w:val="00E20E1F"/>
    <w:rsid w:val="00E22A96"/>
    <w:rsid w:val="00E25BD5"/>
    <w:rsid w:val="00E265B2"/>
    <w:rsid w:val="00E33B00"/>
    <w:rsid w:val="00E34F3C"/>
    <w:rsid w:val="00E363C3"/>
    <w:rsid w:val="00E431BF"/>
    <w:rsid w:val="00E445B1"/>
    <w:rsid w:val="00E50FC3"/>
    <w:rsid w:val="00E53713"/>
    <w:rsid w:val="00E53B19"/>
    <w:rsid w:val="00E54DDD"/>
    <w:rsid w:val="00E6048C"/>
    <w:rsid w:val="00E61E9D"/>
    <w:rsid w:val="00E62F72"/>
    <w:rsid w:val="00E637ED"/>
    <w:rsid w:val="00E64BDE"/>
    <w:rsid w:val="00E657C3"/>
    <w:rsid w:val="00E66218"/>
    <w:rsid w:val="00E664BB"/>
    <w:rsid w:val="00E66690"/>
    <w:rsid w:val="00E67D72"/>
    <w:rsid w:val="00E76BF9"/>
    <w:rsid w:val="00E80579"/>
    <w:rsid w:val="00E835C4"/>
    <w:rsid w:val="00E854AC"/>
    <w:rsid w:val="00E85B9D"/>
    <w:rsid w:val="00E866B3"/>
    <w:rsid w:val="00E87E29"/>
    <w:rsid w:val="00E95447"/>
    <w:rsid w:val="00E97E83"/>
    <w:rsid w:val="00EA086B"/>
    <w:rsid w:val="00EA36CA"/>
    <w:rsid w:val="00EB02DA"/>
    <w:rsid w:val="00EB0CC5"/>
    <w:rsid w:val="00EB1C3C"/>
    <w:rsid w:val="00EB48A9"/>
    <w:rsid w:val="00EB5BD6"/>
    <w:rsid w:val="00EB6A75"/>
    <w:rsid w:val="00EB6EFF"/>
    <w:rsid w:val="00EB74EE"/>
    <w:rsid w:val="00EC1BFD"/>
    <w:rsid w:val="00EC6478"/>
    <w:rsid w:val="00ED2647"/>
    <w:rsid w:val="00ED3729"/>
    <w:rsid w:val="00EE0426"/>
    <w:rsid w:val="00EE2A6E"/>
    <w:rsid w:val="00EE3BA5"/>
    <w:rsid w:val="00EE4D7D"/>
    <w:rsid w:val="00EE7F68"/>
    <w:rsid w:val="00EF089D"/>
    <w:rsid w:val="00EF1597"/>
    <w:rsid w:val="00EF1705"/>
    <w:rsid w:val="00EF3163"/>
    <w:rsid w:val="00EF31DA"/>
    <w:rsid w:val="00EF3504"/>
    <w:rsid w:val="00EF4BC2"/>
    <w:rsid w:val="00EF5C49"/>
    <w:rsid w:val="00EF74E5"/>
    <w:rsid w:val="00EF79AA"/>
    <w:rsid w:val="00F01432"/>
    <w:rsid w:val="00F01585"/>
    <w:rsid w:val="00F017B3"/>
    <w:rsid w:val="00F04800"/>
    <w:rsid w:val="00F06EB3"/>
    <w:rsid w:val="00F1131E"/>
    <w:rsid w:val="00F13DF2"/>
    <w:rsid w:val="00F15789"/>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1225"/>
    <w:rsid w:val="00F62B44"/>
    <w:rsid w:val="00F70270"/>
    <w:rsid w:val="00F70E13"/>
    <w:rsid w:val="00F7262A"/>
    <w:rsid w:val="00F73541"/>
    <w:rsid w:val="00F74104"/>
    <w:rsid w:val="00F74C3C"/>
    <w:rsid w:val="00F759DE"/>
    <w:rsid w:val="00F76D4E"/>
    <w:rsid w:val="00F818DE"/>
    <w:rsid w:val="00F8310A"/>
    <w:rsid w:val="00F83315"/>
    <w:rsid w:val="00F8475B"/>
    <w:rsid w:val="00F847E4"/>
    <w:rsid w:val="00F87A26"/>
    <w:rsid w:val="00F91074"/>
    <w:rsid w:val="00F9374B"/>
    <w:rsid w:val="00F93BE6"/>
    <w:rsid w:val="00F94DD8"/>
    <w:rsid w:val="00F950A2"/>
    <w:rsid w:val="00F953EF"/>
    <w:rsid w:val="00F9740D"/>
    <w:rsid w:val="00F97BC3"/>
    <w:rsid w:val="00F97CA8"/>
    <w:rsid w:val="00FA1B3C"/>
    <w:rsid w:val="00FA688B"/>
    <w:rsid w:val="00FA72A0"/>
    <w:rsid w:val="00FB0792"/>
    <w:rsid w:val="00FB0C9E"/>
    <w:rsid w:val="00FB2055"/>
    <w:rsid w:val="00FB45B8"/>
    <w:rsid w:val="00FB461D"/>
    <w:rsid w:val="00FB4A10"/>
    <w:rsid w:val="00FB7A26"/>
    <w:rsid w:val="00FC3D7D"/>
    <w:rsid w:val="00FC6D9D"/>
    <w:rsid w:val="00FC77AD"/>
    <w:rsid w:val="00FE2E18"/>
    <w:rsid w:val="00FE393C"/>
    <w:rsid w:val="00FE4120"/>
    <w:rsid w:val="00FE7310"/>
    <w:rsid w:val="00FF16FD"/>
    <w:rsid w:val="00FF235B"/>
    <w:rsid w:val="00FF4915"/>
    <w:rsid w:val="00FF5846"/>
    <w:rsid w:val="00FF6054"/>
    <w:rsid w:val="00FF6E48"/>
    <w:rsid w:val="00FF6E9B"/>
    <w:rsid w:val="00FF7DD1"/>
    <w:rsid w:val="79CFB7A9"/>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A26"/>
    <w:pPr>
      <w:spacing w:after="120"/>
      <w:jc w:val="both"/>
    </w:pPr>
    <w:rPr>
      <w:rFonts w:asciiTheme="majorHAnsi" w:hAnsiTheme="majorHAnsi"/>
    </w:rPr>
  </w:style>
  <w:style w:type="paragraph" w:styleId="Heading1">
    <w:name w:val="heading 1"/>
    <w:basedOn w:val="Normal"/>
    <w:next w:val="Normal"/>
    <w:link w:val="Heading1Char"/>
    <w:qFormat/>
    <w:rsid w:val="00742CCD"/>
    <w:pPr>
      <w:keepNext/>
      <w:keepLines/>
      <w:numPr>
        <w:numId w:val="2"/>
      </w:numPr>
      <w:spacing w:before="480" w:after="240"/>
      <w:ind w:left="431" w:hanging="431"/>
      <w:outlineLvl w:val="0"/>
    </w:pPr>
    <w:rPr>
      <w:rFonts w:eastAsiaTheme="majorEastAsia" w:cstheme="majorBidi"/>
      <w:b/>
      <w:bCs/>
      <w:color w:val="0D9A76"/>
      <w:sz w:val="32"/>
      <w:szCs w:val="32"/>
    </w:rPr>
  </w:style>
  <w:style w:type="paragraph" w:styleId="Heading2">
    <w:name w:val="heading 2"/>
    <w:basedOn w:val="Normal"/>
    <w:next w:val="Normal"/>
    <w:link w:val="Heading2Char"/>
    <w:unhideWhenUsed/>
    <w:qFormat/>
    <w:rsid w:val="00362985"/>
    <w:pPr>
      <w:keepNext/>
      <w:keepLines/>
      <w:numPr>
        <w:ilvl w:val="1"/>
        <w:numId w:val="2"/>
      </w:numPr>
      <w:spacing w:before="360"/>
      <w:outlineLvl w:val="1"/>
    </w:pPr>
    <w:rPr>
      <w:rFonts w:eastAsiaTheme="majorEastAsia" w:cstheme="majorBidi"/>
      <w:b/>
      <w:bCs/>
      <w:color w:val="0D9A76"/>
      <w:sz w:val="26"/>
      <w:szCs w:val="26"/>
    </w:rPr>
  </w:style>
  <w:style w:type="paragraph" w:styleId="Heading3">
    <w:name w:val="heading 3"/>
    <w:basedOn w:val="Normal"/>
    <w:next w:val="Normal"/>
    <w:link w:val="Heading3Char"/>
    <w:unhideWhenUsed/>
    <w:qFormat/>
    <w:rsid w:val="00971151"/>
    <w:pPr>
      <w:keepNext/>
      <w:keepLines/>
      <w:numPr>
        <w:ilvl w:val="2"/>
        <w:numId w:val="2"/>
      </w:numPr>
      <w:spacing w:before="240"/>
      <w:outlineLvl w:val="2"/>
    </w:pPr>
    <w:rPr>
      <w:rFonts w:eastAsiaTheme="majorEastAsia" w:cstheme="majorBidi"/>
      <w:b/>
      <w:bCs/>
      <w:lang w:val="es-ES"/>
    </w:rPr>
  </w:style>
  <w:style w:type="paragraph" w:styleId="Heading4">
    <w:name w:val="heading 4"/>
    <w:basedOn w:val="Normal"/>
    <w:next w:val="Normal"/>
    <w:link w:val="Heading4Char"/>
    <w:qFormat/>
    <w:rsid w:val="00294B79"/>
    <w:pPr>
      <w:keepNext/>
      <w:numPr>
        <w:ilvl w:val="3"/>
        <w:numId w:val="2"/>
      </w:numPr>
      <w:spacing w:before="240" w:after="60"/>
      <w:outlineLvl w:val="3"/>
    </w:pPr>
    <w:rPr>
      <w:rFonts w:ascii="Times New Roman" w:eastAsia="Times New Roman" w:hAnsi="Times New Roman" w:cs="Times New Roman"/>
      <w:b/>
      <w:bCs/>
      <w:sz w:val="28"/>
      <w:szCs w:val="28"/>
      <w:lang w:val="en-GB" w:eastAsia="en-GB"/>
    </w:rPr>
  </w:style>
  <w:style w:type="paragraph" w:styleId="Heading5">
    <w:name w:val="heading 5"/>
    <w:basedOn w:val="Normal"/>
    <w:next w:val="Normal"/>
    <w:link w:val="Heading5Char"/>
    <w:qFormat/>
    <w:rsid w:val="00294B79"/>
    <w:pPr>
      <w:numPr>
        <w:ilvl w:val="4"/>
        <w:numId w:val="2"/>
      </w:numPr>
      <w:spacing w:before="240" w:after="60"/>
      <w:outlineLvl w:val="4"/>
    </w:pPr>
    <w:rPr>
      <w:rFonts w:ascii="Arial" w:eastAsia="Times New Roman" w:hAnsi="Arial" w:cs="Times New Roman"/>
      <w:b/>
      <w:bCs/>
      <w:i/>
      <w:iCs/>
      <w:sz w:val="26"/>
      <w:szCs w:val="26"/>
      <w:lang w:val="en-GB" w:eastAsia="en-GB"/>
    </w:rPr>
  </w:style>
  <w:style w:type="paragraph" w:styleId="Heading6">
    <w:name w:val="heading 6"/>
    <w:basedOn w:val="Normal"/>
    <w:next w:val="Normal"/>
    <w:link w:val="Heading6Char"/>
    <w:qFormat/>
    <w:rsid w:val="00294B79"/>
    <w:pPr>
      <w:numPr>
        <w:ilvl w:val="5"/>
        <w:numId w:val="2"/>
      </w:numPr>
      <w:spacing w:before="240" w:after="60"/>
      <w:outlineLvl w:val="5"/>
    </w:pPr>
    <w:rPr>
      <w:rFonts w:ascii="Times New Roman" w:eastAsia="Times New Roman" w:hAnsi="Times New Roman" w:cs="Times New Roman"/>
      <w:b/>
      <w:bCs/>
      <w:sz w:val="20"/>
      <w:szCs w:val="22"/>
      <w:lang w:val="en-GB" w:eastAsia="en-GB"/>
    </w:rPr>
  </w:style>
  <w:style w:type="paragraph" w:styleId="Heading7">
    <w:name w:val="heading 7"/>
    <w:basedOn w:val="Normal"/>
    <w:next w:val="Normal"/>
    <w:link w:val="Heading7Char"/>
    <w:qFormat/>
    <w:rsid w:val="00294B79"/>
    <w:pPr>
      <w:numPr>
        <w:ilvl w:val="6"/>
        <w:numId w:val="2"/>
      </w:numPr>
      <w:spacing w:before="240" w:after="60"/>
      <w:outlineLvl w:val="6"/>
    </w:pPr>
    <w:rPr>
      <w:rFonts w:ascii="Times New Roman" w:eastAsia="Times New Roman" w:hAnsi="Times New Roman" w:cs="Times New Roman"/>
      <w:lang w:val="en-GB" w:eastAsia="en-GB"/>
    </w:rPr>
  </w:style>
  <w:style w:type="paragraph" w:styleId="Heading8">
    <w:name w:val="heading 8"/>
    <w:basedOn w:val="Normal"/>
    <w:next w:val="Normal"/>
    <w:link w:val="Heading8Char"/>
    <w:qFormat/>
    <w:rsid w:val="00294B79"/>
    <w:pPr>
      <w:numPr>
        <w:ilvl w:val="7"/>
        <w:numId w:val="2"/>
      </w:numPr>
      <w:spacing w:before="240" w:after="60"/>
      <w:outlineLvl w:val="7"/>
    </w:pPr>
    <w:rPr>
      <w:rFonts w:ascii="Times New Roman" w:eastAsia="Times New Roman" w:hAnsi="Times New Roman" w:cs="Times New Roman"/>
      <w:i/>
      <w:iCs/>
      <w:lang w:val="en-GB" w:eastAsia="en-GB"/>
    </w:rPr>
  </w:style>
  <w:style w:type="paragraph" w:styleId="Heading9">
    <w:name w:val="heading 9"/>
    <w:basedOn w:val="Normal"/>
    <w:next w:val="Normal"/>
    <w:link w:val="Heading9Char"/>
    <w:qFormat/>
    <w:rsid w:val="00294B79"/>
    <w:pPr>
      <w:numPr>
        <w:ilvl w:val="8"/>
        <w:numId w:val="2"/>
      </w:numPr>
      <w:spacing w:before="240" w:after="60"/>
      <w:outlineLvl w:val="8"/>
    </w:pPr>
    <w:rPr>
      <w:rFonts w:ascii="Arial" w:eastAsia="Times New Roman" w:hAnsi="Arial" w:cs="Arial"/>
      <w:sz w:val="20"/>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2CCD"/>
    <w:rPr>
      <w:rFonts w:asciiTheme="majorHAnsi" w:eastAsiaTheme="majorEastAsia" w:hAnsiTheme="majorHAnsi" w:cstheme="majorBidi"/>
      <w:b/>
      <w:bCs/>
      <w:color w:val="0D9A76"/>
      <w:sz w:val="32"/>
      <w:szCs w:val="32"/>
    </w:rPr>
  </w:style>
  <w:style w:type="paragraph" w:styleId="Header">
    <w:name w:val="header"/>
    <w:basedOn w:val="Normal"/>
    <w:link w:val="HeaderChar"/>
    <w:unhideWhenUsed/>
    <w:rsid w:val="00955031"/>
    <w:pPr>
      <w:tabs>
        <w:tab w:val="center" w:pos="4252"/>
        <w:tab w:val="right" w:pos="8504"/>
      </w:tabs>
    </w:pPr>
  </w:style>
  <w:style w:type="character" w:customStyle="1" w:styleId="HeaderChar">
    <w:name w:val="Header Char"/>
    <w:basedOn w:val="DefaultParagraphFont"/>
    <w:link w:val="Header"/>
    <w:rsid w:val="00955031"/>
  </w:style>
  <w:style w:type="paragraph" w:styleId="Footer">
    <w:name w:val="footer"/>
    <w:basedOn w:val="Normal"/>
    <w:link w:val="FooterChar"/>
    <w:uiPriority w:val="99"/>
    <w:unhideWhenUsed/>
    <w:rsid w:val="00955031"/>
    <w:pPr>
      <w:tabs>
        <w:tab w:val="center" w:pos="4252"/>
        <w:tab w:val="right" w:pos="8504"/>
      </w:tabs>
    </w:pPr>
  </w:style>
  <w:style w:type="character" w:customStyle="1" w:styleId="FooterChar">
    <w:name w:val="Footer Char"/>
    <w:basedOn w:val="DefaultParagraphFont"/>
    <w:link w:val="Footer"/>
    <w:uiPriority w:val="99"/>
    <w:rsid w:val="00955031"/>
  </w:style>
  <w:style w:type="character" w:styleId="PageNumber">
    <w:name w:val="page number"/>
    <w:basedOn w:val="DefaultParagraphFont"/>
    <w:unhideWhenUsed/>
    <w:rsid w:val="000F5F4D"/>
  </w:style>
  <w:style w:type="paragraph" w:styleId="BalloonText">
    <w:name w:val="Balloon Text"/>
    <w:basedOn w:val="Normal"/>
    <w:link w:val="BalloonTextChar"/>
    <w:semiHidden/>
    <w:unhideWhenUsed/>
    <w:rsid w:val="000F5F4D"/>
    <w:rPr>
      <w:rFonts w:ascii="Lucida Grande" w:hAnsi="Lucida Grande"/>
      <w:sz w:val="18"/>
      <w:szCs w:val="18"/>
    </w:rPr>
  </w:style>
  <w:style w:type="character" w:customStyle="1" w:styleId="BalloonTextChar">
    <w:name w:val="Balloon Text Char"/>
    <w:basedOn w:val="DefaultParagraphFont"/>
    <w:link w:val="BalloonText"/>
    <w:uiPriority w:val="99"/>
    <w:semiHidden/>
    <w:rsid w:val="000F5F4D"/>
    <w:rPr>
      <w:rFonts w:ascii="Lucida Grande" w:hAnsi="Lucida Grande"/>
      <w:sz w:val="18"/>
      <w:szCs w:val="18"/>
    </w:rPr>
  </w:style>
  <w:style w:type="paragraph" w:styleId="Caption">
    <w:name w:val="caption"/>
    <w:basedOn w:val="Normal"/>
    <w:next w:val="Normal"/>
    <w:uiPriority w:val="35"/>
    <w:unhideWhenUsed/>
    <w:qFormat/>
    <w:rsid w:val="00294B79"/>
    <w:pPr>
      <w:spacing w:after="200"/>
    </w:pPr>
    <w:rPr>
      <w:b/>
      <w:bCs/>
      <w:color w:val="4F81BD" w:themeColor="accent1"/>
      <w:sz w:val="18"/>
      <w:szCs w:val="18"/>
    </w:rPr>
  </w:style>
  <w:style w:type="character" w:customStyle="1" w:styleId="Heading2Char">
    <w:name w:val="Heading 2 Char"/>
    <w:basedOn w:val="DefaultParagraphFont"/>
    <w:link w:val="Heading2"/>
    <w:rsid w:val="00362985"/>
    <w:rPr>
      <w:rFonts w:asciiTheme="majorHAnsi" w:eastAsiaTheme="majorEastAsia" w:hAnsiTheme="majorHAnsi" w:cstheme="majorBidi"/>
      <w:b/>
      <w:bCs/>
      <w:color w:val="0D9A76"/>
      <w:sz w:val="26"/>
      <w:szCs w:val="26"/>
    </w:rPr>
  </w:style>
  <w:style w:type="character" w:customStyle="1" w:styleId="Heading3Char">
    <w:name w:val="Heading 3 Char"/>
    <w:basedOn w:val="DefaultParagraphFont"/>
    <w:link w:val="Heading3"/>
    <w:rsid w:val="00971151"/>
    <w:rPr>
      <w:rFonts w:asciiTheme="majorHAnsi" w:eastAsiaTheme="majorEastAsia" w:hAnsiTheme="majorHAnsi" w:cstheme="majorBidi"/>
      <w:b/>
      <w:bCs/>
      <w:lang w:val="es-ES"/>
    </w:rPr>
  </w:style>
  <w:style w:type="character" w:customStyle="1" w:styleId="Heading4Char">
    <w:name w:val="Heading 4 Char"/>
    <w:basedOn w:val="DefaultParagraphFont"/>
    <w:link w:val="Heading4"/>
    <w:rsid w:val="00294B79"/>
    <w:rPr>
      <w:rFonts w:ascii="Times New Roman" w:eastAsia="Times New Roman" w:hAnsi="Times New Roman" w:cs="Times New Roman"/>
      <w:b/>
      <w:bCs/>
      <w:sz w:val="28"/>
      <w:szCs w:val="28"/>
      <w:lang w:val="en-GB" w:eastAsia="en-GB"/>
    </w:rPr>
  </w:style>
  <w:style w:type="character" w:customStyle="1" w:styleId="Heading5Char">
    <w:name w:val="Heading 5 Char"/>
    <w:basedOn w:val="DefaultParagraphFont"/>
    <w:link w:val="Heading5"/>
    <w:rsid w:val="00294B79"/>
    <w:rPr>
      <w:rFonts w:ascii="Arial" w:eastAsia="Times New Roman" w:hAnsi="Arial" w:cs="Times New Roman"/>
      <w:b/>
      <w:bCs/>
      <w:i/>
      <w:iCs/>
      <w:sz w:val="26"/>
      <w:szCs w:val="26"/>
      <w:lang w:val="en-GB" w:eastAsia="en-GB"/>
    </w:rPr>
  </w:style>
  <w:style w:type="character" w:customStyle="1" w:styleId="Heading6Char">
    <w:name w:val="Heading 6 Char"/>
    <w:basedOn w:val="DefaultParagraphFont"/>
    <w:link w:val="Heading6"/>
    <w:rsid w:val="00294B79"/>
    <w:rPr>
      <w:rFonts w:ascii="Times New Roman" w:eastAsia="Times New Roman" w:hAnsi="Times New Roman" w:cs="Times New Roman"/>
      <w:b/>
      <w:bCs/>
      <w:sz w:val="20"/>
      <w:szCs w:val="22"/>
      <w:lang w:val="en-GB" w:eastAsia="en-GB"/>
    </w:rPr>
  </w:style>
  <w:style w:type="character" w:customStyle="1" w:styleId="Heading7Char">
    <w:name w:val="Heading 7 Char"/>
    <w:basedOn w:val="DefaultParagraphFont"/>
    <w:link w:val="Heading7"/>
    <w:rsid w:val="00294B79"/>
    <w:rPr>
      <w:rFonts w:ascii="Times New Roman" w:eastAsia="Times New Roman" w:hAnsi="Times New Roman" w:cs="Times New Roman"/>
      <w:lang w:val="en-GB" w:eastAsia="en-GB"/>
    </w:rPr>
  </w:style>
  <w:style w:type="character" w:customStyle="1" w:styleId="Heading8Char">
    <w:name w:val="Heading 8 Char"/>
    <w:basedOn w:val="DefaultParagraphFont"/>
    <w:link w:val="Heading8"/>
    <w:rsid w:val="00294B79"/>
    <w:rPr>
      <w:rFonts w:ascii="Times New Roman" w:eastAsia="Times New Roman" w:hAnsi="Times New Roman" w:cs="Times New Roman"/>
      <w:i/>
      <w:iCs/>
      <w:lang w:val="en-GB" w:eastAsia="en-GB"/>
    </w:rPr>
  </w:style>
  <w:style w:type="character" w:customStyle="1" w:styleId="Heading9Char">
    <w:name w:val="Heading 9 Char"/>
    <w:basedOn w:val="DefaultParagraphFont"/>
    <w:link w:val="Heading9"/>
    <w:rsid w:val="00294B79"/>
    <w:rPr>
      <w:rFonts w:ascii="Arial" w:eastAsia="Times New Roman" w:hAnsi="Arial" w:cs="Arial"/>
      <w:sz w:val="20"/>
      <w:szCs w:val="22"/>
      <w:lang w:val="en-GB" w:eastAsia="en-GB"/>
    </w:rPr>
  </w:style>
  <w:style w:type="table" w:styleId="TableGrid">
    <w:name w:val="Table Grid"/>
    <w:basedOn w:val="TableNormal"/>
    <w:rsid w:val="00153A6D"/>
    <w:rPr>
      <w:rFonts w:ascii="Microsoft Sans Serif" w:eastAsia="Times New Roman" w:hAnsi="Microsoft Sans Serif"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rsid w:val="00153A6D"/>
    <w:rPr>
      <w:rFonts w:ascii="Arial" w:eastAsia="Times New Roman" w:hAnsi="Arial" w:cs="Times New Roman"/>
      <w:sz w:val="20"/>
      <w:szCs w:val="20"/>
      <w:lang w:val="en-GB" w:eastAsia="en-GB"/>
    </w:rPr>
  </w:style>
  <w:style w:type="character" w:customStyle="1" w:styleId="EndnoteTextChar">
    <w:name w:val="Endnote Text Char"/>
    <w:basedOn w:val="DefaultParagraphFont"/>
    <w:link w:val="EndnoteText"/>
    <w:semiHidden/>
    <w:rsid w:val="00153A6D"/>
    <w:rPr>
      <w:rFonts w:ascii="Arial" w:eastAsia="Times New Roman" w:hAnsi="Arial" w:cs="Times New Roman"/>
      <w:sz w:val="20"/>
      <w:szCs w:val="20"/>
      <w:lang w:val="en-GB" w:eastAsia="en-GB"/>
    </w:rPr>
  </w:style>
  <w:style w:type="character" w:styleId="EndnoteReference">
    <w:name w:val="endnote reference"/>
    <w:semiHidden/>
    <w:rsid w:val="00153A6D"/>
    <w:rPr>
      <w:vertAlign w:val="superscript"/>
    </w:rPr>
  </w:style>
  <w:style w:type="paragraph" w:styleId="TOC1">
    <w:name w:val="toc 1"/>
    <w:basedOn w:val="Normal"/>
    <w:next w:val="Normal"/>
    <w:autoRedefine/>
    <w:uiPriority w:val="39"/>
    <w:qFormat/>
    <w:rsid w:val="0053480D"/>
    <w:pPr>
      <w:tabs>
        <w:tab w:val="left" w:pos="426"/>
        <w:tab w:val="right" w:leader="dot" w:pos="8931"/>
      </w:tabs>
      <w:ind w:right="-1"/>
    </w:pPr>
    <w:rPr>
      <w:rFonts w:eastAsia="Times New Roman" w:cs="Times New Roman"/>
      <w:szCs w:val="22"/>
      <w:lang w:val="en-GB" w:eastAsia="en-GB"/>
    </w:rPr>
  </w:style>
  <w:style w:type="paragraph" w:styleId="TOC2">
    <w:name w:val="toc 2"/>
    <w:basedOn w:val="Normal"/>
    <w:next w:val="Normal"/>
    <w:autoRedefine/>
    <w:uiPriority w:val="39"/>
    <w:qFormat/>
    <w:rsid w:val="0053480D"/>
    <w:pPr>
      <w:tabs>
        <w:tab w:val="left" w:pos="1100"/>
        <w:tab w:val="right" w:leader="dot" w:pos="8931"/>
      </w:tabs>
      <w:ind w:left="440" w:right="-1"/>
    </w:pPr>
    <w:rPr>
      <w:rFonts w:eastAsia="Times New Roman" w:cs="Times New Roman"/>
      <w:szCs w:val="22"/>
      <w:lang w:val="en-GB" w:eastAsia="en-GB"/>
    </w:rPr>
  </w:style>
  <w:style w:type="paragraph" w:styleId="TOC3">
    <w:name w:val="toc 3"/>
    <w:basedOn w:val="Normal"/>
    <w:next w:val="Normal"/>
    <w:autoRedefine/>
    <w:uiPriority w:val="39"/>
    <w:qFormat/>
    <w:rsid w:val="00294B79"/>
    <w:pPr>
      <w:tabs>
        <w:tab w:val="right" w:leader="dot" w:pos="8931"/>
      </w:tabs>
      <w:ind w:left="720" w:right="-1"/>
    </w:pPr>
    <w:rPr>
      <w:rFonts w:ascii="Arial" w:eastAsia="Times New Roman" w:hAnsi="Arial" w:cs="Times New Roman"/>
      <w:sz w:val="20"/>
      <w:szCs w:val="22"/>
      <w:lang w:val="en-GB" w:eastAsia="en-GB"/>
    </w:rPr>
  </w:style>
  <w:style w:type="character" w:styleId="Hyperlink">
    <w:name w:val="Hyperlink"/>
    <w:uiPriority w:val="99"/>
    <w:rsid w:val="0053480D"/>
    <w:rPr>
      <w:rFonts w:asciiTheme="majorHAnsi" w:hAnsiTheme="majorHAnsi"/>
      <w:color w:val="0000FF"/>
      <w:sz w:val="24"/>
      <w:u w:val="single"/>
    </w:rPr>
  </w:style>
  <w:style w:type="paragraph" w:styleId="FootnoteText">
    <w:name w:val="footnote text"/>
    <w:basedOn w:val="Normal"/>
    <w:link w:val="FootnoteTextChar"/>
    <w:semiHidden/>
    <w:rsid w:val="00153A6D"/>
    <w:rPr>
      <w:rFonts w:ascii="Arial" w:eastAsia="Times New Roman" w:hAnsi="Arial" w:cs="Times New Roman"/>
      <w:sz w:val="20"/>
      <w:szCs w:val="20"/>
      <w:lang w:val="en-GB" w:eastAsia="en-GB"/>
    </w:rPr>
  </w:style>
  <w:style w:type="character" w:customStyle="1" w:styleId="FootnoteTextChar">
    <w:name w:val="Footnote Text Char"/>
    <w:basedOn w:val="DefaultParagraphFont"/>
    <w:link w:val="FootnoteText"/>
    <w:semiHidden/>
    <w:rsid w:val="00153A6D"/>
    <w:rPr>
      <w:rFonts w:ascii="Arial" w:eastAsia="Times New Roman" w:hAnsi="Arial" w:cs="Times New Roman"/>
      <w:sz w:val="20"/>
      <w:szCs w:val="20"/>
      <w:lang w:val="en-GB" w:eastAsia="en-GB"/>
    </w:rPr>
  </w:style>
  <w:style w:type="character" w:styleId="FootnoteReference">
    <w:name w:val="footnote reference"/>
    <w:rsid w:val="00153A6D"/>
    <w:rPr>
      <w:vertAlign w:val="superscript"/>
    </w:rPr>
  </w:style>
  <w:style w:type="paragraph" w:customStyle="1" w:styleId="Footnote">
    <w:name w:val="Footnote"/>
    <w:basedOn w:val="FootnoteText"/>
    <w:autoRedefine/>
    <w:rsid w:val="00153A6D"/>
    <w:rPr>
      <w:color w:val="1C1C1C"/>
      <w:sz w:val="16"/>
    </w:rPr>
  </w:style>
  <w:style w:type="numbering" w:customStyle="1" w:styleId="Bulleted">
    <w:name w:val="Bulleted"/>
    <w:basedOn w:val="NoList"/>
    <w:rsid w:val="00153A6D"/>
    <w:pPr>
      <w:numPr>
        <w:numId w:val="1"/>
      </w:numPr>
    </w:pPr>
  </w:style>
  <w:style w:type="paragraph" w:customStyle="1" w:styleId="CoverHeading1">
    <w:name w:val="Cover Heading 1"/>
    <w:basedOn w:val="Normal"/>
    <w:rsid w:val="00153A6D"/>
    <w:pPr>
      <w:framePr w:hSpace="180" w:wrap="around" w:vAnchor="text" w:hAnchor="margin" w:xAlign="center" w:y="165"/>
      <w:spacing w:line="720" w:lineRule="exact"/>
    </w:pPr>
    <w:rPr>
      <w:rFonts w:ascii="Arial" w:eastAsia="Times New Roman" w:hAnsi="Arial" w:cs="Times New Roman"/>
      <w:b/>
      <w:color w:val="1A61A9"/>
      <w:sz w:val="60"/>
      <w:szCs w:val="56"/>
      <w:lang w:val="en-GB" w:eastAsia="en-GB"/>
    </w:rPr>
  </w:style>
  <w:style w:type="paragraph" w:customStyle="1" w:styleId="CoverHeading2">
    <w:name w:val="Cover Heading 2"/>
    <w:basedOn w:val="Normal"/>
    <w:rsid w:val="00153A6D"/>
    <w:pPr>
      <w:framePr w:hSpace="180" w:wrap="around" w:vAnchor="text" w:hAnchor="margin" w:xAlign="center" w:y="165"/>
      <w:spacing w:line="576" w:lineRule="exact"/>
    </w:pPr>
    <w:rPr>
      <w:rFonts w:ascii="Arial" w:eastAsia="Times New Roman" w:hAnsi="Arial" w:cs="Times New Roman"/>
      <w:b/>
      <w:color w:val="1A61A9"/>
      <w:sz w:val="48"/>
      <w:szCs w:val="48"/>
      <w:lang w:val="en-GB" w:eastAsia="en-GB"/>
    </w:rPr>
  </w:style>
  <w:style w:type="paragraph" w:customStyle="1" w:styleId="CoverHeading3">
    <w:name w:val="Cover Heading 3"/>
    <w:basedOn w:val="Normal"/>
    <w:rsid w:val="00153A6D"/>
    <w:pPr>
      <w:framePr w:hSpace="180" w:wrap="around" w:vAnchor="text" w:hAnchor="margin" w:xAlign="center" w:y="165"/>
      <w:spacing w:line="432" w:lineRule="exact"/>
    </w:pPr>
    <w:rPr>
      <w:rFonts w:ascii="Arial" w:eastAsia="Times New Roman" w:hAnsi="Arial" w:cs="Times New Roman"/>
      <w:b/>
      <w:color w:val="1A61A9"/>
      <w:sz w:val="32"/>
      <w:szCs w:val="40"/>
      <w:lang w:val="en-GB" w:eastAsia="en-GB"/>
    </w:rPr>
  </w:style>
  <w:style w:type="character" w:customStyle="1" w:styleId="IndexHeading1">
    <w:name w:val="Index Heading1"/>
    <w:rsid w:val="00153A6D"/>
    <w:rPr>
      <w:rFonts w:ascii="Arial" w:hAnsi="Arial"/>
      <w:b/>
      <w:bCs/>
      <w:color w:val="1A61A9"/>
      <w:sz w:val="36"/>
    </w:rPr>
  </w:style>
  <w:style w:type="paragraph" w:styleId="Index1">
    <w:name w:val="index 1"/>
    <w:basedOn w:val="Normal"/>
    <w:next w:val="Normal"/>
    <w:autoRedefine/>
    <w:semiHidden/>
    <w:rsid w:val="00153A6D"/>
    <w:pPr>
      <w:ind w:left="220" w:hanging="220"/>
    </w:pPr>
    <w:rPr>
      <w:rFonts w:ascii="Arial" w:eastAsia="Times New Roman" w:hAnsi="Arial" w:cs="Times New Roman"/>
      <w:sz w:val="20"/>
      <w:szCs w:val="22"/>
      <w:lang w:val="en-GB" w:eastAsia="en-GB"/>
    </w:rPr>
  </w:style>
  <w:style w:type="paragraph" w:styleId="Index2">
    <w:name w:val="index 2"/>
    <w:basedOn w:val="Normal"/>
    <w:next w:val="Normal"/>
    <w:autoRedefine/>
    <w:semiHidden/>
    <w:rsid w:val="00153A6D"/>
    <w:pPr>
      <w:ind w:left="440" w:hanging="220"/>
    </w:pPr>
    <w:rPr>
      <w:rFonts w:ascii="Arial" w:eastAsia="Times New Roman" w:hAnsi="Arial" w:cs="Times New Roman"/>
      <w:sz w:val="20"/>
      <w:szCs w:val="22"/>
      <w:lang w:val="en-GB" w:eastAsia="en-GB"/>
    </w:rPr>
  </w:style>
  <w:style w:type="paragraph" w:customStyle="1" w:styleId="highligt">
    <w:name w:val="highligt"/>
    <w:basedOn w:val="Normal"/>
    <w:next w:val="Normal"/>
    <w:autoRedefine/>
    <w:rsid w:val="00153A6D"/>
    <w:pPr>
      <w:keepNext/>
      <w:keepLines/>
      <w:tabs>
        <w:tab w:val="left" w:pos="720"/>
      </w:tabs>
      <w:spacing w:before="120"/>
    </w:pPr>
    <w:rPr>
      <w:rFonts w:ascii="Arial" w:eastAsia="Times New Roman" w:hAnsi="Arial" w:cs="Arial"/>
      <w:lang w:val="en-GB" w:eastAsia="en-US"/>
    </w:rPr>
  </w:style>
  <w:style w:type="paragraph" w:styleId="NormalWeb">
    <w:name w:val="Normal (Web)"/>
    <w:basedOn w:val="Normal"/>
    <w:link w:val="NormalWebChar"/>
    <w:uiPriority w:val="99"/>
    <w:rsid w:val="00153A6D"/>
    <w:pPr>
      <w:spacing w:before="100" w:beforeAutospacing="1" w:after="100" w:afterAutospacing="1"/>
    </w:pPr>
    <w:rPr>
      <w:rFonts w:ascii="Arial" w:eastAsia="Times New Roman" w:hAnsi="Arial" w:cs="Times New Roman"/>
      <w:lang w:val="en-GB" w:eastAsia="en-US"/>
    </w:rPr>
  </w:style>
  <w:style w:type="paragraph" w:styleId="BodyText3">
    <w:name w:val="Body Text 3"/>
    <w:basedOn w:val="Normal"/>
    <w:link w:val="BodyText3Char"/>
    <w:rsid w:val="00153A6D"/>
    <w:pPr>
      <w:spacing w:before="120"/>
    </w:pPr>
    <w:rPr>
      <w:rFonts w:ascii="Arial" w:eastAsia="Times New Roman" w:hAnsi="Arial" w:cs="Arial"/>
      <w:color w:val="000000"/>
      <w:szCs w:val="20"/>
      <w:lang w:val="en-US" w:eastAsia="en-US"/>
    </w:rPr>
  </w:style>
  <w:style w:type="character" w:customStyle="1" w:styleId="BodyText3Char">
    <w:name w:val="Body Text 3 Char"/>
    <w:basedOn w:val="DefaultParagraphFont"/>
    <w:link w:val="BodyText3"/>
    <w:rsid w:val="00153A6D"/>
    <w:rPr>
      <w:rFonts w:ascii="Arial" w:eastAsia="Times New Roman" w:hAnsi="Arial" w:cs="Arial"/>
      <w:color w:val="000000"/>
      <w:szCs w:val="20"/>
      <w:lang w:val="en-US" w:eastAsia="en-US"/>
    </w:rPr>
  </w:style>
  <w:style w:type="paragraph" w:styleId="ListParagraph">
    <w:name w:val="List Paragraph"/>
    <w:aliases w:val="Titulo de Fígura,TITULO A,Párrafo Numerado,Párrafo de lista1,Lista sin Numerar,TD Bullet 1,BULLET,UEDAŞ Bullet,abc siralı,List Paragraph1,Bulleted Text,lp1,Use Case List Paragraph,Body Bullet,Viñetas (Inicio Parrafo),Listenabsatz,new"/>
    <w:basedOn w:val="Normal"/>
    <w:link w:val="ListParagraphChar"/>
    <w:uiPriority w:val="34"/>
    <w:qFormat/>
    <w:rsid w:val="00410B7E"/>
    <w:pPr>
      <w:ind w:left="720"/>
    </w:pPr>
    <w:rPr>
      <w:rFonts w:eastAsia="Times New Roman" w:cs="Times New Roman"/>
      <w:szCs w:val="22"/>
      <w:lang w:val="en-GB" w:eastAsia="en-GB"/>
    </w:rPr>
  </w:style>
  <w:style w:type="character" w:styleId="CommentReference">
    <w:name w:val="annotation reference"/>
    <w:basedOn w:val="DefaultParagraphFont"/>
    <w:rsid w:val="00153A6D"/>
    <w:rPr>
      <w:sz w:val="16"/>
      <w:szCs w:val="16"/>
    </w:rPr>
  </w:style>
  <w:style w:type="paragraph" w:styleId="CommentText">
    <w:name w:val="annotation text"/>
    <w:basedOn w:val="Normal"/>
    <w:link w:val="CommentTextChar"/>
    <w:rsid w:val="00153A6D"/>
    <w:rPr>
      <w:rFonts w:ascii="Arial" w:eastAsia="Times New Roman" w:hAnsi="Arial" w:cs="Times New Roman"/>
      <w:sz w:val="20"/>
      <w:szCs w:val="20"/>
      <w:lang w:val="en-GB" w:eastAsia="en-GB"/>
    </w:rPr>
  </w:style>
  <w:style w:type="character" w:customStyle="1" w:styleId="CommentTextChar">
    <w:name w:val="Comment Text Char"/>
    <w:basedOn w:val="DefaultParagraphFont"/>
    <w:link w:val="CommentText"/>
    <w:rsid w:val="00153A6D"/>
    <w:rPr>
      <w:rFonts w:ascii="Arial" w:eastAsia="Times New Roman" w:hAnsi="Arial" w:cs="Times New Roman"/>
      <w:sz w:val="20"/>
      <w:szCs w:val="20"/>
      <w:lang w:val="en-GB" w:eastAsia="en-GB"/>
    </w:rPr>
  </w:style>
  <w:style w:type="paragraph" w:styleId="CommentSubject">
    <w:name w:val="annotation subject"/>
    <w:basedOn w:val="CommentText"/>
    <w:next w:val="CommentText"/>
    <w:link w:val="CommentSubjectChar"/>
    <w:rsid w:val="00153A6D"/>
    <w:rPr>
      <w:b/>
      <w:bCs/>
    </w:rPr>
  </w:style>
  <w:style w:type="character" w:customStyle="1" w:styleId="CommentSubjectChar">
    <w:name w:val="Comment Subject Char"/>
    <w:basedOn w:val="CommentTextChar"/>
    <w:link w:val="CommentSubject"/>
    <w:rsid w:val="00153A6D"/>
    <w:rPr>
      <w:rFonts w:ascii="Arial" w:eastAsia="Times New Roman" w:hAnsi="Arial" w:cs="Times New Roman"/>
      <w:b/>
      <w:bCs/>
      <w:sz w:val="20"/>
      <w:szCs w:val="20"/>
      <w:lang w:val="en-GB" w:eastAsia="en-GB"/>
    </w:rPr>
  </w:style>
  <w:style w:type="character" w:styleId="FollowedHyperlink">
    <w:name w:val="FollowedHyperlink"/>
    <w:basedOn w:val="DefaultParagraphFont"/>
    <w:rsid w:val="00153A6D"/>
    <w:rPr>
      <w:color w:val="800080" w:themeColor="followedHyperlink"/>
      <w:u w:val="single"/>
    </w:rPr>
  </w:style>
  <w:style w:type="character" w:styleId="Strong">
    <w:name w:val="Strong"/>
    <w:basedOn w:val="DefaultParagraphFont"/>
    <w:uiPriority w:val="22"/>
    <w:qFormat/>
    <w:rsid w:val="00294B79"/>
    <w:rPr>
      <w:b/>
      <w:bCs/>
    </w:rPr>
  </w:style>
  <w:style w:type="character" w:customStyle="1" w:styleId="NormalWebChar">
    <w:name w:val="Normal (Web) Char"/>
    <w:basedOn w:val="DefaultParagraphFont"/>
    <w:link w:val="NormalWeb"/>
    <w:uiPriority w:val="99"/>
    <w:rsid w:val="00153A6D"/>
    <w:rPr>
      <w:rFonts w:ascii="Arial" w:eastAsia="Times New Roman" w:hAnsi="Arial" w:cs="Times New Roman"/>
      <w:lang w:val="en-GB" w:eastAsia="en-US"/>
    </w:rPr>
  </w:style>
  <w:style w:type="paragraph" w:styleId="TOCHeading">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on">
    <w:name w:val="Revision"/>
    <w:hidden/>
    <w:uiPriority w:val="99"/>
    <w:semiHidden/>
    <w:rsid w:val="00153A6D"/>
    <w:rPr>
      <w:rFonts w:ascii="Arial" w:eastAsia="Times New Roman" w:hAnsi="Arial" w:cs="Times New Roman"/>
      <w:sz w:val="22"/>
      <w:szCs w:val="22"/>
      <w:lang w:val="en-GB" w:eastAsia="en-GB"/>
    </w:rPr>
  </w:style>
  <w:style w:type="table" w:customStyle="1" w:styleId="LightGrid-Accent11">
    <w:name w:val="Light Grid - Accent 11"/>
    <w:basedOn w:val="TableNormal"/>
    <w:uiPriority w:val="62"/>
    <w:rsid w:val="00153A6D"/>
    <w:rPr>
      <w:rFonts w:ascii="Times New Roman" w:eastAsia="Times New Roman" w:hAnsi="Times New Roman" w:cs="Times New Roman"/>
      <w:sz w:val="20"/>
      <w:szCs w:val="20"/>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BoxText">
    <w:name w:val="Box Text"/>
    <w:basedOn w:val="BodyText2"/>
    <w:link w:val="BoxTextChar"/>
    <w:rsid w:val="00153A6D"/>
    <w:pPr>
      <w:spacing w:before="60" w:after="60" w:line="240" w:lineRule="auto"/>
    </w:pPr>
    <w:rPr>
      <w:rFonts w:ascii="Verdana" w:hAnsi="Verdana"/>
      <w:sz w:val="16"/>
      <w:szCs w:val="24"/>
      <w:lang w:val="en-US" w:eastAsia="en-US"/>
    </w:rPr>
  </w:style>
  <w:style w:type="character" w:customStyle="1" w:styleId="BoxTextChar">
    <w:name w:val="Box Text Char"/>
    <w:basedOn w:val="BodyText2Char"/>
    <w:link w:val="BoxText"/>
    <w:locked/>
    <w:rsid w:val="00153A6D"/>
    <w:rPr>
      <w:rFonts w:ascii="Verdana" w:eastAsia="Times New Roman" w:hAnsi="Verdana" w:cs="Times New Roman"/>
      <w:sz w:val="16"/>
      <w:szCs w:val="22"/>
      <w:lang w:val="en-US" w:eastAsia="en-US"/>
    </w:rPr>
  </w:style>
  <w:style w:type="paragraph" w:styleId="BodyText2">
    <w:name w:val="Body Text 2"/>
    <w:basedOn w:val="Normal"/>
    <w:link w:val="BodyText2Char"/>
    <w:rsid w:val="00153A6D"/>
    <w:pPr>
      <w:spacing w:line="480" w:lineRule="auto"/>
    </w:pPr>
    <w:rPr>
      <w:rFonts w:ascii="Arial" w:eastAsia="Times New Roman" w:hAnsi="Arial" w:cs="Times New Roman"/>
      <w:sz w:val="20"/>
      <w:szCs w:val="22"/>
      <w:lang w:val="en-GB" w:eastAsia="en-GB"/>
    </w:rPr>
  </w:style>
  <w:style w:type="character" w:customStyle="1" w:styleId="BodyText2Char">
    <w:name w:val="Body Text 2 Char"/>
    <w:basedOn w:val="DefaultParagraphFont"/>
    <w:link w:val="BodyText2"/>
    <w:rsid w:val="00153A6D"/>
    <w:rPr>
      <w:rFonts w:ascii="Arial" w:eastAsia="Times New Roman" w:hAnsi="Arial" w:cs="Times New Roman"/>
      <w:sz w:val="20"/>
      <w:szCs w:val="22"/>
      <w:lang w:val="en-GB" w:eastAsia="en-GB"/>
    </w:rPr>
  </w:style>
  <w:style w:type="character" w:customStyle="1" w:styleId="ListParagraphChar">
    <w:name w:val="List Paragraph Char"/>
    <w:aliases w:val="Titulo de Fígura Char,TITULO A Char,Párrafo Numerado Char,Párrafo de lista1 Char,Lista sin Numerar Char,TD Bullet 1 Char,BULLET Char,UEDAŞ Bullet Char,abc siralı Char,List Paragraph1 Char,Bulleted Text Char,lp1 Char,Body Bullet Char"/>
    <w:basedOn w:val="DefaultParagraphFont"/>
    <w:link w:val="ListParagraph"/>
    <w:uiPriority w:val="34"/>
    <w:qFormat/>
    <w:rsid w:val="00410B7E"/>
    <w:rPr>
      <w:rFonts w:asciiTheme="majorHAnsi" w:eastAsia="Times New Roman" w:hAnsiTheme="majorHAnsi" w:cs="Times New Roman"/>
      <w:szCs w:val="22"/>
      <w:lang w:val="en-GB" w:eastAsia="en-GB"/>
    </w:rPr>
  </w:style>
  <w:style w:type="paragraph" w:styleId="Subtitle">
    <w:name w:val="Subtitle"/>
    <w:basedOn w:val="Normal"/>
    <w:next w:val="Normal"/>
    <w:link w:val="SubtitleChar"/>
    <w:autoRedefine/>
    <w:qFormat/>
    <w:rsid w:val="00294B79"/>
    <w:pPr>
      <w:numPr>
        <w:ilvl w:val="1"/>
      </w:numPr>
      <w:spacing w:after="200" w:line="300" w:lineRule="exact"/>
    </w:pPr>
    <w:rPr>
      <w:rFonts w:ascii="Verdana" w:eastAsiaTheme="majorEastAsia" w:hAnsi="Verdana" w:cstheme="majorBidi"/>
      <w:b/>
      <w:iCs/>
      <w:color w:val="00A9E0"/>
      <w:spacing w:val="15"/>
      <w:lang w:val="en-GB" w:eastAsia="en-US"/>
    </w:rPr>
  </w:style>
  <w:style w:type="character" w:customStyle="1" w:styleId="SubtitleChar">
    <w:name w:val="Subtitle Char"/>
    <w:basedOn w:val="DefaultParagraphFont"/>
    <w:link w:val="Subtitle"/>
    <w:rsid w:val="00294B79"/>
    <w:rPr>
      <w:rFonts w:ascii="Verdana" w:eastAsiaTheme="majorEastAsia" w:hAnsi="Verdana" w:cstheme="majorBidi"/>
      <w:b/>
      <w:iCs/>
      <w:color w:val="00A9E0"/>
      <w:spacing w:val="15"/>
      <w:lang w:val="en-GB" w:eastAsia="en-US"/>
    </w:rPr>
  </w:style>
  <w:style w:type="character" w:styleId="IntenseEmphasis">
    <w:name w:val="Intense Emphasis"/>
    <w:aliases w:val="Blue color text"/>
    <w:basedOn w:val="DefaultParagraphFont"/>
    <w:uiPriority w:val="66"/>
    <w:qFormat/>
    <w:rsid w:val="00294B79"/>
    <w:rPr>
      <w:b w:val="0"/>
      <w:bCs/>
      <w:i w:val="0"/>
      <w:iCs/>
      <w:color w:val="CE0058"/>
    </w:rPr>
  </w:style>
  <w:style w:type="character" w:styleId="Emphasis">
    <w:name w:val="Emphasis"/>
    <w:basedOn w:val="DefaultParagraphFont"/>
    <w:qFormat/>
    <w:rsid w:val="00294B79"/>
    <w:rPr>
      <w:i/>
      <w:iCs/>
    </w:rPr>
  </w:style>
  <w:style w:type="paragraph" w:customStyle="1" w:styleId="Default">
    <w:name w:val="Default"/>
    <w:rsid w:val="00153A6D"/>
    <w:pPr>
      <w:autoSpaceDE w:val="0"/>
      <w:autoSpaceDN w:val="0"/>
      <w:adjustRightInd w:val="0"/>
    </w:pPr>
    <w:rPr>
      <w:rFonts w:ascii="Arial" w:eastAsia="Times New Roman" w:hAnsi="Arial" w:cs="Arial"/>
      <w:color w:val="000000"/>
      <w:lang w:val="es-ES"/>
    </w:rPr>
  </w:style>
  <w:style w:type="paragraph" w:customStyle="1" w:styleId="ParrafoCM">
    <w:name w:val="Parrafo CM"/>
    <w:rsid w:val="00A643C6"/>
    <w:pPr>
      <w:keepLines/>
      <w:spacing w:before="120" w:after="120"/>
      <w:jc w:val="both"/>
    </w:pPr>
    <w:rPr>
      <w:rFonts w:ascii="Arial" w:eastAsia="Times New Roman" w:hAnsi="Arial" w:cs="Times New Roman"/>
      <w:sz w:val="20"/>
      <w:szCs w:val="20"/>
      <w:lang w:val="es-ES"/>
    </w:rPr>
  </w:style>
  <w:style w:type="character" w:customStyle="1" w:styleId="pp-headline-item">
    <w:name w:val="pp-headline-item"/>
    <w:basedOn w:val="DefaultParagraphFont"/>
    <w:rsid w:val="00A643C6"/>
  </w:style>
  <w:style w:type="paragraph" w:customStyle="1" w:styleId="Tabla-Texto">
    <w:name w:val="Tabla - Texto"/>
    <w:basedOn w:val="Normal"/>
    <w:rsid w:val="001458BF"/>
    <w:pPr>
      <w:spacing w:before="40" w:after="40"/>
    </w:pPr>
    <w:rPr>
      <w:rFonts w:ascii="Verdana" w:eastAsia="Times New Roman" w:hAnsi="Verdana" w:cs="Times New Roman"/>
      <w:sz w:val="14"/>
      <w:lang w:val="es-ES"/>
    </w:rPr>
  </w:style>
  <w:style w:type="paragraph" w:customStyle="1" w:styleId="Tabla-Cabecera">
    <w:name w:val="Tabla - Cabecera"/>
    <w:basedOn w:val="Tabla-Texto"/>
    <w:rsid w:val="001458BF"/>
    <w:pPr>
      <w:keepNext/>
      <w:jc w:val="center"/>
    </w:pPr>
    <w:rPr>
      <w:b/>
      <w:color w:val="FFFFFF"/>
    </w:rPr>
  </w:style>
  <w:style w:type="table" w:styleId="GridTable4-Accent1">
    <w:name w:val="Grid Table 4 Accent 1"/>
    <w:basedOn w:val="TableNormal"/>
    <w:uiPriority w:val="49"/>
    <w:rsid w:val="002B3D7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ulaambquadrcula1">
    <w:name w:val="Taula amb quadrícula1"/>
    <w:basedOn w:val="TableNormal"/>
    <w:next w:val="TableGrid"/>
    <w:uiPriority w:val="99"/>
    <w:rsid w:val="00F50844"/>
    <w:pPr>
      <w:spacing w:before="60" w:line="360" w:lineRule="auto"/>
      <w:jc w:val="both"/>
    </w:pPr>
    <w:rPr>
      <w:rFonts w:ascii="Calibri" w:eastAsia="Calibri" w:hAnsi="Calibri" w:cs="Calibri"/>
      <w:lang w:val="es-ES" w:eastAsia="ca-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86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65DDE2-9DFF-4CAB-9576-9FC9937CCAF1}"/>
</file>

<file path=customXml/itemProps3.xml><?xml version="1.0" encoding="utf-8"?>
<ds:datastoreItem xmlns:ds="http://schemas.openxmlformats.org/officeDocument/2006/customXml" ds:itemID="{D669614C-0363-4625-AC1D-9FE4EF9EC1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3314</Words>
  <Characters>18891</Characters>
  <Application>Microsoft Office Word</Application>
  <DocSecurity>4</DocSecurity>
  <Lines>157</Lines>
  <Paragraphs>44</Paragraphs>
  <ScaleCrop>false</ScaleCrop>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2025-10-28T23:56:00Z</dcterms:created>
  <dcterms:modified xsi:type="dcterms:W3CDTF">2025-12-11T09:05:00Z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