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18BDE7" w14:textId="3BD06EA9" w:rsidR="001A2D33" w:rsidRPr="00231DB2" w:rsidRDefault="001A2D33" w:rsidP="00231DB2">
      <w:pPr>
        <w:spacing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عقد تقديم خدمات قانونية (تحصيل ديون مقابل نسبة)</w:t>
      </w:r>
    </w:p>
    <w:p w14:paraId="683A4C83" w14:textId="77777777" w:rsidR="001A2D33" w:rsidRPr="00231DB2" w:rsidRDefault="001A2D33" w:rsidP="00231DB2">
      <w:pPr>
        <w:spacing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xml:space="preserve">الحمد لله وحده والصلاة والسلام على من لا نبي بعده، وبعد: </w:t>
      </w:r>
    </w:p>
    <w:p w14:paraId="1F9638B3" w14:textId="454D440B" w:rsidR="001A2D33" w:rsidRPr="00231DB2" w:rsidRDefault="001A2D33" w:rsidP="00231DB2">
      <w:pPr>
        <w:spacing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ففي يوم {{DAY}} بتاريخ {{HIJRI}} الموافق {{GREG}}، تم الاتفاق بين كل من:</w:t>
      </w:r>
    </w:p>
    <w:p w14:paraId="62563D44" w14:textId="73D57BBB" w:rsidR="001A2D33" w:rsidRPr="00231DB2" w:rsidRDefault="001A2D33" w:rsidP="00231DB2">
      <w:pPr>
        <w:spacing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w:t>
      </w:r>
      <w:r>
        <w:rPr>
          <w:rFonts w:ascii="Traditional Arabic" w:hAnsi="Traditional Arabic" w:cs="Traditional Arabic"/>
          <w:b/>
          <w:bCs/>
          <w:sz w:val="32"/>
          <w:szCs w:val="32"/>
          <w:rtl/>
        </w:rPr>
        <w:t>طرف أول</w:t>
      </w:r>
      <w:r>
        <w:rPr>
          <w:rFonts w:ascii="Traditional Arabic" w:hAnsi="Traditional Arabic" w:cs="Traditional Arabic"/>
          <w:sz w:val="32"/>
          <w:szCs w:val="32"/>
          <w:rtl/>
        </w:rPr>
        <w:t xml:space="preserve">) {{NAME}}، {{ID_TYPE}} رقم {{ID_NUM}}، عنوانه: {{ADDRESS}}، جوال رقم: {{PHONE}}، بريد إلكتروني: {{EMAIL}}</w:t>
      </w:r>
    </w:p>
    <w:p w14:paraId="552ACFB2" w14:textId="5AB280D0" w:rsidR="001A2D33" w:rsidRPr="00231DB2" w:rsidRDefault="001A2D33" w:rsidP="00231DB2">
      <w:pPr>
        <w:spacing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 (</w:t>
      </w:r>
      <w:r>
        <w:rPr>
          <w:rFonts w:ascii="Traditional Arabic" w:hAnsi="Traditional Arabic" w:cs="Traditional Arabic"/>
          <w:b/>
          <w:bCs/>
          <w:sz w:val="32"/>
          <w:szCs w:val="32"/>
          <w:rtl/>
        </w:rPr>
        <w:t>طرف ثاني</w:t>
      </w:r>
      <w:r>
        <w:rPr>
          <w:rFonts w:ascii="Traditional Arabic" w:hAnsi="Traditional Arabic" w:cs="Traditional Arabic"/>
          <w:sz w:val="32"/>
          <w:szCs w:val="32"/>
          <w:rtl/>
        </w:rPr>
        <w:t xml:space="preserve">) شركة عبدالرحمن رضوان المشيقح للمحاماة، سجل منشأة رقم: (٧٠١٧٦٠٩٠٠٤)، ويمثلها: عبدالرحمن بن رضوان المشيقح، سعودي بموجب هوية وطنية رقم: (1075302230)، بصفته مدير الشركة، ويشار إليها في هذا العقد بـ (الطرف الثاني)</w:t>
      </w:r>
    </w:p>
    <w:p w14:paraId="4140C414" w14:textId="4DD66CDD" w:rsidR="00586BA2" w:rsidRPr="00231DB2" w:rsidRDefault="001A2D33" w:rsidP="00231DB2">
      <w:pPr>
        <w:spacing w:line="240" w:lineRule="auto"/>
        <w:jc w:val="both"/>
        <w:rPr>
          <w:rFonts w:ascii="Traditional Arabic" w:hAnsi="Traditional Arabic" w:cs="Traditional Arabic"/>
          <w:sz w:val="32"/>
          <w:szCs w:val="32"/>
          <w:rtl/>
        </w:rPr>
      </w:pPr>
      <w:r>
        <w:rPr>
          <w:rFonts w:ascii="Traditional Arabic" w:hAnsi="Traditional Arabic" w:cs="Traditional Arabic"/>
          <w:b/>
          <w:bCs/>
          <w:sz w:val="32"/>
          <w:szCs w:val="32"/>
          <w:rtl/>
        </w:rPr>
        <w:t>تمهيد</w:t>
      </w:r>
      <w:r>
        <w:rPr>
          <w:rFonts w:ascii="Traditional Arabic" w:hAnsi="Traditional Arabic" w:cs="Traditional Arabic"/>
          <w:sz w:val="32"/>
          <w:szCs w:val="32"/>
          <w:rtl/>
        </w:rPr>
        <w:t xml:space="preserve">: لما كان الطرف الثاني منشأة قانونية مرخصاً لها بمزاولة مهنة المحاماة ومزاولة أعمال أمناء الإفلاس، ولديها الخبرة العلمية والعملية في الأعمال القضائية وأعمال تحصيل الديون، وحيث إن الطرف الأول يرغب في الاستعانة بالطرف الثاني وتوكيله في تحصيل مستحقاته المالية لدى الغير (المدينين)، وتمثيله أمامهم وأمام الجهات القضائية والتنفيذية المختصة؛ فقد التقت إرادة الطرفين، وهما بكامل أهليتهما المعتبرة شرعاً ونظاماً، وبرضاهما التام، وعلمهما النافي للجهالة، على البنود الآتية:</w:t>
      </w:r>
    </w:p>
    <w:p w14:paraId="7AE4D1BA" w14:textId="603A9AD9" w:rsidR="00586BA2" w:rsidRPr="00231DB2" w:rsidRDefault="001A2D33" w:rsidP="00231DB2">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المادة الأولى: صفة التمهيد:</w:t>
      </w:r>
    </w:p>
    <w:p w14:paraId="27A35D73" w14:textId="77777777" w:rsidR="00231DB2" w:rsidRPr="00231DB2" w:rsidRDefault="00586BA2" w:rsidP="00A27160">
      <w:pPr>
        <w:spacing w:line="240" w:lineRule="auto"/>
        <w:ind w:left="340"/>
        <w:jc w:val="both"/>
        <w:rPr>
          <w:rFonts w:ascii="Traditional Arabic" w:hAnsi="Traditional Arabic" w:cs="Traditional Arabic"/>
          <w:sz w:val="32"/>
          <w:szCs w:val="32"/>
          <w:rtl/>
        </w:rPr>
      </w:pPr>
      <w:r>
        <w:rPr>
          <w:rFonts w:ascii="Traditional Arabic" w:hAnsi="Traditional Arabic" w:cs="Traditional Arabic"/>
          <w:sz w:val="32"/>
          <w:szCs w:val="32"/>
          <w:rtl/>
        </w:rPr>
        <w:t>يُعد التمهيد أعلاه وبيانات الأطراف جزءاً لا يتجزأ من هذا العقد، ومفسّراً ومكمّلاً لبنوده، وتُعد البيانات والعناوين الموضحة به منتجة لآثارها النظامية.</w:t>
      </w:r>
    </w:p>
    <w:p w14:paraId="033314F9" w14:textId="189BAF5E" w:rsidR="001A2D33" w:rsidRPr="00231DB2" w:rsidRDefault="001A2D33" w:rsidP="00231DB2">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المادة الثانية: مدة العقد:</w:t>
      </w:r>
    </w:p>
    <w:p w14:paraId="7502B3C0" w14:textId="77777777" w:rsidR="00586BA2" w:rsidRPr="00231DB2" w:rsidRDefault="00586BA2"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2-1 مدة هذا العقد سنة ميلادية تبدأ من تاريخ توقيعه، وتتجدد تلقائياً لمدة أو مدد مماثلة ما لم يُشعر أحد الطرفين الآخر كتابياً بعدم رغبته في التجديد قبل انتهاء المدة بثلاثين (30) يوماً على الأقل.</w:t>
      </w:r>
    </w:p>
    <w:p w14:paraId="28E87142" w14:textId="0CB41128" w:rsidR="00586BA2" w:rsidRPr="00231DB2" w:rsidRDefault="00586BA2" w:rsidP="00A27160">
      <w:pPr>
        <w:spacing w:line="240" w:lineRule="auto"/>
        <w:ind w:left="340"/>
        <w:jc w:val="both"/>
        <w:rPr>
          <w:rFonts w:ascii="Traditional Arabic" w:hAnsi="Traditional Arabic" w:cs="Traditional Arabic"/>
          <w:sz w:val="32"/>
          <w:szCs w:val="32"/>
          <w:rtl/>
        </w:rPr>
      </w:pPr>
      <w:r>
        <w:rPr>
          <w:rFonts w:ascii="Traditional Arabic" w:hAnsi="Traditional Arabic" w:cs="Traditional Arabic"/>
          <w:sz w:val="32"/>
          <w:szCs w:val="32"/>
          <w:rtl/>
        </w:rPr>
        <w:t>2-2 لا يخل انتهاء مدة العقد أو عدم تجديده باستحقاق الطرف الثاني لأتعابه المنصوص عليها في هذا العقد عن المستحقات التي بوشرت إجراءات المطالبة بها خلال مدة سريانه، ويستمر في استكمال إجراءاتها حتى انتهائها ما لم يتفق الطرفان كتابياً على خلاف</w:t>
      </w:r>
      <w:r>
        <w:rPr>
          <w:rFonts w:ascii="Traditional Arabic" w:hAnsi="Traditional Arabic" w:cs="Traditional Arabic" w:hint="cs"/>
          <w:sz w:val="32"/>
          <w:szCs w:val="32"/>
          <w:rtl/>
        </w:rPr>
        <w:t>ه</w:t>
      </w:r>
      <w:r>
        <w:rPr>
          <w:rFonts w:ascii="Traditional Arabic" w:hAnsi="Traditional Arabic" w:cs="Traditional Arabic"/>
          <w:sz w:val="32"/>
          <w:szCs w:val="32"/>
          <w:rtl/>
        </w:rPr>
        <w:t>.</w:t>
      </w:r>
    </w:p>
    <w:p w14:paraId="65FC7219" w14:textId="77777777" w:rsidR="00231DB2" w:rsidRDefault="00586BA2" w:rsidP="00231DB2">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المادة الثالثة: نطاق العمل ومعاييره:</w:t>
      </w:r>
    </w:p>
    <w:p w14:paraId="628D4C55" w14:textId="07BC830E" w:rsidR="00586BA2" w:rsidRPr="00231DB2" w:rsidRDefault="00586BA2" w:rsidP="00A27160">
      <w:pPr>
        <w:spacing w:after="0" w:line="240" w:lineRule="auto"/>
        <w:ind w:left="340"/>
        <w:jc w:val="both"/>
        <w:rPr>
          <w:rFonts w:ascii="Traditional Arabic" w:hAnsi="Traditional Arabic" w:cs="Traditional Arabic"/>
          <w:b/>
          <w:bCs/>
          <w:sz w:val="32"/>
          <w:szCs w:val="32"/>
        </w:rPr>
      </w:pPr>
      <w:r>
        <w:rPr>
          <w:rFonts w:ascii="Traditional Arabic" w:hAnsi="Traditional Arabic" w:cs="Traditional Arabic"/>
          <w:sz w:val="32"/>
          <w:szCs w:val="32"/>
          <w:rtl/>
        </w:rPr>
        <w:t>3-1 يقوم الطرف الثاني بتحصيل المستحقات المالية للطرف الأول لدى الغير (المدينين)، الموضحة في الكشف المسلَّم من الطرف الأول أو المرسلة منه، ويشمل ذلك بحسب ما يقتضيه الحال:</w:t>
      </w:r>
    </w:p>
    <w:p w14:paraId="61B64419" w14:textId="77777777" w:rsidR="00586BA2" w:rsidRPr="00231DB2" w:rsidRDefault="00586BA2"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أ. المطالبات الودية، والتواصل مع المدينين، وتوجيه الإنذارات والإخطارات اللازمة.</w:t>
      </w:r>
    </w:p>
    <w:p w14:paraId="285F7084" w14:textId="77777777" w:rsidR="00586BA2" w:rsidRPr="00231DB2" w:rsidRDefault="00586BA2"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ب. إقامة الدعاوى القضائية أمام المحاكم واللجان المختصة، والترافع والمدافعة فيها، وحضور الجلسات، وتقديم المذكرات واللوائح الاعتراضية.</w:t>
      </w:r>
    </w:p>
    <w:p w14:paraId="706C2DF9" w14:textId="77777777" w:rsidR="00586BA2" w:rsidRPr="00231DB2" w:rsidRDefault="00586BA2"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lastRenderedPageBreak/>
        <w:t>ج. تقديم طلبات التنفيذ لدى محاكم التنفيذ ومتابعة إجراءاتها حتى التحصيل.</w:t>
      </w:r>
    </w:p>
    <w:p w14:paraId="012CA83D" w14:textId="77777777" w:rsidR="00586BA2" w:rsidRPr="00231DB2" w:rsidRDefault="00586BA2" w:rsidP="00A27160">
      <w:pPr>
        <w:spacing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د. التفاوض مع المدينين، وإبرام اتفاقيات السداد أو الجدولة أو التسوية، بعد موافقة خطية مسبقة من الطرف الأول.</w:t>
      </w:r>
    </w:p>
    <w:p w14:paraId="293EEC86" w14:textId="77777777" w:rsidR="00586BA2" w:rsidRPr="00231DB2" w:rsidRDefault="00586BA2"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3-2 لا يدخل في نطاق هذا العقد أي أعمال قانونية أخرى (كالاستشارات، أو صياغة العقود ومراجعتها، أو الترافع في قضايا غير قضايا التحصيل محل العقد)، ويجوز الاتفاق عليها بين الطرفين بأتعاب مستقلة.</w:t>
      </w:r>
    </w:p>
    <w:p w14:paraId="7ECFA693" w14:textId="681E1822" w:rsidR="00586BA2" w:rsidRPr="00231DB2" w:rsidRDefault="00586BA2" w:rsidP="00A27160">
      <w:pPr>
        <w:spacing w:line="240" w:lineRule="auto"/>
        <w:ind w:left="340"/>
        <w:jc w:val="both"/>
        <w:rPr>
          <w:rFonts w:ascii="Traditional Arabic" w:hAnsi="Traditional Arabic" w:cs="Traditional Arabic"/>
          <w:sz w:val="32"/>
          <w:szCs w:val="32"/>
          <w:rtl/>
        </w:rPr>
      </w:pPr>
      <w:r>
        <w:rPr>
          <w:rFonts w:ascii="Traditional Arabic" w:hAnsi="Traditional Arabic" w:cs="Traditional Arabic"/>
          <w:sz w:val="32"/>
          <w:szCs w:val="32"/>
          <w:rtl/>
        </w:rPr>
        <w:t>3-3 التزام الطرف الثاني بموجب هذا العقد هو التزام ببذل العناية المهنية اللازمة وفق الأصول المهنية والأنظمة المرعية، وليس التزاماً بتحقيق نتيجة، ولا يضمن الطرف الثاني تحصيل المبالغ كلها أو بعضها، ولا ملاءة المدينين أو وجود أموال لهم.</w:t>
      </w:r>
    </w:p>
    <w:p w14:paraId="72DBDAC0" w14:textId="0F54B068" w:rsidR="00076208" w:rsidRPr="00A27160" w:rsidRDefault="00076208" w:rsidP="00C178D2">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المادة الرابعة: التزامات الطرف الثاني:</w:t>
      </w:r>
    </w:p>
    <w:p w14:paraId="6A55153A" w14:textId="77777777" w:rsidR="00245C57" w:rsidRPr="00231DB2" w:rsidRDefault="00245C57"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4-1 تزويد الطرف الأول بتقرير دوري عن الأعمال المسندة إليه كل خمسة عشر (15) يوماً، وإشعاره بالمستجدات الجوهرية بشأن سداد المستحقات وبمجريات الجلسات القضائية.</w:t>
      </w:r>
    </w:p>
    <w:p w14:paraId="5D1C2F48" w14:textId="77777777" w:rsidR="00245C57" w:rsidRPr="00231DB2" w:rsidRDefault="00245C57"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4-2 في حال قبض أي مبالغ محصلة عن طريقه، يلتزم الطرف الثاني بتحويل صافيها – بعد استقطاع أتعابه المنصوص عليها في المادة السادسة – إلى حساب الطرف الأول خلال خمسة (5) أيام عمل من قبضها.</w:t>
      </w:r>
    </w:p>
    <w:p w14:paraId="1D4EB580" w14:textId="77777777" w:rsidR="00245C57" w:rsidRPr="00231DB2" w:rsidRDefault="00245C57"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4-3 المحافظة على سرية معلومات الطرف الأول ومستنداته التي يطلع عليها لتنفيذ هذا العقد، وعدم الإفصاح عنها أثناء سريان العقد وبعد انتهائه، إلا في الأحوال التي تجيزها الأنظمة وقواعد السلوك المهني للمحامين.</w:t>
      </w:r>
    </w:p>
    <w:p w14:paraId="5F826565" w14:textId="3503FC93" w:rsidR="00076208" w:rsidRPr="00231DB2" w:rsidRDefault="00245C57" w:rsidP="00A27160">
      <w:pPr>
        <w:spacing w:line="240" w:lineRule="auto"/>
        <w:ind w:left="340"/>
        <w:jc w:val="both"/>
        <w:rPr>
          <w:rFonts w:ascii="Traditional Arabic" w:hAnsi="Traditional Arabic" w:cs="Traditional Arabic"/>
          <w:sz w:val="32"/>
          <w:szCs w:val="32"/>
          <w:rtl/>
        </w:rPr>
      </w:pPr>
      <w:r>
        <w:rPr>
          <w:rFonts w:ascii="Traditional Arabic" w:hAnsi="Traditional Arabic" w:cs="Traditional Arabic"/>
          <w:sz w:val="32"/>
          <w:szCs w:val="32"/>
          <w:rtl/>
        </w:rPr>
        <w:t>4-4 عدم إجراء صلح أو تنازل أو إبراء أو جدولة تمس أصل الحق محل التحصيل إلا بموافقة خطية مسبقة من الطرف الأول.</w:t>
      </w:r>
    </w:p>
    <w:p w14:paraId="795BBB42" w14:textId="77777777" w:rsidR="00245C57" w:rsidRPr="00231DB2" w:rsidRDefault="00245C57" w:rsidP="00231DB2">
      <w:pPr>
        <w:spacing w:before="240"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المادة الخامسة: التزامات الطرف الأول:</w:t>
      </w:r>
    </w:p>
    <w:p w14:paraId="4F2BDEB8" w14:textId="7F023D63" w:rsidR="00245C57" w:rsidRPr="00231DB2" w:rsidRDefault="00245C57"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5-1 تسليم الطرف الثاني بياناً متكاملاً يتضمن تفاصيل المستحقات المالية المطلوب تحصيلها، شاملاً كافة المعلومات الخاصة بالمدينين ووسائل التواصل معهم وعناوينهم اللازمة لإقامتهم خصوماً، وجميع المستندات المثبتة للمديونية (عقود، سندات لأمر، شيكات، فواتير، أحكام، وغيرها)، وذلك بموجب كشف، ويكون مسؤولاً عن التأخير الناتج عن الإخلال بذلك.</w:t>
      </w:r>
    </w:p>
    <w:p w14:paraId="610C098A" w14:textId="77777777" w:rsidR="00245C57" w:rsidRPr="00231DB2" w:rsidRDefault="00245C57"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5-2 إصدار وكالة شرعية للطرف الثاني أو لمن يعينه من منسوبيه، تخوله الصلاحيات اللازمة لتنفيذ المهام محل هذا العقد، بما في ذلك حق المطالبة والترافع والمدافعة وطلب التنفيذ وقبض المبالغ، وحق توكيل الغير.</w:t>
      </w:r>
    </w:p>
    <w:p w14:paraId="25D6E507" w14:textId="61E8CFD7" w:rsidR="00245C57" w:rsidRPr="00231DB2" w:rsidRDefault="00245C57"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5-3 يقر الطرف الأول بأحقيته الشرعية والنظامية في المستحقات محل التحصيل، وبصحة المستندات والمعلومات المقدمة منه، ويتحمل وحده كافة المسؤوليات المترتبة على خلاف ذلك، وللطرف الثاني عندئذٍ فسخ هذا العقد دون أي مسؤولية عليه، مع استحقاقه أتعابه عن الأعمال المنجزة.</w:t>
      </w:r>
    </w:p>
    <w:p w14:paraId="401CF49E" w14:textId="77777777" w:rsidR="00245C57" w:rsidRPr="00231DB2" w:rsidRDefault="00245C57"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5-4 تحمل الرسوم القضائية والتكاليف القضائية وأتعاب الخبراء من المهنيين والمحاسبين والمثمنين وغيرهم، وأي رسوم أو مصاريف لدى الجهات الحكومية أو الخاصة يتطلبها السير في إجراءات التحصيل، فجميعها غير مشمولة بأتعاب هذا العقد.</w:t>
      </w:r>
    </w:p>
    <w:p w14:paraId="1610959A" w14:textId="77777777" w:rsidR="00A27160" w:rsidRDefault="00245C57" w:rsidP="00A27160">
      <w:pPr>
        <w:spacing w:after="0" w:line="240" w:lineRule="auto"/>
        <w:ind w:left="340"/>
        <w:jc w:val="both"/>
        <w:rPr>
          <w:rFonts w:ascii="Traditional Arabic" w:hAnsi="Traditional Arabic" w:cs="Traditional Arabic"/>
          <w:sz w:val="32"/>
          <w:szCs w:val="32"/>
          <w:rtl/>
        </w:rPr>
      </w:pPr>
      <w:r>
        <w:rPr>
          <w:rFonts w:ascii="Traditional Arabic" w:hAnsi="Traditional Arabic" w:cs="Traditional Arabic"/>
          <w:sz w:val="32"/>
          <w:szCs w:val="32"/>
          <w:rtl/>
        </w:rPr>
        <w:lastRenderedPageBreak/>
        <w:t>5-5 يقر الطرفان بأن سداد المدينين قد يتم مباشرة إلى حسابات الطرف الأول، أو عن طريق محكمة التنفيذ بموجب قرارات الصرف الصادرة منها والمودعة مباشرة في حسابات الطرف الأول؛ ويلتزم الطرف الأول بإشعار الطرف الثاني كتابياً بكل مبلغ يصله بأي من هذه الطرق خلال خمسة (5) أيام عمل من تاريخ قيده في حسابه، وتزويده عند طلبه بما يثبت ذلك من إشعار صرف أو كشف حساب، وسداد نسبة الأتعاب المستحقة عنه وفق المادة السادسة.</w:t>
      </w:r>
    </w:p>
    <w:p w14:paraId="7636787D" w14:textId="2F2ABFE6" w:rsidR="00245C57" w:rsidRPr="00231DB2" w:rsidRDefault="00245C57" w:rsidP="00A27160">
      <w:pPr>
        <w:spacing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5-6 تزويد الطرف الثاني فوراً بكافة ما يصله من رسائل نصية أو إخطارات من المحاكم أو وزارة العدل أو أي جهة أخرى ذات علاقة بالقضايا محل العقد.</w:t>
      </w:r>
    </w:p>
    <w:p w14:paraId="40A4784D" w14:textId="2727DF4F" w:rsidR="001A2D33" w:rsidRPr="00231DB2" w:rsidRDefault="00076208" w:rsidP="00231DB2">
      <w:pPr>
        <w:spacing w:before="240"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المادة السادسة: الأتعاب وآلية السداد:</w:t>
      </w:r>
    </w:p>
    <w:p w14:paraId="39F84DDB" w14:textId="784206EC" w:rsidR="00245C57" w:rsidRPr="00231DB2" w:rsidRDefault="00245C57" w:rsidP="00A27160">
      <w:pPr>
        <w:spacing w:after="0" w:line="240" w:lineRule="auto"/>
        <w:ind w:left="340"/>
        <w:jc w:val="both"/>
        <w:rPr>
          <w:rFonts w:ascii="Traditional Arabic" w:hAnsi="Traditional Arabic" w:cs="Traditional Arabic"/>
          <w:sz w:val="32"/>
          <w:szCs w:val="32"/>
          <w:rtl/>
        </w:rPr>
      </w:pPr>
      <w:r>
        <w:rPr>
          <w:rFonts w:ascii="Traditional Arabic" w:hAnsi="Traditional Arabic" w:cs="Traditional Arabic"/>
          <w:sz w:val="32"/>
          <w:szCs w:val="32"/>
          <w:rtl/>
        </w:rPr>
        <w:t xml:space="preserve">6-1 نسبة قدرها </w:t>
      </w:r>
      <w:r>
        <w:rPr>
          <w:rFonts w:ascii="Traditional Arabic" w:hAnsi="Traditional Arabic" w:cs="Traditional Arabic" w:hint="cs"/>
          <w:sz w:val="32"/>
          <w:szCs w:val="32"/>
          <w:rtl/>
        </w:rPr>
        <w:t>({{PCT}}٪)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{{PCT_WORDS}}</w:t>
      </w:r>
      <w:r>
        <w:rPr>
          <w:rFonts w:ascii="Traditional Arabic" w:hAnsi="Traditional Arabic" w:cs="Traditional Arabic"/>
          <w:sz w:val="32"/>
          <w:szCs w:val="32"/>
          <w:rtl/>
        </w:rPr>
        <w:t xml:space="preserve"> بالمائة من كل مبلغ يتم تحصيله من المستحقات محل العقد، أياً كانت طريقة التحصيل (ودياً أو قضائياً أو تنفيذياً أو عن طريق تسوية أو مقاصة)، وسواء تم القبض عن طريق الطرف الثاني أو مباشرةً من قبل الطرف الأول بعد مباشرة الطرف الثاني لأعماله، وتُستحق النسبة عند تحصيل المبلغ.</w:t>
      </w:r>
    </w:p>
    <w:p w14:paraId="0211EE37" w14:textId="6EDA75D9" w:rsidR="00245C57" w:rsidRPr="00231DB2" w:rsidRDefault="00245C57"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6-2 تُسدد النسبة المشار إليها في المادة (6-</w:t>
      </w:r>
      <w:r>
        <w:rPr>
          <w:rFonts w:ascii="Traditional Arabic" w:hAnsi="Traditional Arabic" w:cs="Traditional Arabic" w:hint="cs"/>
          <w:sz w:val="32"/>
          <w:szCs w:val="32"/>
          <w:rtl/>
        </w:rPr>
        <w:t>1</w:t>
      </w:r>
      <w:r>
        <w:rPr>
          <w:rFonts w:ascii="Traditional Arabic" w:hAnsi="Traditional Arabic" w:cs="Traditional Arabic"/>
          <w:sz w:val="32"/>
          <w:szCs w:val="32"/>
          <w:rtl/>
        </w:rPr>
        <w:t>) وفق الآتي:</w:t>
      </w:r>
    </w:p>
    <w:p w14:paraId="04EC6CB5" w14:textId="77777777" w:rsidR="00245C57" w:rsidRPr="00231DB2" w:rsidRDefault="00245C57"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أ. المبالغ المحصلة عن طريق الطرف الثاني: يستقطع الطرف الثاني نسبته المستحقة منها، ويحول الصافي إلى حساب الطرف الأول وفق المادة (4-2).</w:t>
      </w:r>
    </w:p>
    <w:p w14:paraId="7D12FC1F" w14:textId="77777777" w:rsidR="00245C57" w:rsidRPr="00231DB2" w:rsidRDefault="00245C57" w:rsidP="00C178D2">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ب. المبالغ المسددة من المدينين إلى الطرف الأول مباشرة، أو المودعة في حساباته عن طريق محكمة التنفيذ أو أي جهة أخرى: يُصدر الطرف الثاني فاتورة بنسبته المستحقة من كل مبلغ، ويلتزم الطرف الأول بسدادها إلى حساب الطرف الثاني لدى مصرف الراجحي، رقم الآيبان: (SA5480000275608010226668)، خلال خمسة (5) أيام عمل من تاريخ إصدار الفاتورة.</w:t>
      </w:r>
    </w:p>
    <w:p w14:paraId="5C5F3415" w14:textId="77777777" w:rsidR="00245C57" w:rsidRPr="00231DB2" w:rsidRDefault="00245C57"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ج. تُعد النسبة مستحقة في ذمة الطرف الأول بمجرد قيد المبلغ في حسابه، أياً كانت جهة الإيداع أو طريقة السداد.</w:t>
      </w:r>
    </w:p>
    <w:p w14:paraId="4544F904" w14:textId="06385877" w:rsidR="00245C57" w:rsidRPr="00231DB2" w:rsidRDefault="00245C57" w:rsidP="00A27160">
      <w:pPr>
        <w:spacing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6-3 جميع المبالغ والنسب المذكورة في هذا العقد شاملة لضريبة القيمة المضافة.</w:t>
      </w:r>
    </w:p>
    <w:p w14:paraId="237C9A6C" w14:textId="77777777" w:rsidR="00231DB2" w:rsidRPr="00231DB2" w:rsidRDefault="00231DB2" w:rsidP="00231DB2">
      <w:pPr>
        <w:spacing w:before="240"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المادة السابعة: استحقاق الأتعاب في حالات خاصة:</w:t>
      </w:r>
    </w:p>
    <w:p w14:paraId="7E3CEE42" w14:textId="77777777" w:rsidR="00231DB2" w:rsidRPr="00231DB2" w:rsidRDefault="00231DB2"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7-1 إذا أنهى الطرف الأول الوكالة أو لم يجددها، أو وكّل غير الطرف الثاني في ذات الموضوع محل العقد، أو فسخ العقد دون مسوغ شرعي أو نظامي، أو أعاق مواصلة الطرف الثاني لمهامه، أو امتنع عن تزويده بما يلزم لاستكمالها؛ استحق الطرف الثاني كامل أتعابه المنصوص عليها في هذا العقد، وتُحسب النسبة على إجمالي المستحقات التي بوشرت إجراءات المطالبة بها.</w:t>
      </w:r>
    </w:p>
    <w:p w14:paraId="3EC20A0C" w14:textId="77777777" w:rsidR="00A27160" w:rsidRDefault="00231DB2" w:rsidP="00A27160">
      <w:pPr>
        <w:spacing w:after="0" w:line="240" w:lineRule="auto"/>
        <w:ind w:left="340"/>
        <w:jc w:val="both"/>
        <w:rPr>
          <w:rFonts w:ascii="Traditional Arabic" w:hAnsi="Traditional Arabic" w:cs="Traditional Arabic"/>
          <w:sz w:val="32"/>
          <w:szCs w:val="32"/>
          <w:rtl/>
        </w:rPr>
      </w:pPr>
      <w:r>
        <w:rPr>
          <w:rFonts w:ascii="Traditional Arabic" w:hAnsi="Traditional Arabic" w:cs="Traditional Arabic"/>
          <w:sz w:val="32"/>
          <w:szCs w:val="32"/>
          <w:rtl/>
        </w:rPr>
        <w:t>7-2 للطرف الأول التفاوض مع المدينين أو أي منهم بشأن المستحقات محل العقد، أو الصلح أو التنازل أو الإبراء أو الجدولة؛ فإن فعل ذلك بعد مباشرة الطرف الثاني لأعماله استحق الطرف الثاني نسبته كاملة محسوبة على أصل المبالغ المطالب بها محل التفاوض أو التسوية، دون اعتداد بما انتهت إليه التسوية أو ما تم التنازل عنه أو إبراؤه، ويُعد هذا البند إقراراً والتزاماً من الطرف الأول بذلك، ما لم يتفق الطرفان كتابياً على خلاف ذلك.</w:t>
      </w:r>
    </w:p>
    <w:p w14:paraId="291F89DB" w14:textId="1841D171" w:rsidR="00245C57" w:rsidRPr="00231DB2" w:rsidRDefault="00231DB2" w:rsidP="00A27160">
      <w:pPr>
        <w:spacing w:line="240" w:lineRule="auto"/>
        <w:ind w:left="340"/>
        <w:jc w:val="both"/>
        <w:rPr>
          <w:rFonts w:ascii="Traditional Arabic" w:hAnsi="Traditional Arabic" w:cs="Traditional Arabic"/>
          <w:sz w:val="32"/>
          <w:szCs w:val="32"/>
          <w:rtl/>
        </w:rPr>
      </w:pPr>
      <w:r>
        <w:rPr>
          <w:rFonts w:ascii="Traditional Arabic" w:hAnsi="Traditional Arabic" w:cs="Traditional Arabic"/>
          <w:sz w:val="32"/>
          <w:szCs w:val="32"/>
          <w:rtl/>
        </w:rPr>
        <w:lastRenderedPageBreak/>
        <w:t>7-3 إذا تعذر استكمال تنفيذ العقد لسبب خارج عن إرادة الطرفين (كالقوة القاهرة أو صدور قرارات ذات سيادة)؛ استحق الطرف الثاني ما قبضه، ونسبته عما تم تحصيله فعلاً حتى تاريخ التوقف.</w:t>
      </w:r>
    </w:p>
    <w:p w14:paraId="0B2F8C7E" w14:textId="77777777" w:rsidR="00231DB2" w:rsidRPr="00231DB2" w:rsidRDefault="00231DB2" w:rsidP="00231DB2">
      <w:pPr>
        <w:spacing w:before="240"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المادة الثامنة: التواصل والإخطارات:</w:t>
      </w:r>
    </w:p>
    <w:p w14:paraId="3A2D699B" w14:textId="3A2F7D70" w:rsidR="00231DB2" w:rsidRPr="00231DB2" w:rsidRDefault="00231DB2"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8-1 تتم الإخطارات والإشعارات بين الطرفين كتابياً عبر البريد الإلكتروني أو تطبيق (واتساب) على البيانات والأرقام الموضحة بصدر هذا العقد</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أو في مطبوعات الطرف الثاني، وتُعد الرسائل الواردة من تلك الأرقام والعناوين – المتعلقة بالقضايا وإجراءاتها ومرفقاتها وأتعابها – دليلاً رقمياً معتمداً لدى الطرفين طبقاً لأحكام نظام الإثبات.</w:t>
      </w:r>
    </w:p>
    <w:p w14:paraId="7B39431C" w14:textId="77777777" w:rsidR="00231DB2" w:rsidRPr="00231DB2" w:rsidRDefault="00231DB2" w:rsidP="00A27160">
      <w:pPr>
        <w:spacing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8-2 في حال تغيير أي من بيانات التواصل الموضحة بصدر هذا العقد، يلتزم الطرف المعني بإخطار الطرف الآخر كتابياً خلال عشرة (10) أيام من تاريخ التغيير، وإلا ظلت البيانات السابقة هي المعتمدة ومنتجة لآثارها النظامية.</w:t>
      </w:r>
    </w:p>
    <w:p w14:paraId="2C0265EE" w14:textId="77777777" w:rsidR="00231DB2" w:rsidRPr="00231DB2" w:rsidRDefault="00231DB2" w:rsidP="00231DB2">
      <w:pPr>
        <w:spacing w:before="240"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المادة التاسعة: أحكام عامة:</w:t>
      </w:r>
    </w:p>
    <w:p w14:paraId="730D24D0" w14:textId="77777777" w:rsidR="00231DB2" w:rsidRPr="00231DB2" w:rsidRDefault="00231DB2" w:rsidP="00A27160">
      <w:pPr>
        <w:spacing w:after="0"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9-1 يُعد هذا العقد ناسخاً لجميع ما سبقه من مفاوضات أو اتفاقيات أو مراسلات متعلقة بذات موضوعه.</w:t>
      </w:r>
    </w:p>
    <w:p w14:paraId="5A4A3918" w14:textId="77777777" w:rsidR="00231DB2" w:rsidRPr="00231DB2" w:rsidRDefault="00231DB2" w:rsidP="00A27160">
      <w:pPr>
        <w:spacing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9-2 يكون تعديل هذا العقد أو الإضافة عليه بموجب ملحق مكتوب موقع من الطرفين.</w:t>
      </w:r>
    </w:p>
    <w:p w14:paraId="6C7D3F62" w14:textId="77777777" w:rsidR="00231DB2" w:rsidRPr="00231DB2" w:rsidRDefault="00231DB2" w:rsidP="00231DB2">
      <w:pPr>
        <w:spacing w:before="240"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المادة العاشرة: تسوية النزاعات:</w:t>
      </w:r>
    </w:p>
    <w:p w14:paraId="1BF5817F" w14:textId="77777777" w:rsidR="00231DB2" w:rsidRPr="00231DB2" w:rsidRDefault="00231DB2" w:rsidP="00A27160">
      <w:pPr>
        <w:spacing w:line="240" w:lineRule="auto"/>
        <w:ind w:left="340"/>
        <w:jc w:val="both"/>
        <w:rPr>
          <w:rFonts w:ascii="Traditional Arabic" w:hAnsi="Traditional Arabic" w:cs="Traditional Arabic"/>
          <w:sz w:val="32"/>
          <w:szCs w:val="32"/>
        </w:rPr>
      </w:pPr>
      <w:r>
        <w:rPr>
          <w:rFonts w:ascii="Traditional Arabic" w:hAnsi="Traditional Arabic" w:cs="Traditional Arabic"/>
          <w:sz w:val="32"/>
          <w:szCs w:val="32"/>
          <w:rtl/>
        </w:rPr>
        <w:t xml:space="preserve">في حال نشوء نزاع – لا قدر الله – حول تفسير هذا العقد أو تنفيذه؛ فيختص بنظره القضاء المختص، وتكون مدينة </w:t>
      </w:r>
      <w:r>
        <w:rPr>
          <w:rFonts w:ascii="Traditional Arabic" w:hAnsi="Traditional Arabic" w:cs="Traditional Arabic"/>
          <w:sz w:val="32"/>
          <w:szCs w:val="32"/>
          <w:highlight w:val="yellow"/>
          <w:rtl/>
        </w:rPr>
        <w:t>(بريدة)</w:t>
      </w:r>
      <w:r>
        <w:rPr>
          <w:rFonts w:ascii="Traditional Arabic" w:hAnsi="Traditional Arabic" w:cs="Traditional Arabic"/>
          <w:sz w:val="32"/>
          <w:szCs w:val="32"/>
          <w:rtl/>
        </w:rPr>
        <w:t xml:space="preserve"> بكل الأحوال مكاناً للنظر في النزاع الناشئ عن هذا العقد.</w:t>
      </w:r>
    </w:p>
    <w:p w14:paraId="3475B862" w14:textId="77777777" w:rsidR="00231DB2" w:rsidRPr="00A27160" w:rsidRDefault="00231DB2" w:rsidP="00A27160">
      <w:pPr>
        <w:spacing w:before="240"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المادة الحادية عشرة: نسخ العقد:</w:t>
      </w:r>
    </w:p>
    <w:p w14:paraId="53867BE5" w14:textId="115F35F8" w:rsidR="001A2D33" w:rsidRPr="00231DB2" w:rsidRDefault="008D3FE5" w:rsidP="008D3FE5">
      <w:pPr>
        <w:spacing w:line="240" w:lineRule="auto"/>
        <w:ind w:left="340"/>
        <w:jc w:val="both"/>
        <w:rPr>
          <w:rFonts w:ascii="Traditional Arabic" w:hAnsi="Traditional Arabic" w:cs="Traditional Arabic"/>
          <w:sz w:val="32"/>
          <w:szCs w:val="32"/>
          <w:rtl/>
        </w:rPr>
      </w:pPr>
      <w:r>
        <w:rPr>
          <w:rFonts w:ascii="Traditional Arabic" w:hAnsi="Traditional Arabic" w:cs="Traditional Arabic"/>
          <w:sz w:val="32"/>
          <w:szCs w:val="32"/>
          <w:rtl/>
        </w:rPr>
        <w:t>حُرر هذا العقد من (أربع) صفحات، ويُوقَّع إلكترونياً، وتُعد النسخة الإلكترونية الموقعة نسخة أصلية واحدة معتمدة لدى الطرفين، حجة بما ورد فيها، ولكل طرف الاحتفاظ بصورة منها.</w:t>
      </w:r>
    </w:p>
    <w:p w14:paraId="3A3700CD" w14:textId="05FFCE58" w:rsidR="001A2D33" w:rsidRPr="00231DB2" w:rsidRDefault="001A2D33" w:rsidP="00231DB2">
      <w:pPr>
        <w:spacing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والحمد لله رب العالمين.</w:t>
      </w:r>
    </w:p>
    <w:tbl>
      <w:tblPr>
        <w:tblStyle w:val="ac"/>
        <w:bidiVisual/>
        <w:tblW w:w="92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1"/>
        <w:gridCol w:w="1757"/>
        <w:gridCol w:w="1757"/>
        <w:gridCol w:w="2891"/>
      </w:tblGrid>
      <w:tr w:rsidR="001A2D33" w:rsidRPr="00C178D2" w14:paraId="1DDC1F93" w14:textId="77777777" w:rsidTr="00C178D2">
        <w:trPr>
          <w:jc w:val="center"/>
        </w:trPr>
        <w:tc>
          <w:tcPr>
            <w:tcW w:w="2891" w:type="dxa"/>
            <w:vAlign w:val="center"/>
          </w:tcPr>
          <w:p w14:paraId="6B269E39" w14:textId="77777777" w:rsidR="001A2D33" w:rsidRPr="00C178D2" w:rsidRDefault="001A2D33" w:rsidP="00C178D2">
            <w:pPr>
              <w:spacing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الطرف الأول</w:t>
            </w:r>
          </w:p>
        </w:tc>
        <w:tc>
          <w:tcPr>
            <w:tcW w:w="1757" w:type="dxa"/>
            <w:vAlign w:val="center"/>
          </w:tcPr>
          <w:p w14:paraId="4390E42C" w14:textId="77777777" w:rsidR="001A2D33" w:rsidRPr="00C178D2" w:rsidRDefault="001A2D33" w:rsidP="00C178D2">
            <w:pPr>
              <w:spacing w:line="240" w:lineRule="auto"/>
              <w:jc w:val="center"/>
              <w:rPr>
                <w:rFonts w:ascii="Traditional Arabic" w:hAnsi="Traditional Arabic" w:cs="Traditional Arabic"/>
                <w:b/>
                <w:bCs/>
                <w:sz w:val="32"/>
                <w:szCs w:val="32"/>
                <w:rtl/>
              </w:rPr>
            </w:pPr>
          </w:p>
        </w:tc>
        <w:tc>
          <w:tcPr>
            <w:tcW w:w="1757" w:type="dxa"/>
            <w:vAlign w:val="center"/>
          </w:tcPr>
          <w:p w14:paraId="288E4261" w14:textId="77777777" w:rsidR="001A2D33" w:rsidRPr="00C178D2" w:rsidRDefault="001A2D33" w:rsidP="00C178D2">
            <w:pPr>
              <w:spacing w:line="240" w:lineRule="auto"/>
              <w:jc w:val="center"/>
              <w:rPr>
                <w:rFonts w:ascii="Traditional Arabic" w:hAnsi="Traditional Arabic" w:cs="Traditional Arabic"/>
                <w:b/>
                <w:bCs/>
                <w:sz w:val="32"/>
                <w:szCs w:val="32"/>
                <w:rtl/>
              </w:rPr>
            </w:pPr>
          </w:p>
        </w:tc>
        <w:tc>
          <w:tcPr>
            <w:tcW w:w="2891" w:type="dxa"/>
            <w:vAlign w:val="center"/>
          </w:tcPr>
          <w:p w14:paraId="74954745" w14:textId="77777777" w:rsidR="001A2D33" w:rsidRPr="00C178D2" w:rsidRDefault="001A2D33" w:rsidP="00C178D2">
            <w:pPr>
              <w:spacing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الطرف الثاني</w:t>
            </w:r>
          </w:p>
        </w:tc>
      </w:tr>
      <w:tr w:rsidR="001A2D33" w:rsidRPr="00231DB2" w14:paraId="357EAE55" w14:textId="77777777" w:rsidTr="00C178D2">
        <w:trPr>
          <w:jc w:val="center"/>
        </w:trPr>
        <w:tc>
          <w:tcPr>
            <w:tcW w:w="2891" w:type="dxa"/>
            <w:vAlign w:val="center"/>
          </w:tcPr>
          <w:p w14:paraId="358F61DB" w14:textId="758019D9" w:rsidR="001A2D33" w:rsidRPr="00231DB2" w:rsidRDefault="001A2D33" w:rsidP="00C178D2">
            <w:pPr>
              <w:spacing w:line="240" w:lineRule="auto"/>
              <w:jc w:val="center"/>
              <w:rPr>
                <w:rFonts w:ascii="Traditional Arabic" w:hAnsi="Traditional Arabic" w:cs="Traditional Arabic"/>
                <w:sz w:val="32"/>
                <w:szCs w:val="32"/>
                <w:rtl/>
              </w:rPr>
            </w:pPr>
          </w:p>
        </w:tc>
        <w:tc>
          <w:tcPr>
            <w:tcW w:w="1757" w:type="dxa"/>
            <w:vAlign w:val="center"/>
          </w:tcPr>
          <w:p w14:paraId="58A9F18A" w14:textId="77777777" w:rsidR="001A2D33" w:rsidRPr="00231DB2" w:rsidRDefault="001A2D33" w:rsidP="00C178D2">
            <w:pPr>
              <w:spacing w:line="240" w:lineRule="auto"/>
              <w:jc w:val="center"/>
              <w:rPr>
                <w:rFonts w:ascii="Traditional Arabic" w:hAnsi="Traditional Arabic" w:cs="Traditional Arabic"/>
                <w:sz w:val="32"/>
                <w:szCs w:val="32"/>
                <w:rtl/>
              </w:rPr>
            </w:pPr>
          </w:p>
        </w:tc>
        <w:tc>
          <w:tcPr>
            <w:tcW w:w="1757" w:type="dxa"/>
            <w:vAlign w:val="center"/>
          </w:tcPr>
          <w:p w14:paraId="0AA412F4" w14:textId="77777777" w:rsidR="001A2D33" w:rsidRPr="00231DB2" w:rsidRDefault="001A2D33" w:rsidP="00C178D2">
            <w:pPr>
              <w:spacing w:line="240" w:lineRule="auto"/>
              <w:jc w:val="center"/>
              <w:rPr>
                <w:rFonts w:ascii="Traditional Arabic" w:hAnsi="Traditional Arabic" w:cs="Traditional Arabic"/>
                <w:sz w:val="32"/>
                <w:szCs w:val="32"/>
                <w:rtl/>
              </w:rPr>
            </w:pPr>
          </w:p>
        </w:tc>
        <w:tc>
          <w:tcPr>
            <w:tcW w:w="2891" w:type="dxa"/>
            <w:vAlign w:val="center"/>
          </w:tcPr>
          <w:p w14:paraId="391EC7AD" w14:textId="77777777" w:rsidR="00C178D2" w:rsidRPr="00231DB2" w:rsidRDefault="00C178D2" w:rsidP="00C178D2">
            <w:pPr>
              <w:spacing w:line="240" w:lineRule="auto"/>
              <w:jc w:val="center"/>
              <w:rPr>
                <w:rFonts w:ascii="Traditional Arabic" w:hAnsi="Traditional Arabic" w:cs="Traditional Arabic"/>
                <w:sz w:val="32"/>
                <w:szCs w:val="32"/>
                <w:rtl/>
              </w:rPr>
            </w:pPr>
            <w:r>
              <w:rPr>
                <w:rFonts w:ascii="Traditional Arabic" w:hAnsi="Traditional Arabic" w:cs="Traditional Arabic"/>
                <w:sz w:val="32"/>
                <w:szCs w:val="32"/>
                <w:rtl/>
              </w:rPr>
              <w:t>شركة رضوان المشيقح للمحاماة</w:t>
            </w:r>
          </w:p>
          <w:p w14:paraId="5377C99F" w14:textId="6CDF0279" w:rsidR="001A2D33" w:rsidRPr="00231DB2" w:rsidRDefault="00C178D2" w:rsidP="00C178D2">
            <w:pPr>
              <w:spacing w:line="240" w:lineRule="auto"/>
              <w:jc w:val="center"/>
              <w:rPr>
                <w:rFonts w:ascii="Traditional Arabic" w:hAnsi="Traditional Arabic" w:cs="Traditional Arabic"/>
                <w:sz w:val="32"/>
                <w:szCs w:val="32"/>
                <w:rtl/>
              </w:rPr>
            </w:pPr>
            <w:r>
              <w:rPr>
                <w:rFonts w:ascii="Traditional Arabic" w:hAnsi="Traditional Arabic" w:cs="Traditional Arabic"/>
                <w:sz w:val="32"/>
                <w:szCs w:val="32"/>
                <w:rtl/>
              </w:rPr>
              <w:t>ويمثلها/ عبدالرحمن المشيقح</w:t>
            </w:r>
          </w:p>
        </w:tc>
      </w:tr>
      <w:tr w:rsidR="001A2D33" w:rsidRPr="00231DB2" w14:paraId="4EB77FE8" w14:textId="77777777" w:rsidTr="00C178D2">
        <w:trPr>
          <w:jc w:val="center"/>
        </w:trPr>
        <w:tc>
          <w:tcPr>
            <w:tcW w:w="2891" w:type="dxa"/>
            <w:vAlign w:val="center"/>
          </w:tcPr>
          <w:p w14:paraId="57F2B6FD" w14:textId="77777777" w:rsidR="001A2D33" w:rsidRPr="00231DB2" w:rsidRDefault="001A2D33" w:rsidP="00C178D2">
            <w:pPr>
              <w:spacing w:line="240" w:lineRule="auto"/>
              <w:jc w:val="center"/>
              <w:rPr>
                <w:rFonts w:ascii="Traditional Arabic" w:hAnsi="Traditional Arabic" w:cs="Traditional Arabic"/>
                <w:sz w:val="32"/>
                <w:szCs w:val="32"/>
                <w:rtl/>
              </w:rPr>
            </w:pPr>
          </w:p>
        </w:tc>
        <w:tc>
          <w:tcPr>
            <w:tcW w:w="1757" w:type="dxa"/>
            <w:vAlign w:val="center"/>
          </w:tcPr>
          <w:p w14:paraId="1562E606" w14:textId="77777777" w:rsidR="001A2D33" w:rsidRPr="00231DB2" w:rsidRDefault="001A2D33" w:rsidP="00C178D2">
            <w:pPr>
              <w:spacing w:line="240" w:lineRule="auto"/>
              <w:jc w:val="center"/>
              <w:rPr>
                <w:rFonts w:ascii="Traditional Arabic" w:hAnsi="Traditional Arabic" w:cs="Traditional Arabic"/>
                <w:sz w:val="32"/>
                <w:szCs w:val="32"/>
                <w:rtl/>
              </w:rPr>
            </w:pPr>
          </w:p>
        </w:tc>
        <w:tc>
          <w:tcPr>
            <w:tcW w:w="1757" w:type="dxa"/>
            <w:vAlign w:val="center"/>
          </w:tcPr>
          <w:p w14:paraId="0E1F2D0E" w14:textId="77777777" w:rsidR="001A2D33" w:rsidRPr="00231DB2" w:rsidRDefault="001A2D33" w:rsidP="00C178D2">
            <w:pPr>
              <w:spacing w:line="240" w:lineRule="auto"/>
              <w:jc w:val="center"/>
              <w:rPr>
                <w:rFonts w:ascii="Traditional Arabic" w:hAnsi="Traditional Arabic" w:cs="Traditional Arabic"/>
                <w:sz w:val="32"/>
                <w:szCs w:val="32"/>
                <w:rtl/>
              </w:rPr>
            </w:pPr>
          </w:p>
        </w:tc>
        <w:tc>
          <w:tcPr>
            <w:tcW w:w="2891" w:type="dxa"/>
            <w:vAlign w:val="center"/>
          </w:tcPr>
          <w:p w14:paraId="5D102064" w14:textId="77777777" w:rsidR="001A2D33" w:rsidRPr="00231DB2" w:rsidRDefault="001A2D33" w:rsidP="00C178D2">
            <w:pPr>
              <w:spacing w:line="240" w:lineRule="auto"/>
              <w:jc w:val="center"/>
              <w:rPr>
                <w:rFonts w:ascii="Traditional Arabic" w:hAnsi="Traditional Arabic" w:cs="Traditional Arabic"/>
                <w:sz w:val="32"/>
                <w:szCs w:val="32"/>
                <w:rtl/>
              </w:rPr>
            </w:pPr>
          </w:p>
        </w:tc>
      </w:tr>
    </w:tbl>
    <w:p w14:paraId="30962082" w14:textId="77777777" w:rsidR="004B0CEC" w:rsidRPr="00231DB2" w:rsidRDefault="004B0CEC" w:rsidP="00231DB2">
      <w:pPr>
        <w:spacing w:line="240" w:lineRule="auto"/>
        <w:jc w:val="both"/>
        <w:rPr>
          <w:rFonts w:ascii="Traditional Arabic" w:hAnsi="Traditional Arabic" w:cs="Traditional Arabic"/>
          <w:sz w:val="32"/>
          <w:szCs w:val="32"/>
        </w:rPr>
      </w:pPr>
    </w:p>
    <w:sectPr w:rsidR="004B0CEC" w:rsidRPr="00231DB2" w:rsidSect="00F00FD3">
      <w:headerReference w:type="even" r:id="rId8"/>
      <w:headerReference w:type="default" r:id="rId9"/>
      <w:footerReference w:type="default" r:id="rId10"/>
      <w:headerReference w:type="first" r:id="rId11"/>
      <w:pgSz w:w="11906" w:h="16838"/>
      <w:pgMar w:top="2044" w:right="737" w:bottom="1440" w:left="73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15B1F9" w14:textId="77777777" w:rsidR="00817687" w:rsidRDefault="00817687">
      <w:r>
        <w:separator/>
      </w:r>
    </w:p>
  </w:endnote>
  <w:endnote w:type="continuationSeparator" w:id="0">
    <w:p w14:paraId="191B0BA5" w14:textId="77777777" w:rsidR="00817687" w:rsidRDefault="00817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979A25D-A698-C044-A89A-04D99BC83081}"/>
    <w:embedBold r:id="rId2" w:fontKey="{208B9E6A-11B3-9D40-B719-181B7A7A8B58}"/>
    <w:embedItalic r:id="rId3" w:fontKey="{A02B081C-13E1-8C49-B6EE-46803543D8B1}"/>
  </w:font>
  <w:font w:name="Traditional Arabic">
    <w:panose1 w:val="02020603050405020304"/>
    <w:charset w:val="00"/>
    <w:family w:val="roman"/>
    <w:pitch w:val="variable"/>
    <w:sig w:usb0="00002003" w:usb1="80000000" w:usb2="00000008" w:usb3="00000000" w:csb0="00000041" w:csb1="00000000"/>
    <w:embedRegular r:id="rId4" w:fontKey="{7EF6A9A1-44CF-A646-A275-CED0DFE88ECC}"/>
    <w:embedBold r:id="rId5" w:fontKey="{2779CF60-ABF1-1541-B7D6-6E798C52384E}"/>
  </w:font>
  <w:font w:name="Aptos">
    <w:panose1 w:val="020B0004020202020204"/>
    <w:charset w:val="00"/>
    <w:family w:val="swiss"/>
    <w:pitch w:val="variable"/>
    <w:sig w:usb0="20000287" w:usb1="00000003" w:usb2="00000000" w:usb3="00000000" w:csb0="0000019F" w:csb1="00000000"/>
    <w:embedRegular r:id="rId6" w:fontKey="{50B09DB1-8728-4343-8EEA-95B81E40A36E}"/>
    <w:embedBold r:id="rId7" w:fontKey="{B3DF71C0-6621-F841-89CF-26CB69369E21}"/>
    <w:embedItalic r:id="rId8" w:fontKey="{2E510A99-F96F-EE4E-8972-EDC0A9C50EA3}"/>
  </w:font>
  <w:font w:name="Arial">
    <w:panose1 w:val="020B0604020202020204"/>
    <w:charset w:val="00"/>
    <w:family w:val="swiss"/>
    <w:pitch w:val="variable"/>
    <w:sig w:usb0="E0002EFF" w:usb1="C000785B" w:usb2="00000009" w:usb3="00000000" w:csb0="000001FF" w:csb1="00000000"/>
    <w:embedRegular r:id="rId9" w:fontKey="{FF9164EA-B355-BF4B-B361-5B72D9DA3A72}"/>
    <w:embedItalic r:id="rId10" w:fontKey="{195F7265-4C59-4640-AC40-DCC7C1C2628D}"/>
  </w:font>
  <w:font w:name="Aptos Display">
    <w:panose1 w:val="020B0004020202020204"/>
    <w:charset w:val="00"/>
    <w:family w:val="swiss"/>
    <w:pitch w:val="variable"/>
    <w:sig w:usb0="20000287" w:usb1="00000003" w:usb2="00000000" w:usb3="00000000" w:csb0="0000019F" w:csb1="00000000"/>
    <w:embedRegular r:id="rId11" w:fontKey="{B8E3BF0C-42C0-7540-8B71-7955EC7FC8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7DD73" w14:textId="77777777" w:rsidR="00635A5E" w:rsidRDefault="00000000">
    <w:pPr>
      <w:pBdr>
        <w:top w:val="nil"/>
        <w:left w:val="nil"/>
        <w:bottom w:val="nil"/>
        <w:right w:val="nil"/>
        <w:between w:val="nil"/>
      </w:pBdr>
      <w:tabs>
        <w:tab w:val="center" w:pos="4153"/>
        <w:tab w:val="right" w:pos="8306"/>
      </w:tabs>
      <w:rPr>
        <w:rFonts w:eastAsia="Traditional Arabic"/>
        <w:color w:val="000000"/>
        <w:sz w:val="36"/>
        <w:szCs w:val="36"/>
      </w:rPr>
    </w:pPr>
    <w:r>
      <w:rPr>
        <w:noProof/>
      </w:rPr>
      <w:drawing>
        <wp:anchor distT="0" distB="0" distL="0" distR="0" simplePos="0" relativeHeight="251656704" behindDoc="1" locked="0" layoutInCell="1" hidden="0" allowOverlap="1" wp14:anchorId="57EC9B7C" wp14:editId="53B620D7">
          <wp:simplePos x="0" y="0"/>
          <wp:positionH relativeFrom="column">
            <wp:posOffset>-463550</wp:posOffset>
          </wp:positionH>
          <wp:positionV relativeFrom="paragraph">
            <wp:posOffset>55042</wp:posOffset>
          </wp:positionV>
          <wp:extent cx="7560000" cy="828000"/>
          <wp:effectExtent l="0" t="0" r="0" b="0"/>
          <wp:wrapNone/>
          <wp:docPr id="183079066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t="17814"/>
                  <a:stretch>
                    <a:fillRect/>
                  </a:stretch>
                </pic:blipFill>
                <pic:spPr>
                  <a:xfrm>
                    <a:off x="0" y="0"/>
                    <a:ext cx="7560000" cy="8280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B4CFA4" w14:textId="77777777" w:rsidR="00817687" w:rsidRDefault="00817687">
      <w:r>
        <w:separator/>
      </w:r>
    </w:p>
  </w:footnote>
  <w:footnote w:type="continuationSeparator" w:id="0">
    <w:p w14:paraId="6D25A779" w14:textId="77777777" w:rsidR="00817687" w:rsidRDefault="00817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18CA2E" w14:textId="77777777" w:rsidR="00635A5E" w:rsidRDefault="00817687">
    <w:pPr>
      <w:pBdr>
        <w:top w:val="nil"/>
        <w:left w:val="nil"/>
        <w:bottom w:val="nil"/>
        <w:right w:val="nil"/>
        <w:between w:val="nil"/>
      </w:pBdr>
      <w:tabs>
        <w:tab w:val="center" w:pos="4153"/>
        <w:tab w:val="right" w:pos="8306"/>
      </w:tabs>
      <w:rPr>
        <w:rFonts w:eastAsia="Traditional Arabic"/>
        <w:color w:val="000000"/>
        <w:sz w:val="36"/>
        <w:szCs w:val="36"/>
      </w:rPr>
    </w:pPr>
    <w:r>
      <w:rPr>
        <w:rFonts w:eastAsia="Traditional Arabic"/>
        <w:color w:val="000000"/>
        <w:sz w:val="36"/>
        <w:szCs w:val="36"/>
        <w14:ligatures w14:val="standardContextual"/>
      </w:rPr>
      <w:pict w14:anchorId="1A643A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463.95pt;height:656.4pt;z-index:-251656704;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9FFCF" w14:textId="77777777" w:rsidR="00635A5E" w:rsidRDefault="00F00FD3">
    <w:pPr>
      <w:pBdr>
        <w:top w:val="nil"/>
        <w:left w:val="nil"/>
        <w:bottom w:val="nil"/>
        <w:right w:val="nil"/>
        <w:between w:val="nil"/>
      </w:pBdr>
      <w:tabs>
        <w:tab w:val="center" w:pos="4153"/>
        <w:tab w:val="right" w:pos="8306"/>
      </w:tabs>
      <w:rPr>
        <w:rFonts w:eastAsia="Traditional Arabic"/>
        <w:color w:val="000000"/>
        <w:sz w:val="36"/>
        <w:szCs w:val="36"/>
      </w:rPr>
    </w:pPr>
    <w:r>
      <w:rPr>
        <w:rFonts w:eastAsia="Traditional Arabic"/>
        <w:noProof/>
        <w:color w:val="000000"/>
        <w:sz w:val="36"/>
        <w:szCs w:val="36"/>
      </w:rPr>
      <w:drawing>
        <wp:anchor distT="0" distB="0" distL="114300" distR="114300" simplePos="0" relativeHeight="251660800" behindDoc="0" locked="0" layoutInCell="1" allowOverlap="1" wp14:anchorId="6DE02A6B" wp14:editId="36D75D31">
          <wp:simplePos x="0" y="0"/>
          <wp:positionH relativeFrom="column">
            <wp:posOffset>-362788</wp:posOffset>
          </wp:positionH>
          <wp:positionV relativeFrom="paragraph">
            <wp:posOffset>-664210</wp:posOffset>
          </wp:positionV>
          <wp:extent cx="7662742" cy="1287652"/>
          <wp:effectExtent l="0" t="0" r="0" b="0"/>
          <wp:wrapNone/>
          <wp:docPr id="1259246532" name="صورة 2" descr="صورة تحتوي على أسود,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46532" name="صورة 2" descr="صورة تحتوي على أسود, لقطة شاشة&#10;&#10;قد يكون المحتوى الذي تم إنشاؤه بواسطة الذكاء الاصطناعي غير صحيح."/>
                  <pic:cNvPicPr/>
                </pic:nvPicPr>
                <pic:blipFill>
                  <a:blip r:embed="rId1">
                    <a:extLst>
                      <a:ext uri="{28A0092B-C50C-407E-A947-70E740481C1C}">
                        <a14:useLocalDpi xmlns:a14="http://schemas.microsoft.com/office/drawing/2010/main" val="0"/>
                      </a:ext>
                    </a:extLst>
                  </a:blip>
                  <a:stretch>
                    <a:fillRect/>
                  </a:stretch>
                </pic:blipFill>
                <pic:spPr>
                  <a:xfrm>
                    <a:off x="0" y="0"/>
                    <a:ext cx="7662742" cy="1287652"/>
                  </a:xfrm>
                  <a:prstGeom prst="rect">
                    <a:avLst/>
                  </a:prstGeom>
                </pic:spPr>
              </pic:pic>
            </a:graphicData>
          </a:graphic>
          <wp14:sizeRelH relativeFrom="page">
            <wp14:pctWidth>0</wp14:pctWidth>
          </wp14:sizeRelH>
          <wp14:sizeRelV relativeFrom="page">
            <wp14:pctHeight>0</wp14:pctHeight>
          </wp14:sizeRelV>
        </wp:anchor>
      </w:drawing>
    </w:r>
    <w:r w:rsidR="00817687">
      <w:rPr>
        <w:rFonts w:eastAsia="Traditional Arabic"/>
        <w:color w:val="000000"/>
        <w:sz w:val="36"/>
        <w:szCs w:val="36"/>
        <w14:ligatures w14:val="standardContextual"/>
      </w:rPr>
      <w:pict w14:anchorId="02D5B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63.95pt;height:656.4pt;z-index:-251658752;mso-wrap-edited:f;mso-width-percent:0;mso-height-percent:0;mso-position-horizontal:center;mso-position-horizontal-relative:margin;mso-position-vertical:center;mso-position-vertical-relative:margin;mso-width-percent:0;mso-height-percent:0">
          <v:imagedata r:id="rId2" o:title="imag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2EDC05" w14:textId="77777777" w:rsidR="00635A5E" w:rsidRDefault="00817687">
    <w:pPr>
      <w:pBdr>
        <w:top w:val="nil"/>
        <w:left w:val="nil"/>
        <w:bottom w:val="nil"/>
        <w:right w:val="nil"/>
        <w:between w:val="nil"/>
      </w:pBdr>
      <w:tabs>
        <w:tab w:val="center" w:pos="4153"/>
        <w:tab w:val="right" w:pos="8306"/>
      </w:tabs>
      <w:rPr>
        <w:rFonts w:eastAsia="Traditional Arabic"/>
        <w:color w:val="000000"/>
        <w:sz w:val="36"/>
        <w:szCs w:val="36"/>
      </w:rPr>
    </w:pPr>
    <w:r>
      <w:rPr>
        <w:rFonts w:eastAsia="Traditional Arabic"/>
        <w:color w:val="000000"/>
        <w:sz w:val="36"/>
        <w:szCs w:val="36"/>
        <w14:ligatures w14:val="standardContextual"/>
      </w:rPr>
      <w:pict w14:anchorId="5DFF57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463.95pt;height:656.4pt;z-index:-251657728;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0459EE"/>
    <w:multiLevelType w:val="hybridMultilevel"/>
    <w:tmpl w:val="42F65C44"/>
    <w:lvl w:ilvl="0" w:tplc="C4187DE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A87A09"/>
    <w:multiLevelType w:val="hybridMultilevel"/>
    <w:tmpl w:val="4AAC2F6E"/>
    <w:lvl w:ilvl="0" w:tplc="0950933E">
      <w:start w:val="1"/>
      <w:numFmt w:val="arabicAlpha"/>
      <w:lvlText w:val="%1."/>
      <w:lvlJc w:val="left"/>
      <w:pPr>
        <w:ind w:left="720" w:hanging="360"/>
      </w:pPr>
      <w:rPr>
        <w:rFonts w:ascii="Traditional Arabic" w:eastAsiaTheme="minorEastAsia" w:hAnsi="Traditional Arabic" w:cs="Traditional Arabic"/>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C8307D"/>
    <w:multiLevelType w:val="hybridMultilevel"/>
    <w:tmpl w:val="F4DC322C"/>
    <w:lvl w:ilvl="0" w:tplc="66BCA5B0">
      <w:start w:val="1"/>
      <w:numFmt w:val="decimal"/>
      <w:lvlText w:val="%1."/>
      <w:lvlJc w:val="left"/>
      <w:pPr>
        <w:ind w:left="-67" w:hanging="360"/>
      </w:pPr>
      <w:rPr>
        <w:rFonts w:hint="default"/>
      </w:rPr>
    </w:lvl>
    <w:lvl w:ilvl="1" w:tplc="04090019" w:tentative="1">
      <w:start w:val="1"/>
      <w:numFmt w:val="lowerLetter"/>
      <w:lvlText w:val="%2."/>
      <w:lvlJc w:val="left"/>
      <w:pPr>
        <w:ind w:left="653" w:hanging="360"/>
      </w:pPr>
    </w:lvl>
    <w:lvl w:ilvl="2" w:tplc="0409001B" w:tentative="1">
      <w:start w:val="1"/>
      <w:numFmt w:val="lowerRoman"/>
      <w:lvlText w:val="%3."/>
      <w:lvlJc w:val="right"/>
      <w:pPr>
        <w:ind w:left="1373" w:hanging="180"/>
      </w:pPr>
    </w:lvl>
    <w:lvl w:ilvl="3" w:tplc="0409000F" w:tentative="1">
      <w:start w:val="1"/>
      <w:numFmt w:val="decimal"/>
      <w:lvlText w:val="%4."/>
      <w:lvlJc w:val="left"/>
      <w:pPr>
        <w:ind w:left="2093" w:hanging="360"/>
      </w:pPr>
    </w:lvl>
    <w:lvl w:ilvl="4" w:tplc="04090019" w:tentative="1">
      <w:start w:val="1"/>
      <w:numFmt w:val="lowerLetter"/>
      <w:lvlText w:val="%5."/>
      <w:lvlJc w:val="left"/>
      <w:pPr>
        <w:ind w:left="2813" w:hanging="360"/>
      </w:pPr>
    </w:lvl>
    <w:lvl w:ilvl="5" w:tplc="0409001B" w:tentative="1">
      <w:start w:val="1"/>
      <w:numFmt w:val="lowerRoman"/>
      <w:lvlText w:val="%6."/>
      <w:lvlJc w:val="right"/>
      <w:pPr>
        <w:ind w:left="3533" w:hanging="180"/>
      </w:pPr>
    </w:lvl>
    <w:lvl w:ilvl="6" w:tplc="0409000F" w:tentative="1">
      <w:start w:val="1"/>
      <w:numFmt w:val="decimal"/>
      <w:lvlText w:val="%7."/>
      <w:lvlJc w:val="left"/>
      <w:pPr>
        <w:ind w:left="4253" w:hanging="360"/>
      </w:pPr>
    </w:lvl>
    <w:lvl w:ilvl="7" w:tplc="04090019" w:tentative="1">
      <w:start w:val="1"/>
      <w:numFmt w:val="lowerLetter"/>
      <w:lvlText w:val="%8."/>
      <w:lvlJc w:val="left"/>
      <w:pPr>
        <w:ind w:left="4973" w:hanging="360"/>
      </w:pPr>
    </w:lvl>
    <w:lvl w:ilvl="8" w:tplc="0409001B" w:tentative="1">
      <w:start w:val="1"/>
      <w:numFmt w:val="lowerRoman"/>
      <w:lvlText w:val="%9."/>
      <w:lvlJc w:val="right"/>
      <w:pPr>
        <w:ind w:left="5693" w:hanging="180"/>
      </w:pPr>
    </w:lvl>
  </w:abstractNum>
  <w:abstractNum w:abstractNumId="3" w15:restartNumberingAfterBreak="0">
    <w:nsid w:val="3A3A0A6D"/>
    <w:multiLevelType w:val="hybridMultilevel"/>
    <w:tmpl w:val="FC8E6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7C6DA3"/>
    <w:multiLevelType w:val="hybridMultilevel"/>
    <w:tmpl w:val="42F65C44"/>
    <w:lvl w:ilvl="0" w:tplc="C4187DE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0A04F9"/>
    <w:multiLevelType w:val="hybridMultilevel"/>
    <w:tmpl w:val="90629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754BE3"/>
    <w:multiLevelType w:val="hybridMultilevel"/>
    <w:tmpl w:val="365A70B2"/>
    <w:lvl w:ilvl="0" w:tplc="36106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644CD8"/>
    <w:multiLevelType w:val="hybridMultilevel"/>
    <w:tmpl w:val="EC2ABF0C"/>
    <w:lvl w:ilvl="0" w:tplc="151AEB34">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8912D6"/>
    <w:multiLevelType w:val="hybridMultilevel"/>
    <w:tmpl w:val="692E6E34"/>
    <w:lvl w:ilvl="0" w:tplc="2B105D24">
      <w:start w:val="1"/>
      <w:numFmt w:val="decimal"/>
      <w:lvlText w:val="%1-"/>
      <w:lvlJc w:val="left"/>
      <w:pPr>
        <w:ind w:left="720" w:hanging="360"/>
      </w:pPr>
      <w:rPr>
        <w:rFonts w:ascii="Traditional Arabic" w:eastAsiaTheme="minorHAnsi" w:hAnsi="Traditional Arabic" w:cs="Traditional Arabic"/>
        <w:b/>
        <w:bCs/>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5614251">
    <w:abstractNumId w:val="1"/>
  </w:num>
  <w:num w:numId="2" w16cid:durableId="343749234">
    <w:abstractNumId w:val="8"/>
  </w:num>
  <w:num w:numId="3" w16cid:durableId="1329212816">
    <w:abstractNumId w:val="2"/>
  </w:num>
  <w:num w:numId="4" w16cid:durableId="1835105369">
    <w:abstractNumId w:val="4"/>
  </w:num>
  <w:num w:numId="5" w16cid:durableId="813254594">
    <w:abstractNumId w:val="0"/>
  </w:num>
  <w:num w:numId="6" w16cid:durableId="593395210">
    <w:abstractNumId w:val="6"/>
  </w:num>
  <w:num w:numId="7" w16cid:durableId="610165513">
    <w:abstractNumId w:val="7"/>
  </w:num>
  <w:num w:numId="8" w16cid:durableId="1610548295">
    <w:abstractNumId w:val="5"/>
  </w:num>
  <w:num w:numId="9" w16cid:durableId="132181300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embedTrueTypeFonts/>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D33"/>
    <w:rsid w:val="0001774E"/>
    <w:rsid w:val="0002257D"/>
    <w:rsid w:val="00024435"/>
    <w:rsid w:val="00076208"/>
    <w:rsid w:val="000E692E"/>
    <w:rsid w:val="001035C7"/>
    <w:rsid w:val="00107A76"/>
    <w:rsid w:val="00111693"/>
    <w:rsid w:val="001A2D33"/>
    <w:rsid w:val="001D41BA"/>
    <w:rsid w:val="001E04E4"/>
    <w:rsid w:val="001F42B4"/>
    <w:rsid w:val="001F58F5"/>
    <w:rsid w:val="00231DB2"/>
    <w:rsid w:val="00245C57"/>
    <w:rsid w:val="00257951"/>
    <w:rsid w:val="0026699B"/>
    <w:rsid w:val="0028264F"/>
    <w:rsid w:val="002B49DE"/>
    <w:rsid w:val="002D5F33"/>
    <w:rsid w:val="003117F6"/>
    <w:rsid w:val="00317CCA"/>
    <w:rsid w:val="0033147E"/>
    <w:rsid w:val="00337431"/>
    <w:rsid w:val="00355A67"/>
    <w:rsid w:val="00362C03"/>
    <w:rsid w:val="003915B3"/>
    <w:rsid w:val="003A0713"/>
    <w:rsid w:val="003C469E"/>
    <w:rsid w:val="003C6894"/>
    <w:rsid w:val="0041763C"/>
    <w:rsid w:val="004564AC"/>
    <w:rsid w:val="00463CAD"/>
    <w:rsid w:val="004B0CEC"/>
    <w:rsid w:val="004B6C84"/>
    <w:rsid w:val="0058249F"/>
    <w:rsid w:val="00586BA2"/>
    <w:rsid w:val="005A1767"/>
    <w:rsid w:val="00632E8E"/>
    <w:rsid w:val="00635A5E"/>
    <w:rsid w:val="006655A3"/>
    <w:rsid w:val="006B24D2"/>
    <w:rsid w:val="006C5CA0"/>
    <w:rsid w:val="006D37E4"/>
    <w:rsid w:val="007002C8"/>
    <w:rsid w:val="007267D5"/>
    <w:rsid w:val="00750FAD"/>
    <w:rsid w:val="00752366"/>
    <w:rsid w:val="00756ED1"/>
    <w:rsid w:val="007F3850"/>
    <w:rsid w:val="00817687"/>
    <w:rsid w:val="008445E1"/>
    <w:rsid w:val="008452F5"/>
    <w:rsid w:val="008632DC"/>
    <w:rsid w:val="008D3FE5"/>
    <w:rsid w:val="009F3539"/>
    <w:rsid w:val="00A27160"/>
    <w:rsid w:val="00A72D59"/>
    <w:rsid w:val="00AF7FFE"/>
    <w:rsid w:val="00B035D1"/>
    <w:rsid w:val="00B217CA"/>
    <w:rsid w:val="00B62707"/>
    <w:rsid w:val="00BE7301"/>
    <w:rsid w:val="00C178D2"/>
    <w:rsid w:val="00CC5F94"/>
    <w:rsid w:val="00D02362"/>
    <w:rsid w:val="00D21864"/>
    <w:rsid w:val="00D43C84"/>
    <w:rsid w:val="00D8464E"/>
    <w:rsid w:val="00E540B1"/>
    <w:rsid w:val="00E8454F"/>
    <w:rsid w:val="00EA320C"/>
    <w:rsid w:val="00EB1507"/>
    <w:rsid w:val="00EB52D8"/>
    <w:rsid w:val="00F00FD3"/>
    <w:rsid w:val="00F257A4"/>
    <w:rsid w:val="00FD26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3960"/>
  <w15:docId w15:val="{68EF7D3E-140C-1443-B350-88BB795E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2D33"/>
    <w:pPr>
      <w:bidi/>
      <w:spacing w:after="160" w:line="259" w:lineRule="auto"/>
    </w:pPr>
    <w:rPr>
      <w:rFonts w:asciiTheme="minorHAnsi" w:eastAsiaTheme="minorEastAsia" w:hAnsiTheme="minorHAnsi" w:cstheme="minorBidi"/>
      <w:sz w:val="22"/>
      <w:szCs w:val="22"/>
      <w:lang w:val="en-US" w:eastAsia="zh-CN"/>
    </w:rPr>
  </w:style>
  <w:style w:type="paragraph" w:styleId="1">
    <w:name w:val="heading 1"/>
    <w:basedOn w:val="a"/>
    <w:next w:val="a"/>
    <w:link w:val="1Char"/>
    <w:uiPriority w:val="9"/>
    <w:qFormat/>
    <w:rsid w:val="007C052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C052F"/>
    <w:pPr>
      <w:keepNext/>
      <w:keepLines/>
      <w:spacing w:before="160" w:after="80" w:line="278" w:lineRule="auto"/>
      <w:outlineLvl w:val="1"/>
    </w:pPr>
    <w:rPr>
      <w:rFonts w:asciiTheme="majorHAnsi" w:eastAsiaTheme="majorEastAsia" w:hAnsiTheme="majorHAnsi" w:cstheme="majorBidi"/>
      <w:color w:val="0F4761" w:themeColor="accent1" w:themeShade="BF"/>
      <w:sz w:val="32"/>
    </w:rPr>
  </w:style>
  <w:style w:type="paragraph" w:styleId="3">
    <w:name w:val="heading 3"/>
    <w:basedOn w:val="a"/>
    <w:next w:val="a"/>
    <w:link w:val="3Char"/>
    <w:uiPriority w:val="9"/>
    <w:semiHidden/>
    <w:unhideWhenUsed/>
    <w:qFormat/>
    <w:rsid w:val="007C052F"/>
    <w:pPr>
      <w:keepNext/>
      <w:keepLines/>
      <w:spacing w:before="160" w:after="80" w:line="278" w:lineRule="auto"/>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C052F"/>
    <w:pPr>
      <w:keepNext/>
      <w:keepLines/>
      <w:spacing w:before="80" w:after="40" w:line="278" w:lineRule="auto"/>
      <w:outlineLvl w:val="3"/>
    </w:pPr>
    <w:rPr>
      <w:rFonts w:eastAsiaTheme="majorEastAsia" w:cstheme="majorBidi"/>
      <w:i/>
      <w:iCs/>
      <w:color w:val="0F4761" w:themeColor="accent1" w:themeShade="BF"/>
      <w:sz w:val="36"/>
      <w:szCs w:val="36"/>
    </w:rPr>
  </w:style>
  <w:style w:type="paragraph" w:styleId="5">
    <w:name w:val="heading 5"/>
    <w:basedOn w:val="a"/>
    <w:next w:val="a"/>
    <w:link w:val="5Char"/>
    <w:uiPriority w:val="9"/>
    <w:semiHidden/>
    <w:unhideWhenUsed/>
    <w:qFormat/>
    <w:rsid w:val="007C052F"/>
    <w:pPr>
      <w:keepNext/>
      <w:keepLines/>
      <w:spacing w:before="80" w:after="40" w:line="278" w:lineRule="auto"/>
      <w:outlineLvl w:val="4"/>
    </w:pPr>
    <w:rPr>
      <w:rFonts w:eastAsiaTheme="majorEastAsia" w:cstheme="majorBidi"/>
      <w:color w:val="0F4761" w:themeColor="accent1" w:themeShade="BF"/>
      <w:sz w:val="36"/>
      <w:szCs w:val="36"/>
    </w:rPr>
  </w:style>
  <w:style w:type="paragraph" w:styleId="6">
    <w:name w:val="heading 6"/>
    <w:basedOn w:val="a"/>
    <w:next w:val="a"/>
    <w:link w:val="6Char"/>
    <w:uiPriority w:val="9"/>
    <w:semiHidden/>
    <w:unhideWhenUsed/>
    <w:qFormat/>
    <w:rsid w:val="007C052F"/>
    <w:pPr>
      <w:keepNext/>
      <w:keepLines/>
      <w:spacing w:before="40" w:line="278" w:lineRule="auto"/>
      <w:outlineLvl w:val="5"/>
    </w:pPr>
    <w:rPr>
      <w:rFonts w:eastAsiaTheme="majorEastAsia" w:cstheme="majorBidi"/>
      <w:i/>
      <w:iCs/>
      <w:color w:val="595959" w:themeColor="text1" w:themeTint="A6"/>
      <w:sz w:val="36"/>
      <w:szCs w:val="36"/>
    </w:rPr>
  </w:style>
  <w:style w:type="paragraph" w:styleId="7">
    <w:name w:val="heading 7"/>
    <w:basedOn w:val="a"/>
    <w:next w:val="a"/>
    <w:link w:val="7Char"/>
    <w:uiPriority w:val="9"/>
    <w:semiHidden/>
    <w:unhideWhenUsed/>
    <w:qFormat/>
    <w:rsid w:val="007C052F"/>
    <w:pPr>
      <w:keepNext/>
      <w:keepLines/>
      <w:spacing w:before="40" w:line="278" w:lineRule="auto"/>
      <w:outlineLvl w:val="6"/>
    </w:pPr>
    <w:rPr>
      <w:rFonts w:eastAsiaTheme="majorEastAsia" w:cstheme="majorBidi"/>
      <w:color w:val="595959" w:themeColor="text1" w:themeTint="A6"/>
      <w:sz w:val="36"/>
      <w:szCs w:val="36"/>
    </w:rPr>
  </w:style>
  <w:style w:type="paragraph" w:styleId="8">
    <w:name w:val="heading 8"/>
    <w:basedOn w:val="a"/>
    <w:next w:val="a"/>
    <w:link w:val="8Char"/>
    <w:uiPriority w:val="9"/>
    <w:semiHidden/>
    <w:unhideWhenUsed/>
    <w:qFormat/>
    <w:rsid w:val="007C052F"/>
    <w:pPr>
      <w:keepNext/>
      <w:keepLines/>
      <w:spacing w:line="278" w:lineRule="auto"/>
      <w:outlineLvl w:val="7"/>
    </w:pPr>
    <w:rPr>
      <w:rFonts w:eastAsiaTheme="majorEastAsia" w:cstheme="majorBidi"/>
      <w:i/>
      <w:iCs/>
      <w:color w:val="272727" w:themeColor="text1" w:themeTint="D8"/>
      <w:sz w:val="36"/>
      <w:szCs w:val="36"/>
    </w:rPr>
  </w:style>
  <w:style w:type="paragraph" w:styleId="9">
    <w:name w:val="heading 9"/>
    <w:basedOn w:val="a"/>
    <w:next w:val="a"/>
    <w:link w:val="9Char"/>
    <w:uiPriority w:val="9"/>
    <w:semiHidden/>
    <w:unhideWhenUsed/>
    <w:qFormat/>
    <w:rsid w:val="007C052F"/>
    <w:pPr>
      <w:keepNext/>
      <w:keepLines/>
      <w:spacing w:line="278" w:lineRule="auto"/>
      <w:outlineLvl w:val="8"/>
    </w:pPr>
    <w:rPr>
      <w:rFonts w:eastAsiaTheme="majorEastAsia" w:cstheme="majorBidi"/>
      <w:color w:val="272727" w:themeColor="text1" w:themeTint="D8"/>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Char"/>
    <w:uiPriority w:val="10"/>
    <w:qFormat/>
    <w:rsid w:val="007C052F"/>
    <w:pPr>
      <w:spacing w:after="80"/>
      <w:contextualSpacing/>
    </w:pPr>
    <w:rPr>
      <w:rFonts w:asciiTheme="majorHAnsi" w:eastAsiaTheme="majorEastAsia" w:hAnsiTheme="majorHAnsi" w:cstheme="majorBidi"/>
      <w:spacing w:val="-10"/>
      <w:kern w:val="28"/>
      <w:sz w:val="56"/>
      <w:szCs w:val="56"/>
    </w:rPr>
  </w:style>
  <w:style w:type="character" w:customStyle="1" w:styleId="1Char">
    <w:name w:val="العنوان 1 Char"/>
    <w:basedOn w:val="a0"/>
    <w:link w:val="1"/>
    <w:uiPriority w:val="9"/>
    <w:rsid w:val="007C052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C052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C052F"/>
    <w:rPr>
      <w:rFonts w:asciiTheme="minorHAnsi" w:eastAsiaTheme="majorEastAsia" w:hAnsiTheme="minorHAnsi" w:cstheme="majorBidi"/>
      <w:color w:val="0F4761" w:themeColor="accent1" w:themeShade="BF"/>
      <w:sz w:val="28"/>
      <w:szCs w:val="28"/>
    </w:rPr>
  </w:style>
  <w:style w:type="character" w:customStyle="1" w:styleId="4Char">
    <w:name w:val="عنوان 4 Char"/>
    <w:basedOn w:val="a0"/>
    <w:link w:val="4"/>
    <w:uiPriority w:val="9"/>
    <w:semiHidden/>
    <w:rsid w:val="007C052F"/>
    <w:rPr>
      <w:rFonts w:asciiTheme="minorHAnsi" w:eastAsiaTheme="majorEastAsia" w:hAnsiTheme="minorHAnsi" w:cstheme="majorBidi"/>
      <w:i/>
      <w:iCs/>
      <w:color w:val="0F4761" w:themeColor="accent1" w:themeShade="BF"/>
    </w:rPr>
  </w:style>
  <w:style w:type="character" w:customStyle="1" w:styleId="5Char">
    <w:name w:val="عنوان 5 Char"/>
    <w:basedOn w:val="a0"/>
    <w:link w:val="5"/>
    <w:uiPriority w:val="9"/>
    <w:semiHidden/>
    <w:rsid w:val="007C052F"/>
    <w:rPr>
      <w:rFonts w:asciiTheme="minorHAnsi" w:eastAsiaTheme="majorEastAsia" w:hAnsiTheme="minorHAnsi" w:cstheme="majorBidi"/>
      <w:color w:val="0F4761" w:themeColor="accent1" w:themeShade="BF"/>
    </w:rPr>
  </w:style>
  <w:style w:type="character" w:customStyle="1" w:styleId="6Char">
    <w:name w:val="عنوان 6 Char"/>
    <w:basedOn w:val="a0"/>
    <w:link w:val="6"/>
    <w:uiPriority w:val="9"/>
    <w:semiHidden/>
    <w:rsid w:val="007C052F"/>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7C052F"/>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7C052F"/>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7C052F"/>
    <w:rPr>
      <w:rFonts w:asciiTheme="minorHAnsi" w:eastAsiaTheme="majorEastAsia" w:hAnsiTheme="minorHAnsi" w:cstheme="majorBidi"/>
      <w:color w:val="272727" w:themeColor="text1" w:themeTint="D8"/>
    </w:rPr>
  </w:style>
  <w:style w:type="character" w:customStyle="1" w:styleId="Char">
    <w:name w:val="العنوان Char"/>
    <w:basedOn w:val="a0"/>
    <w:link w:val="a3"/>
    <w:uiPriority w:val="10"/>
    <w:rsid w:val="007C052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pPr>
      <w:spacing w:line="278" w:lineRule="auto"/>
    </w:pPr>
    <w:rPr>
      <w:color w:val="595959"/>
      <w:sz w:val="28"/>
      <w:szCs w:val="28"/>
    </w:rPr>
  </w:style>
  <w:style w:type="character" w:customStyle="1" w:styleId="Char0">
    <w:name w:val="عنوان فرعي Char"/>
    <w:basedOn w:val="a0"/>
    <w:link w:val="a4"/>
    <w:uiPriority w:val="11"/>
    <w:rsid w:val="007C052F"/>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7C052F"/>
    <w:pPr>
      <w:spacing w:before="160" w:line="278" w:lineRule="auto"/>
      <w:jc w:val="center"/>
    </w:pPr>
    <w:rPr>
      <w:i/>
      <w:iCs/>
      <w:color w:val="404040" w:themeColor="text1" w:themeTint="BF"/>
      <w:sz w:val="36"/>
      <w:szCs w:val="36"/>
    </w:rPr>
  </w:style>
  <w:style w:type="character" w:customStyle="1" w:styleId="Char1">
    <w:name w:val="اقتباس Char"/>
    <w:basedOn w:val="a0"/>
    <w:link w:val="a5"/>
    <w:uiPriority w:val="29"/>
    <w:rsid w:val="007C052F"/>
    <w:rPr>
      <w:i/>
      <w:iCs/>
      <w:color w:val="404040" w:themeColor="text1" w:themeTint="BF"/>
    </w:rPr>
  </w:style>
  <w:style w:type="paragraph" w:styleId="a6">
    <w:name w:val="List Paragraph"/>
    <w:basedOn w:val="a"/>
    <w:uiPriority w:val="34"/>
    <w:qFormat/>
    <w:rsid w:val="007C052F"/>
    <w:pPr>
      <w:spacing w:line="278" w:lineRule="auto"/>
      <w:ind w:left="720"/>
      <w:contextualSpacing/>
    </w:pPr>
    <w:rPr>
      <w:sz w:val="36"/>
      <w:szCs w:val="36"/>
    </w:rPr>
  </w:style>
  <w:style w:type="character" w:styleId="a7">
    <w:name w:val="Intense Emphasis"/>
    <w:basedOn w:val="a0"/>
    <w:uiPriority w:val="21"/>
    <w:qFormat/>
    <w:rsid w:val="007C052F"/>
    <w:rPr>
      <w:i/>
      <w:iCs/>
      <w:color w:val="0F4761" w:themeColor="accent1" w:themeShade="BF"/>
    </w:rPr>
  </w:style>
  <w:style w:type="paragraph" w:styleId="a8">
    <w:name w:val="Intense Quote"/>
    <w:basedOn w:val="a"/>
    <w:next w:val="a"/>
    <w:link w:val="Char2"/>
    <w:uiPriority w:val="30"/>
    <w:qFormat/>
    <w:rsid w:val="007C052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36"/>
      <w:szCs w:val="36"/>
    </w:rPr>
  </w:style>
  <w:style w:type="character" w:customStyle="1" w:styleId="Char2">
    <w:name w:val="اقتباس مكثف Char"/>
    <w:basedOn w:val="a0"/>
    <w:link w:val="a8"/>
    <w:uiPriority w:val="30"/>
    <w:rsid w:val="007C052F"/>
    <w:rPr>
      <w:i/>
      <w:iCs/>
      <w:color w:val="0F4761" w:themeColor="accent1" w:themeShade="BF"/>
    </w:rPr>
  </w:style>
  <w:style w:type="character" w:styleId="a9">
    <w:name w:val="Intense Reference"/>
    <w:basedOn w:val="a0"/>
    <w:uiPriority w:val="32"/>
    <w:qFormat/>
    <w:rsid w:val="007C052F"/>
    <w:rPr>
      <w:b/>
      <w:bCs/>
      <w:smallCaps/>
      <w:color w:val="0F4761" w:themeColor="accent1" w:themeShade="BF"/>
      <w:spacing w:val="5"/>
    </w:rPr>
  </w:style>
  <w:style w:type="paragraph" w:styleId="aa">
    <w:name w:val="header"/>
    <w:basedOn w:val="a"/>
    <w:link w:val="Char3"/>
    <w:uiPriority w:val="99"/>
    <w:unhideWhenUsed/>
    <w:rsid w:val="007C052F"/>
    <w:pPr>
      <w:tabs>
        <w:tab w:val="center" w:pos="4153"/>
        <w:tab w:val="right" w:pos="8306"/>
      </w:tabs>
    </w:pPr>
    <w:rPr>
      <w:sz w:val="36"/>
      <w:szCs w:val="36"/>
    </w:rPr>
  </w:style>
  <w:style w:type="character" w:customStyle="1" w:styleId="Char3">
    <w:name w:val="رأس الصفحة Char"/>
    <w:basedOn w:val="a0"/>
    <w:link w:val="aa"/>
    <w:uiPriority w:val="99"/>
    <w:rsid w:val="007C052F"/>
  </w:style>
  <w:style w:type="paragraph" w:styleId="ab">
    <w:name w:val="footer"/>
    <w:basedOn w:val="a"/>
    <w:link w:val="Char4"/>
    <w:uiPriority w:val="99"/>
    <w:unhideWhenUsed/>
    <w:rsid w:val="007C052F"/>
    <w:pPr>
      <w:tabs>
        <w:tab w:val="center" w:pos="4153"/>
        <w:tab w:val="right" w:pos="8306"/>
      </w:tabs>
    </w:pPr>
    <w:rPr>
      <w:sz w:val="36"/>
      <w:szCs w:val="36"/>
    </w:rPr>
  </w:style>
  <w:style w:type="character" w:customStyle="1" w:styleId="Char4">
    <w:name w:val="تذييل الصفحة Char"/>
    <w:basedOn w:val="a0"/>
    <w:link w:val="ab"/>
    <w:uiPriority w:val="99"/>
    <w:rsid w:val="007C052F"/>
  </w:style>
  <w:style w:type="table" w:styleId="ac">
    <w:name w:val="Table Grid"/>
    <w:basedOn w:val="a1"/>
    <w:uiPriority w:val="39"/>
    <w:rsid w:val="001A2D33"/>
    <w:pPr>
      <w:spacing w:after="0" w:line="240" w:lineRule="auto"/>
    </w:pPr>
    <w:rPr>
      <w:rFonts w:asciiTheme="minorHAnsi" w:eastAsiaTheme="minorEastAsia" w:hAnsiTheme="minorHAnsi" w:cstheme="minorBid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to7fah/Library/CloudStorage/GoogleDrive-info@redwan.sa/&#1605;&#1604;&#1601;&#1575;&#1578;&#1610;/&#1588;&#1585;&#1603;&#1577;%20&#1593;&#1576;&#1583;&#1575;&#1604;&#1585;&#1581;&#1605;&#1606;%20&#1576;&#1606;%20&#1585;&#1590;&#1608;&#1575;&#1606;%20&#1575;&#1604;&#1605;&#1588;&#1610;&#1602;&#1581;%20&#1604;&#1604;&#1605;&#1581;&#1575;&#1605;&#1575;&#1577;/&#1606;&#1605;&#1575;&#1584;&#1580;%20&#1575;&#1604;&#1593;&#1605;&#1604;/&#1606;&#1605;&#1608;&#1584;&#1580;%20&#1608;&#1585;&#1602;%20&#1585;&#1587;&#1605;&#1610;%20v3.dotx"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p2UBYrevilutuVJS9XERrWEFA==">CgMxLjA4AHIhMXBtcUdQUnZ1NVhOa290Q2NFSmpKSUFXRy1PTGZGeG5h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نموذج ورق رسمي v3.dotx</Template>
  <TotalTime>13</TotalTime>
  <Pages>4</Pages>
  <Words>1220</Words>
  <Characters>6957</Characters>
  <Application>Microsoft Office Word</Application>
  <DocSecurity>0</DocSecurity>
  <Lines>57</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عبدالرحمن بن رضوان المشيقح</dc:creator>
  <cp:lastModifiedBy>عبدالرحمن بن رضوان المشيقح</cp:lastModifiedBy>
  <cp:revision>5</cp:revision>
  <cp:lastPrinted>2026-06-14T10:02:00Z</cp:lastPrinted>
  <dcterms:created xsi:type="dcterms:W3CDTF">2026-07-30T07:34:00Z</dcterms:created>
  <dcterms:modified xsi:type="dcterms:W3CDTF">2026-07-30T08:07:00Z</dcterms:modified>
</cp:coreProperties>
</file>