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0A328">
      <w:pPr>
        <w:pStyle w:val="31"/>
        <w:jc w:val="center"/>
      </w:pPr>
      <w:r>
        <w:t>华夏银行绿金系统</w:t>
      </w:r>
    </w:p>
    <w:p w14:paraId="1A50090E">
      <w:pPr>
        <w:pStyle w:val="3"/>
      </w:pPr>
      <w:r>
        <w:t>投融资碳核算 · 企业碳账户</w:t>
      </w:r>
    </w:p>
    <w:p w14:paraId="64B33617">
      <w:pPr>
        <w:pStyle w:val="3"/>
      </w:pPr>
      <w:r>
        <w:t>用户操作手册（总行 / 分行 / 客户经理）</w:t>
      </w:r>
    </w:p>
    <w:p w14:paraId="0B1B4975">
      <w:pPr>
        <w:jc w:val="center"/>
      </w:pPr>
      <w:r>
        <w:rPr>
          <w:sz w:val="22"/>
        </w:rPr>
        <w:t>文档版本：v0.2　　定稿日期：2026-05-27</w:t>
      </w:r>
    </w:p>
    <w:p w14:paraId="0C07C9D0">
      <w:r>
        <w:t>编制说明：本手册基于绿金系统演示原型编写，涵盖「投融资碳核算」与「企业碳账户」两大模块；两模块数据贯通，操作按钮以【】标注。v0.2 在 v0.1 基础上新增企业碳账户操作说明及模块关联说明。</w:t>
      </w:r>
    </w:p>
    <w:p w14:paraId="76268854">
      <w:pPr>
        <w:pStyle w:val="3"/>
      </w:pPr>
      <w:r>
        <w:t>一、业务流程说明</w:t>
      </w:r>
    </w:p>
    <w:p w14:paraId="1EF69037">
      <w:r>
        <w:t>投融资碳核算嵌入绿金系统，采用「总行定规则、分行做组织、客户经理补信息、系统做计算」的协同模式。审批流转在绿金系统待办中处理，碳核算模块提供任务、清单、补录与计算能力。</w:t>
      </w:r>
    </w:p>
    <w:p w14:paraId="062E9788">
      <w:pPr>
        <w:pStyle w:val="4"/>
      </w:pPr>
      <w:r>
        <w:t>1.1 核算任务六步主流程</w:t>
      </w:r>
    </w:p>
    <w:p w14:paraId="43D932F9">
      <w:r>
        <w:t>（1）范畴确定：创建核算任务，明确年度、行业范围、组织范围与输出目标。</w:t>
      </w:r>
    </w:p>
    <w:p w14:paraId="18B1D633">
      <w:r>
        <w:t>（2）清单识别：同步信贷台账，按规则筛选候选业务，生成正式清单。</w:t>
      </w:r>
    </w:p>
    <w:p w14:paraId="66B3DAA0">
      <w:r>
        <w:t>（3）对象边界：确认并锁定正式清单，明确核算对象类型与排放边界。</w:t>
      </w:r>
    </w:p>
    <w:p w14:paraId="7396CA80">
      <w:r>
        <w:t>（4）数据采集：发放补录任务或执行经济法直算，组织客户经理填报并完成审核。</w:t>
      </w:r>
    </w:p>
    <w:p w14:paraId="2F165802">
      <w:r>
        <w:t>（5）排放计算：汇总主体排放与归因排放，确认计算结果。</w:t>
      </w:r>
    </w:p>
    <w:p w14:paraId="27E67EAE">
      <w:r>
        <w:t>（6）生成报告：按监管或管理口径导出 Excel/Word 报告。</w:t>
      </w:r>
    </w:p>
    <w:p w14:paraId="32AFCEED">
      <w:pPr>
        <w:pStyle w:val="4"/>
      </w:pPr>
      <w:r>
        <w:t>1.2 任务发起（两个起点）</w:t>
      </w:r>
    </w:p>
    <w:p w14:paraId="3C6FBC34">
      <w:r>
        <w:t>核算任务可由总行绿金部或分行负责人发起，二选一：</w:t>
      </w:r>
    </w:p>
    <w:p w14:paraId="6E0DD7FA">
      <w:r>
        <w:t>（1）总行发起：在新建任务时选择【总行发起】，由总行组织全行或指定范围的清单识别、数据采集与后续计算。</w:t>
      </w:r>
    </w:p>
    <w:p w14:paraId="410836D8">
      <w:r>
        <w:t>（2）分行发起：选择【分行发起】并指定发起分行，由该分行组织辖内数据采集；清单识别及后续环节与总行发起共用同一套系统流程。</w:t>
      </w:r>
    </w:p>
    <w:p w14:paraId="63BBD1EA">
      <w:r>
        <w:t>无论哪种发起方式，确认正式清单并锁定后，均进入数据采集、排放计算与报告生成等共用环节。</w:t>
      </w:r>
    </w:p>
    <w:p w14:paraId="700D5903">
      <w:pPr>
        <w:pStyle w:val="4"/>
      </w:pPr>
      <w:r>
        <w:t>1.3 数据采集与补录协同</w:t>
      </w:r>
    </w:p>
    <w:p w14:paraId="425E9717">
      <w:r>
        <w:t>正式清单锁定后，发起方在「数据采集」页对必收数业务【发放补录任务】；对经济法直算类业务可【经济法直算】。客户经理在「数据补录」中【去填报】→【提交数据】→【提交审核】；分行通过「数据补录」看板统筹辖内进度。</w:t>
      </w:r>
    </w:p>
    <w:p w14:paraId="35DB3936">
      <w:pPr>
        <w:pStyle w:val="4"/>
      </w:pPr>
      <w:r>
        <w:t>1.4 数据审核（因发起方不同而不同）</w:t>
      </w:r>
    </w:p>
    <w:p w14:paraId="2E2A7187">
      <w:r>
        <w:t>（1）总行发起的任务：客户经理提交审核后，先由分行负责人【分行初审】；初审通过后，由总行绿金部【总行终审】；终审通过后进入排放计算。</w:t>
      </w:r>
    </w:p>
    <w:p w14:paraId="5F16A9D8">
      <w:r>
        <w:t>（2）分行发起的任务：客户经理提交审核后，由分行负责人【分行终审】即可，无需总行终审；通过后直接进入排放计算。</w:t>
      </w:r>
    </w:p>
    <w:p w14:paraId="2EEB6F60">
      <w:pPr>
        <w:pStyle w:val="4"/>
      </w:pPr>
      <w:r>
        <w:t>1.5 各角色职责摘要</w:t>
      </w:r>
    </w:p>
    <w:p w14:paraId="204E33D2">
      <w:r>
        <w:t>总行绿金部：可发起任务；清单确认与锁定；派发补录、经济法直算；总行发起任务时执行总行终审；排放计算【确认结果】（触发碳账户归集）；报告导出；企业碳账户全行查询与账户状态管理；排放因子库与接口管理。</w:t>
      </w:r>
    </w:p>
    <w:p w14:paraId="1ABF8553">
      <w:r>
        <w:t>分行负责人：可发起本分行业务；辖内补录组织与进度跟踪；总行发起任务时做分行初审，分行发起任务时做分行终审；企业碳账户仅查看辖内（按一级分行过滤）数据。</w:t>
      </w:r>
    </w:p>
    <w:p w14:paraId="4A657F4A">
      <w:r>
        <w:t>客户经理：接收本人名下补录任务；在线填报（五类核算方法择一）；提交数据与提交审核；查看审批进度；无企业碳账户菜单。</w:t>
      </w:r>
    </w:p>
    <w:p w14:paraId="4B2C0D36">
      <w:pPr>
        <w:pStyle w:val="4"/>
      </w:pPr>
      <w:r>
        <w:t>1.6 投融资碳核算与企业碳账户的关联</w:t>
      </w:r>
    </w:p>
    <w:p w14:paraId="53D3898B">
      <w:r>
        <w:t>「投融资碳核算」与「企业碳账户」是绿金系统内前后衔接、数据同源的两个模块：前者按核算任务完成年度（或专项）碳核算并产出报告；后者以客户维度（法人 + 贷款号）长期归集已确认的排放结果，支撑查询、分析与账户治理。</w:t>
      </w:r>
    </w:p>
    <w:p w14:paraId="79E6835D">
      <w:r>
        <w:t>（1）数据主键与建档规则</w:t>
      </w:r>
    </w:p>
    <w:p w14:paraId="012ECBF4">
      <w:r>
        <w:t>投融资碳核算以「核算任务」为主线，清单与计算记录挂在任务下。企业碳账户以「统一社会信用代码 + 贷款号」唯一建档（同一法人、同一贷款号仅一个账户）；首次有符合条件的排放被确认归集时自动开户。</w:t>
      </w:r>
    </w:p>
    <w:p w14:paraId="2525AD78">
      <w:r>
        <w:t>（2）归集触发时机（关键衔接点）</w:t>
      </w:r>
    </w:p>
    <w:p w14:paraId="0CB0BB7D">
      <w:r>
        <w:t>在核算任务「排放计算」页，当该任务下计算均已完成且数据齐备时，总行点击【确认结果】。系统将该任务内每条已完成计算（status=done、含归因排放）写入企业碳账户的「排放记录」，并关联对应账户；同时提示「排放记录已归集至企业碳账户」。此后可在侧栏【企业碳账户】查看，无需重复录入。</w:t>
      </w:r>
    </w:p>
    <w:p w14:paraId="2EEA47A2">
      <w:r>
        <w:t>（3）纳入碳账户的数据范围</w:t>
      </w:r>
    </w:p>
    <w:p w14:paraId="36304F4A">
      <w:r>
        <w:t>纳入：正式清单已锁定、计算已完成、且任务已【确认结果】的记录；须具备有效统一社会信用代码与贷款号。</w:t>
      </w:r>
    </w:p>
    <w:p w14:paraId="76012CB4">
      <w:r>
        <w:t>不纳入：候选/正式清单未锁定、补录填报中或已退回、未完成排放计算、任务未确认结果的数据。</w:t>
      </w:r>
    </w:p>
    <w:p w14:paraId="24DDB5E5">
      <w:r>
        <w:t>（4）记录字段与台账一致性</w:t>
      </w:r>
    </w:p>
    <w:p w14:paraId="1DEB3C2B">
      <w:r>
        <w:t>碳账户「排放明细」列表字段与候选业务清单（信贷台账）列对齐，并追加核算年度、主体/归因排放、碳强度、核算方法、核算完成时间等；便于从客户视角回溯至原核算任务（记录中含 taskId、calcId）。</w:t>
      </w:r>
    </w:p>
    <w:p w14:paraId="1F76DB2B">
      <w:r>
        <w:t>（5）权限与视角差异</w:t>
      </w:r>
    </w:p>
    <w:p w14:paraId="3C9ED682">
      <w:r>
        <w:t>总行：全行账户与记录；可对账户执行启用、停用、注销（CA003）。分行：仅本一级分行辖内账户与记录（含辖内各经办行明细）。客户经理：侧栏不展示企业碳账户。</w:t>
      </w:r>
    </w:p>
    <w:p w14:paraId="3EA352FE">
      <w:r>
        <w:t>（6）与报告导出的关系</w:t>
      </w:r>
    </w:p>
    <w:p w14:paraId="0C5D8279">
      <w:r>
        <w:t>任务级监管/管理报告仍在「生成报告」导出；企业碳账户侧重客户维度的历史排放汇总、多维图表与明细导出（【导出 Excel】），二者互补，不互相替代。</w:t>
      </w:r>
    </w:p>
    <w:p w14:paraId="6F81EA88">
      <w:r>
        <w:br w:type="page"/>
      </w:r>
    </w:p>
    <w:p w14:paraId="53137F91">
      <w:pPr>
        <w:pStyle w:val="3"/>
      </w:pPr>
      <w:r>
        <w:t>二、角色与菜单权限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27541E">
        <w:tc>
          <w:tcPr>
            <w:tcW w:w="2160" w:type="dxa"/>
          </w:tcPr>
          <w:p w14:paraId="278520A0">
            <w:pPr>
              <w:spacing w:after="0" w:line="240" w:lineRule="auto"/>
            </w:pPr>
            <w:r>
              <w:t>能力</w:t>
            </w:r>
          </w:p>
        </w:tc>
        <w:tc>
          <w:tcPr>
            <w:tcW w:w="2160" w:type="dxa"/>
          </w:tcPr>
          <w:p w14:paraId="2D2E63F5">
            <w:pPr>
              <w:spacing w:after="0" w:line="240" w:lineRule="auto"/>
            </w:pPr>
            <w:r>
              <w:t>总行绿金部</w:t>
            </w:r>
          </w:p>
        </w:tc>
        <w:tc>
          <w:tcPr>
            <w:tcW w:w="2160" w:type="dxa"/>
          </w:tcPr>
          <w:p w14:paraId="664C2F88">
            <w:pPr>
              <w:spacing w:after="0" w:line="240" w:lineRule="auto"/>
            </w:pPr>
            <w:r>
              <w:t>分行负责人</w:t>
            </w:r>
          </w:p>
        </w:tc>
        <w:tc>
          <w:tcPr>
            <w:tcW w:w="2160" w:type="dxa"/>
          </w:tcPr>
          <w:p w14:paraId="073CBAAA">
            <w:pPr>
              <w:spacing w:after="0" w:line="240" w:lineRule="auto"/>
            </w:pPr>
            <w:r>
              <w:t>客户经理</w:t>
            </w:r>
          </w:p>
        </w:tc>
      </w:tr>
      <w:tr w14:paraId="5EF8E499">
        <w:tc>
          <w:tcPr>
            <w:tcW w:w="2160" w:type="dxa"/>
          </w:tcPr>
          <w:p w14:paraId="3ECF8CF9">
            <w:pPr>
              <w:spacing w:after="0" w:line="240" w:lineRule="auto"/>
            </w:pPr>
            <w:r>
              <w:t>核算任务管理</w:t>
            </w:r>
          </w:p>
        </w:tc>
        <w:tc>
          <w:tcPr>
            <w:tcW w:w="2160" w:type="dxa"/>
          </w:tcPr>
          <w:p w14:paraId="495DCAB5">
            <w:pPr>
              <w:spacing w:after="0" w:line="240" w:lineRule="auto"/>
            </w:pPr>
            <w:r>
              <w:t>✓ 全行</w:t>
            </w:r>
          </w:p>
        </w:tc>
        <w:tc>
          <w:tcPr>
            <w:tcW w:w="2160" w:type="dxa"/>
          </w:tcPr>
          <w:p w14:paraId="2C74E87A">
            <w:pPr>
              <w:spacing w:after="0" w:line="240" w:lineRule="auto"/>
            </w:pPr>
            <w:r>
              <w:t>✓</w:t>
            </w:r>
          </w:p>
        </w:tc>
        <w:tc>
          <w:tcPr>
            <w:tcW w:w="2160" w:type="dxa"/>
          </w:tcPr>
          <w:p w14:paraId="009DB7AA">
            <w:pPr>
              <w:spacing w:after="0" w:line="240" w:lineRule="auto"/>
            </w:pPr>
            <w:r>
              <w:t>✗</w:t>
            </w:r>
          </w:p>
        </w:tc>
      </w:tr>
      <w:tr w14:paraId="17106F05">
        <w:tc>
          <w:tcPr>
            <w:tcW w:w="2160" w:type="dxa"/>
          </w:tcPr>
          <w:p w14:paraId="168233F1">
            <w:pPr>
              <w:spacing w:after="0" w:line="240" w:lineRule="auto"/>
            </w:pPr>
            <w:r>
              <w:t>数据补录 / 在线填报</w:t>
            </w:r>
          </w:p>
        </w:tc>
        <w:tc>
          <w:tcPr>
            <w:tcW w:w="2160" w:type="dxa"/>
          </w:tcPr>
          <w:p w14:paraId="418A7B93">
            <w:pPr>
              <w:spacing w:after="0" w:line="240" w:lineRule="auto"/>
            </w:pPr>
            <w:r>
              <w:t>✗</w:t>
            </w:r>
          </w:p>
        </w:tc>
        <w:tc>
          <w:tcPr>
            <w:tcW w:w="2160" w:type="dxa"/>
          </w:tcPr>
          <w:p w14:paraId="54105780">
            <w:pPr>
              <w:spacing w:after="0" w:line="240" w:lineRule="auto"/>
            </w:pPr>
            <w:r>
              <w:t>✓ 本分行</w:t>
            </w:r>
          </w:p>
        </w:tc>
        <w:tc>
          <w:tcPr>
            <w:tcW w:w="2160" w:type="dxa"/>
          </w:tcPr>
          <w:p w14:paraId="5DF6E4DD">
            <w:pPr>
              <w:spacing w:after="0" w:line="240" w:lineRule="auto"/>
            </w:pPr>
            <w:r>
              <w:t>✓ 本人</w:t>
            </w:r>
          </w:p>
        </w:tc>
      </w:tr>
      <w:tr w14:paraId="73A46B20">
        <w:tc>
          <w:tcPr>
            <w:tcW w:w="2160" w:type="dxa"/>
          </w:tcPr>
          <w:p w14:paraId="6E013D56">
            <w:pPr>
              <w:spacing w:after="0" w:line="240" w:lineRule="auto"/>
            </w:pPr>
            <w:r>
              <w:t>数据审核</w:t>
            </w:r>
          </w:p>
        </w:tc>
        <w:tc>
          <w:tcPr>
            <w:tcW w:w="2160" w:type="dxa"/>
          </w:tcPr>
          <w:p w14:paraId="1297110A">
            <w:pPr>
              <w:spacing w:after="0" w:line="240" w:lineRule="auto"/>
            </w:pPr>
            <w:r>
              <w:t>✓ 总行终审</w:t>
            </w:r>
          </w:p>
        </w:tc>
        <w:tc>
          <w:tcPr>
            <w:tcW w:w="2160" w:type="dxa"/>
          </w:tcPr>
          <w:p w14:paraId="08E61FB0">
            <w:pPr>
              <w:spacing w:after="0" w:line="240" w:lineRule="auto"/>
            </w:pPr>
            <w:r>
              <w:t>✓ 分行初审/终审</w:t>
            </w:r>
          </w:p>
        </w:tc>
        <w:tc>
          <w:tcPr>
            <w:tcW w:w="2160" w:type="dxa"/>
          </w:tcPr>
          <w:p w14:paraId="0071A13D">
            <w:pPr>
              <w:spacing w:after="0" w:line="240" w:lineRule="auto"/>
            </w:pPr>
            <w:r>
              <w:t>仅查看本人</w:t>
            </w:r>
          </w:p>
        </w:tc>
      </w:tr>
      <w:tr w14:paraId="7B8E099E">
        <w:tc>
          <w:tcPr>
            <w:tcW w:w="2160" w:type="dxa"/>
          </w:tcPr>
          <w:p w14:paraId="2565FDEF">
            <w:pPr>
              <w:spacing w:after="0" w:line="240" w:lineRule="auto"/>
            </w:pPr>
            <w:r>
              <w:t>企业碳账户</w:t>
            </w:r>
          </w:p>
        </w:tc>
        <w:tc>
          <w:tcPr>
            <w:tcW w:w="2160" w:type="dxa"/>
          </w:tcPr>
          <w:p w14:paraId="223CF3D2">
            <w:pPr>
              <w:spacing w:after="0" w:line="240" w:lineRule="auto"/>
            </w:pPr>
            <w:r>
              <w:t>✓ 全行 + 状态管理</w:t>
            </w:r>
          </w:p>
        </w:tc>
        <w:tc>
          <w:tcPr>
            <w:tcW w:w="2160" w:type="dxa"/>
          </w:tcPr>
          <w:p w14:paraId="319983AA">
            <w:pPr>
              <w:spacing w:after="0" w:line="240" w:lineRule="auto"/>
            </w:pPr>
            <w:r>
              <w:t>✓ 辖内查看</w:t>
            </w:r>
          </w:p>
        </w:tc>
        <w:tc>
          <w:tcPr>
            <w:tcW w:w="2160" w:type="dxa"/>
          </w:tcPr>
          <w:p w14:paraId="5C5AFBF7">
            <w:pPr>
              <w:spacing w:after="0" w:line="240" w:lineRule="auto"/>
            </w:pPr>
            <w:r>
              <w:t>✗</w:t>
            </w:r>
          </w:p>
        </w:tc>
      </w:tr>
      <w:tr w14:paraId="5EFAE584">
        <w:tc>
          <w:tcPr>
            <w:tcW w:w="2160" w:type="dxa"/>
          </w:tcPr>
          <w:p w14:paraId="224E3731">
            <w:pPr>
              <w:spacing w:after="0" w:line="240" w:lineRule="auto"/>
            </w:pPr>
            <w:r>
              <w:t>排放因子库</w:t>
            </w:r>
          </w:p>
        </w:tc>
        <w:tc>
          <w:tcPr>
            <w:tcW w:w="2160" w:type="dxa"/>
          </w:tcPr>
          <w:p w14:paraId="27D37D51">
            <w:pPr>
              <w:spacing w:after="0" w:line="240" w:lineRule="auto"/>
            </w:pPr>
            <w:r>
              <w:t>✓</w:t>
            </w:r>
          </w:p>
        </w:tc>
        <w:tc>
          <w:tcPr>
            <w:tcW w:w="2160" w:type="dxa"/>
          </w:tcPr>
          <w:p w14:paraId="6819D6F6">
            <w:pPr>
              <w:spacing w:after="0" w:line="240" w:lineRule="auto"/>
            </w:pPr>
            <w:r>
              <w:t>✓</w:t>
            </w:r>
          </w:p>
        </w:tc>
        <w:tc>
          <w:tcPr>
            <w:tcW w:w="2160" w:type="dxa"/>
          </w:tcPr>
          <w:p w14:paraId="25B181C1">
            <w:pPr>
              <w:spacing w:after="0" w:line="240" w:lineRule="auto"/>
            </w:pPr>
            <w:r>
              <w:t>✗</w:t>
            </w:r>
          </w:p>
        </w:tc>
      </w:tr>
      <w:tr w14:paraId="2C900DB0">
        <w:tc>
          <w:tcPr>
            <w:tcW w:w="2160" w:type="dxa"/>
          </w:tcPr>
          <w:p w14:paraId="4DBDB635">
            <w:pPr>
              <w:spacing w:after="0" w:line="240" w:lineRule="auto"/>
            </w:pPr>
            <w:r>
              <w:t>接口管理</w:t>
            </w:r>
          </w:p>
        </w:tc>
        <w:tc>
          <w:tcPr>
            <w:tcW w:w="2160" w:type="dxa"/>
          </w:tcPr>
          <w:p w14:paraId="22552BA4">
            <w:pPr>
              <w:spacing w:after="0" w:line="240" w:lineRule="auto"/>
            </w:pPr>
            <w:r>
              <w:t>✓</w:t>
            </w:r>
          </w:p>
        </w:tc>
        <w:tc>
          <w:tcPr>
            <w:tcW w:w="2160" w:type="dxa"/>
          </w:tcPr>
          <w:p w14:paraId="26B90F34">
            <w:pPr>
              <w:spacing w:after="0" w:line="240" w:lineRule="auto"/>
            </w:pPr>
            <w:r>
              <w:t>✓</w:t>
            </w:r>
          </w:p>
        </w:tc>
        <w:tc>
          <w:tcPr>
            <w:tcW w:w="2160" w:type="dxa"/>
          </w:tcPr>
          <w:p w14:paraId="1656C02B">
            <w:pPr>
              <w:spacing w:after="0" w:line="240" w:lineRule="auto"/>
            </w:pPr>
            <w:r>
              <w:t>✗</w:t>
            </w:r>
          </w:p>
        </w:tc>
      </w:tr>
    </w:tbl>
    <w:p w14:paraId="7E78B866">
      <w:r>
        <w:br w:type="page"/>
      </w:r>
    </w:p>
    <w:p w14:paraId="21F9C283">
      <w:pPr>
        <w:pStyle w:val="3"/>
      </w:pPr>
      <w:r>
        <w:t>三、总行绿金部操作手册</w:t>
      </w:r>
    </w:p>
    <w:p w14:paraId="3B8BC1DA">
      <w:pPr>
        <w:pStyle w:val="4"/>
      </w:pPr>
      <w:r>
        <w:t>3.1 核算任务管理</w:t>
      </w:r>
    </w:p>
    <w:p w14:paraId="5FAD54DA">
      <w:r>
        <w:t>核算年度任务的创建与全生命周期管理入口，配置行业范围、组织范围、余额口径及输出目标。</w:t>
      </w:r>
    </w:p>
    <w:p w14:paraId="7F3BC257">
      <w:r>
        <w:t>1. 登录绿金系统，进入投融资碳核算，确认顶栏角色为「总行绿金部」，选择当前核算任务。</w:t>
      </w:r>
    </w:p>
    <w:p w14:paraId="1C1D2A11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ECCE">
      <w:pPr>
        <w:jc w:val="center"/>
      </w:pPr>
      <w:r>
        <w:rPr>
          <w:sz w:val="18"/>
        </w:rPr>
        <w:t>图 3-1 核算任务列表</w:t>
      </w:r>
    </w:p>
    <w:p w14:paraId="02DBCC9D">
      <w:r>
        <w:t>2. 在筛选区输入条件后点击【查询】；需清空时点击【重置】。</w:t>
      </w:r>
    </w:p>
    <w:p w14:paraId="1588E170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4F14">
      <w:pPr>
        <w:jc w:val="center"/>
      </w:pPr>
      <w:r>
        <w:rPr>
          <w:sz w:val="18"/>
        </w:rPr>
        <w:t>图 3-2 任务筛选</w:t>
      </w:r>
    </w:p>
    <w:p w14:paraId="214A3085">
      <w:r>
        <w:t>3. 点击【+ 新建核算任务】，填写必填项后点击【保存并启动】。</w:t>
      </w:r>
    </w:p>
    <w:p w14:paraId="51B024A0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1415">
      <w:pPr>
        <w:jc w:val="center"/>
      </w:pPr>
      <w:r>
        <w:rPr>
          <w:sz w:val="18"/>
        </w:rPr>
        <w:t>图 3-3 新建核算任务</w:t>
      </w:r>
    </w:p>
    <w:p w14:paraId="0722BC85">
      <w:r>
        <w:t>4. 对已有任务可【编辑】、【查看】或【删除】（确认弹窗中点击【确认删除】）。</w:t>
      </w:r>
    </w:p>
    <w:p w14:paraId="229FFFE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01CF">
      <w:pPr>
        <w:jc w:val="center"/>
      </w:pPr>
      <w:r>
        <w:rPr>
          <w:sz w:val="18"/>
        </w:rPr>
        <w:t>图 3-4 任务操作</w:t>
      </w:r>
    </w:p>
    <w:p w14:paraId="29995233">
      <w:pPr>
        <w:pStyle w:val="4"/>
      </w:pPr>
      <w:r>
        <w:t>3.2 清单识别（候选业务清单）</w:t>
      </w:r>
    </w:p>
    <w:p w14:paraId="59C26EE1">
      <w:r>
        <w:t>从信贷台账按指引规则筛选候选业务，支持调整筛选条件后生成正式清单。</w:t>
      </w:r>
    </w:p>
    <w:p w14:paraId="7A69EC55">
      <w:r>
        <w:t>1. 在任务流程条进入「清单识别」。</w:t>
      </w:r>
    </w:p>
    <w:p w14:paraId="5050EAB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2D29">
      <w:pPr>
        <w:jc w:val="center"/>
      </w:pPr>
      <w:r>
        <w:rPr>
          <w:sz w:val="18"/>
        </w:rPr>
        <w:t>图 3-5 清单识别</w:t>
      </w:r>
    </w:p>
    <w:p w14:paraId="57E2B16E">
      <w:r>
        <w:t>2. 点击【从接口同步台账（×年度）】刷新候选数据。</w:t>
      </w:r>
    </w:p>
    <w:p w14:paraId="3C7E0679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23A">
      <w:pPr>
        <w:jc w:val="center"/>
      </w:pPr>
      <w:r>
        <w:rPr>
          <w:sz w:val="18"/>
        </w:rPr>
        <w:t>图 3-6 同步台账</w:t>
      </w:r>
    </w:p>
    <w:p w14:paraId="5150F488">
      <w:r>
        <w:t>3. 勾选业务品种、主体类型、行业等条件，点击【查询】或【恢复默认筛选条件】。</w:t>
      </w:r>
    </w:p>
    <w:p w14:paraId="351BE9D5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BC12">
      <w:pPr>
        <w:jc w:val="center"/>
      </w:pPr>
      <w:r>
        <w:rPr>
          <w:sz w:val="18"/>
        </w:rPr>
        <w:t>图 3-7 候选筛选</w:t>
      </w:r>
    </w:p>
    <w:p w14:paraId="29670FE9">
      <w:r>
        <w:t>4. 核对后点击【生成正式清单（N 笔）】。</w:t>
      </w:r>
    </w:p>
    <w:p w14:paraId="2B2B944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E68B">
      <w:pPr>
        <w:jc w:val="center"/>
      </w:pPr>
      <w:r>
        <w:rPr>
          <w:sz w:val="18"/>
        </w:rPr>
        <w:t>图 3-8 生成正式清单</w:t>
      </w:r>
    </w:p>
    <w:p w14:paraId="549B1C6C">
      <w:pPr>
        <w:pStyle w:val="4"/>
      </w:pPr>
      <w:r>
        <w:t>3.3 正式清单确认与对象边界</w:t>
      </w:r>
    </w:p>
    <w:p w14:paraId="23070338">
      <w:r>
        <w:t>将候选转为正式待核算清单并锁定，随后确认核算对象与边界。</w:t>
      </w:r>
    </w:p>
    <w:p w14:paraId="6EEE053C">
      <w:r>
        <w:t>1. 在「正式清单确认」页勾选记录，点击【确认锁定】。</w:t>
      </w:r>
    </w:p>
    <w:p w14:paraId="63E1676C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DF0">
      <w:pPr>
        <w:jc w:val="center"/>
      </w:pPr>
      <w:r>
        <w:rPr>
          <w:sz w:val="18"/>
        </w:rPr>
        <w:t>图 3-9 正式清单</w:t>
      </w:r>
    </w:p>
    <w:p w14:paraId="3B9F852C">
      <w:r>
        <w:t>2. 锁定后状态为已确认。</w:t>
      </w:r>
    </w:p>
    <w:p w14:paraId="5097370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80AF">
      <w:pPr>
        <w:jc w:val="center"/>
      </w:pPr>
      <w:r>
        <w:rPr>
          <w:sz w:val="18"/>
        </w:rPr>
        <w:t>图 3-10 确认锁定</w:t>
      </w:r>
    </w:p>
    <w:p w14:paraId="2BEFBED9">
      <w:r>
        <w:t>3. 打开「核算对象与边界」核对项目/主体、边界与控制法。</w:t>
      </w:r>
    </w:p>
    <w:p w14:paraId="19C63FF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945D">
      <w:pPr>
        <w:jc w:val="center"/>
      </w:pPr>
      <w:r>
        <w:rPr>
          <w:sz w:val="18"/>
        </w:rPr>
        <w:t>图 3-11 对象边界</w:t>
      </w:r>
    </w:p>
    <w:p w14:paraId="587B4899">
      <w:pPr>
        <w:pStyle w:val="4"/>
      </w:pPr>
      <w:r>
        <w:t>3.4 数据采集</w:t>
      </w:r>
    </w:p>
    <w:p w14:paraId="46DE405A">
      <w:r>
        <w:t>对正式清单发放补录任务或执行经济法直算，跟踪填报与审核进度。</w:t>
      </w:r>
    </w:p>
    <w:p w14:paraId="2D2F33BF">
      <w:r>
        <w:t>1. 进入「数据采集」查看统计卡片。</w:t>
      </w:r>
    </w:p>
    <w:p w14:paraId="7B9A10EA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4553">
      <w:pPr>
        <w:jc w:val="center"/>
      </w:pPr>
      <w:r>
        <w:rPr>
          <w:sz w:val="18"/>
        </w:rPr>
        <w:t>图 3-12 数据采集总览</w:t>
      </w:r>
    </w:p>
    <w:p w14:paraId="1A4FA491">
      <w:r>
        <w:t>2. 勾选未派发记录，点击【发放补录任务】。</w:t>
      </w:r>
    </w:p>
    <w:p w14:paraId="2F85CD06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816">
      <w:pPr>
        <w:jc w:val="center"/>
      </w:pPr>
      <w:r>
        <w:rPr>
          <w:sz w:val="18"/>
        </w:rPr>
        <w:t>图 3-13 发放补录</w:t>
      </w:r>
    </w:p>
    <w:p w14:paraId="752A4FAA">
      <w:r>
        <w:t>3. 对经济法直算类记录点击【经济法直算】。</w:t>
      </w:r>
    </w:p>
    <w:p w14:paraId="6CDBDFED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43FB">
      <w:pPr>
        <w:jc w:val="center"/>
      </w:pPr>
      <w:r>
        <w:rPr>
          <w:sz w:val="18"/>
        </w:rPr>
        <w:t>图 3-14 经济法直算</w:t>
      </w:r>
    </w:p>
    <w:p w14:paraId="35161943">
      <w:r>
        <w:t>4. 使用筛选【查询】/【重置】；可【查看填报】或【驳回】。</w:t>
      </w:r>
    </w:p>
    <w:p w14:paraId="3B6DF8F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41BE">
      <w:pPr>
        <w:jc w:val="center"/>
      </w:pPr>
      <w:r>
        <w:rPr>
          <w:sz w:val="18"/>
        </w:rPr>
        <w:t>图 3-15 数据采集操作</w:t>
      </w:r>
    </w:p>
    <w:p w14:paraId="64D660B9">
      <w:r>
        <w:t>5. 全部具备主体排放后点击【一键提交数据】。</w:t>
      </w:r>
    </w:p>
    <w:p w14:paraId="64715C6D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E05E">
      <w:pPr>
        <w:jc w:val="center"/>
      </w:pPr>
      <w:r>
        <w:rPr>
          <w:sz w:val="18"/>
        </w:rPr>
        <w:t>图 3-16 一键提交数据</w:t>
      </w:r>
    </w:p>
    <w:p w14:paraId="3911A0FC">
      <w:pPr>
        <w:pStyle w:val="4"/>
      </w:pPr>
      <w:r>
        <w:t>3.5 数据审核（总行终审）</w:t>
      </w:r>
    </w:p>
    <w:p w14:paraId="66EA6DE1">
      <w:r>
        <w:t>总行发起任务时，补录经分行初审后进入总行终审（审批在绿金待办完成，本模块为演示入口）。</w:t>
      </w:r>
    </w:p>
    <w:p w14:paraId="0F07364A">
      <w:r>
        <w:t>1. 侧栏进入【数据审核】。</w:t>
      </w:r>
    </w:p>
    <w:p w14:paraId="4CB0AE4A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27F">
      <w:pPr>
        <w:jc w:val="center"/>
      </w:pPr>
      <w:r>
        <w:rPr>
          <w:sz w:val="18"/>
        </w:rPr>
        <w:t>图 3-17 审核列表</w:t>
      </w:r>
    </w:p>
    <w:p w14:paraId="2DE10FA3">
      <w:r>
        <w:t>2. 待办点击【审核】，核对后【审核通过】或【审核不通过】并在弹窗【确认】。</w:t>
      </w:r>
    </w:p>
    <w:p w14:paraId="792DFE71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1A90">
      <w:pPr>
        <w:jc w:val="center"/>
      </w:pPr>
      <w:r>
        <w:rPr>
          <w:sz w:val="18"/>
        </w:rPr>
        <w:t>图 3-18 总行审核</w:t>
      </w:r>
    </w:p>
    <w:p w14:paraId="5A8720EB">
      <w:r>
        <w:t>3. 已处理记录可【查看】。</w:t>
      </w:r>
    </w:p>
    <w:p w14:paraId="357B1381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703F">
      <w:pPr>
        <w:jc w:val="center"/>
      </w:pPr>
      <w:r>
        <w:rPr>
          <w:sz w:val="18"/>
        </w:rPr>
        <w:t>图 3-19 审核查看</w:t>
      </w:r>
    </w:p>
    <w:p w14:paraId="54A73513">
      <w:pPr>
        <w:pStyle w:val="4"/>
      </w:pPr>
      <w:r>
        <w:t>3.6 碳排放计算与核算结果</w:t>
      </w:r>
    </w:p>
    <w:p w14:paraId="36AE6C13">
      <w:r>
        <w:t>汇总主体排放、归因排放与分行业占比；【确认结果】后数据自动归集至企业碳账户，方可导出任务报告。</w:t>
      </w:r>
    </w:p>
    <w:p w14:paraId="461A1949">
      <w:r>
        <w:t>1. 进入「排放计算」查看汇总。</w:t>
      </w:r>
    </w:p>
    <w:p w14:paraId="4E1F5EB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1CB">
      <w:pPr>
        <w:jc w:val="center"/>
      </w:pPr>
      <w:r>
        <w:rPr>
          <w:sz w:val="18"/>
        </w:rPr>
        <w:t>图 3-20 排放计算</w:t>
      </w:r>
    </w:p>
    <w:p w14:paraId="1E93FED4">
      <w:r>
        <w:t>2. 核对后点击【确认结果】（系统提示已归集至企业碳账户）。</w:t>
      </w:r>
    </w:p>
    <w:p w14:paraId="616967C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A415">
      <w:pPr>
        <w:jc w:val="center"/>
      </w:pPr>
      <w:r>
        <w:rPr>
          <w:sz w:val="18"/>
        </w:rPr>
        <w:t>图 3-21 确认结果</w:t>
      </w:r>
    </w:p>
    <w:p w14:paraId="4BB8171D">
      <w:r>
        <w:t>3. 打开核算结果页查看明细与 DQR。</w:t>
      </w:r>
    </w:p>
    <w:p w14:paraId="3C57EC0D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FD0F">
      <w:pPr>
        <w:jc w:val="center"/>
      </w:pPr>
      <w:r>
        <w:rPr>
          <w:sz w:val="18"/>
        </w:rPr>
        <w:t>图 3-22 核算结果</w:t>
      </w:r>
    </w:p>
    <w:p w14:paraId="0BF1F71E">
      <w:pPr>
        <w:pStyle w:val="4"/>
      </w:pPr>
      <w:r>
        <w:t>3.7 生成报告</w:t>
      </w:r>
    </w:p>
    <w:p w14:paraId="2EDF4116">
      <w:r>
        <w:t>按监管或管理口径导出 Excel/Word，并保留历史记录。</w:t>
      </w:r>
    </w:p>
    <w:p w14:paraId="174D4785">
      <w:r>
        <w:t>1. 进入「生成报告」，选择导出范围与模板。</w:t>
      </w:r>
    </w:p>
    <w:p w14:paraId="409FEA51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58FE">
      <w:pPr>
        <w:jc w:val="center"/>
      </w:pPr>
      <w:r>
        <w:rPr>
          <w:sz w:val="18"/>
        </w:rPr>
        <w:t>图 3-23 报告配置</w:t>
      </w:r>
    </w:p>
    <w:p w14:paraId="7427549F">
      <w:r>
        <w:t>2. 点击【导出 Excel】或【导出 Word】，在历史记录【下载】。</w:t>
      </w:r>
    </w:p>
    <w:p w14:paraId="7B70F51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8DC9">
      <w:pPr>
        <w:jc w:val="center"/>
      </w:pPr>
      <w:r>
        <w:rPr>
          <w:sz w:val="18"/>
        </w:rPr>
        <w:t>图 3-24 报告导出</w:t>
      </w:r>
    </w:p>
    <w:p w14:paraId="3AD4EC40">
      <w:r>
        <w:t>3. 完成后可【返回核算任务列表】。</w:t>
      </w:r>
    </w:p>
    <w:p w14:paraId="75128917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E372">
      <w:pPr>
        <w:jc w:val="center"/>
      </w:pPr>
      <w:r>
        <w:rPr>
          <w:sz w:val="18"/>
        </w:rPr>
        <w:t>图 3-25 返回任务列表</w:t>
      </w:r>
    </w:p>
    <w:p w14:paraId="434C356B">
      <w:pPr>
        <w:pStyle w:val="4"/>
      </w:pPr>
      <w:r>
        <w:t>3.8 排放因子库</w:t>
      </w:r>
    </w:p>
    <w:p w14:paraId="155F4587">
      <w:r>
        <w:t>维护五类核算方法对应的行业排放因子。</w:t>
      </w:r>
    </w:p>
    <w:p w14:paraId="2A3F67E1">
      <w:r>
        <w:t>1. 侧栏【排放因子库】浏览列表。</w:t>
      </w:r>
    </w:p>
    <w:p w14:paraId="610EDA4B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559F">
      <w:pPr>
        <w:jc w:val="center"/>
      </w:pPr>
      <w:r>
        <w:rPr>
          <w:sz w:val="18"/>
        </w:rPr>
        <w:t>图 3-26 因子列表</w:t>
      </w:r>
    </w:p>
    <w:p w14:paraId="5B260A9B">
      <w:r>
        <w:t>2. 【新增因子】或编辑页填写后【保存】。</w:t>
      </w:r>
    </w:p>
    <w:p w14:paraId="5B53687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15AD">
      <w:pPr>
        <w:jc w:val="center"/>
      </w:pPr>
      <w:r>
        <w:rPr>
          <w:sz w:val="18"/>
        </w:rPr>
        <w:t>图 3-27 因子维护</w:t>
      </w:r>
    </w:p>
    <w:p w14:paraId="0E6D0346">
      <w:pPr>
        <w:pStyle w:val="4"/>
      </w:pPr>
      <w:r>
        <w:t>3.9 接口管理</w:t>
      </w:r>
    </w:p>
    <w:p w14:paraId="5BF557AD">
      <w:r>
        <w:t>监控信贷台账月度批次；失败可【重新获取】。</w:t>
      </w:r>
    </w:p>
    <w:p w14:paraId="64BAB407">
      <w:r>
        <w:t>1. 顶栏点击【接口管理】。</w:t>
      </w:r>
    </w:p>
    <w:p w14:paraId="69C8D757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E248">
      <w:pPr>
        <w:jc w:val="center"/>
      </w:pPr>
      <w:r>
        <w:rPr>
          <w:sz w:val="18"/>
        </w:rPr>
        <w:t>图 3-28 接口列表</w:t>
      </w:r>
    </w:p>
    <w:p w14:paraId="328879F3">
      <w:r>
        <w:t>2. 失败批次可【重新获取】，成功批次【查看】。</w:t>
      </w:r>
    </w:p>
    <w:p w14:paraId="03213C3A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8547">
      <w:pPr>
        <w:jc w:val="center"/>
      </w:pPr>
      <w:r>
        <w:rPr>
          <w:sz w:val="18"/>
        </w:rPr>
        <w:t>图 3-29 接口管理</w:t>
      </w:r>
    </w:p>
    <w:p w14:paraId="33A6C925">
      <w:pPr>
        <w:pStyle w:val="4"/>
      </w:pPr>
      <w:r>
        <w:t>3.10 企业碳账户</w:t>
      </w:r>
    </w:p>
    <w:p w14:paraId="3632BCF5">
      <w:r>
        <w:t>全行客户碳账户列表与详情；数据来源于各任务【确认结果】后的自动归集。总行可管理账户状态（启用/停用/注销）。</w:t>
      </w:r>
    </w:p>
    <w:p w14:paraId="4A8AE33D">
      <w:r>
        <w:t>1. 侧栏进入【企业碳账户】；顶栏切换核算年度（仅展示该年度有排放记录的账户）。</w:t>
      </w:r>
    </w:p>
    <w:p w14:paraId="7C2B5880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9A6A">
      <w:pPr>
        <w:jc w:val="center"/>
      </w:pPr>
      <w:r>
        <w:rPr>
          <w:sz w:val="18"/>
        </w:rPr>
        <w:t>图 3-30 企业碳账户列表</w:t>
      </w:r>
    </w:p>
    <w:p w14:paraId="68A56F1F">
      <w:r>
        <w:t>2. 使用企业名称/信用代码/贷款号、一级分行、账户状态筛选，点击【查询】或【重置】。</w:t>
      </w:r>
    </w:p>
    <w:p w14:paraId="05C0807D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38D1">
      <w:pPr>
        <w:jc w:val="center"/>
      </w:pPr>
      <w:r>
        <w:rPr>
          <w:sz w:val="18"/>
        </w:rPr>
        <w:t>图 3-31 列表筛选</w:t>
      </w:r>
    </w:p>
    <w:p w14:paraId="3635DABB">
      <w:r>
        <w:t>3. 列表点击【查看】进入账户详情；对启用账户可【停用】或【注销】，停用后可【启用】（弹窗确认）。</w:t>
      </w:r>
    </w:p>
    <w:p w14:paraId="70A11B8C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AD69">
      <w:pPr>
        <w:jc w:val="center"/>
      </w:pPr>
      <w:r>
        <w:rPr>
          <w:sz w:val="18"/>
        </w:rPr>
        <w:t>图 3-32 账户状态管理</w:t>
      </w:r>
    </w:p>
    <w:p w14:paraId="75F46FF4">
      <w:r>
        <w:t>4. 详情页「账户档案」查看法人、贷款号、行业、主办分行及状态变更记录。</w:t>
      </w:r>
    </w:p>
    <w:p w14:paraId="6F7C4C7C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93EB">
      <w:pPr>
        <w:jc w:val="center"/>
      </w:pPr>
      <w:r>
        <w:rPr>
          <w:sz w:val="18"/>
        </w:rPr>
        <w:t>图 3-33 账户档案</w:t>
      </w:r>
    </w:p>
    <w:p w14:paraId="297C5ABC">
      <w:r>
        <w:t>5. 「排放明细」按年度/行业/经办行等筛选，列与信贷台账对齐；可【导出 Excel】。</w:t>
      </w:r>
    </w:p>
    <w:p w14:paraId="381612FF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4650">
      <w:pPr>
        <w:jc w:val="center"/>
      </w:pPr>
      <w:r>
        <w:rPr>
          <w:sz w:val="18"/>
        </w:rPr>
        <w:t>图 3-34 排放明细</w:t>
      </w:r>
    </w:p>
    <w:p w14:paraId="0C4FF20A">
      <w:r>
        <w:t>6. 「多维汇总」查看项目/非项目、行业、年度、贷款类型等图表。</w:t>
      </w:r>
    </w:p>
    <w:p w14:paraId="77B21867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DBD2">
      <w:pPr>
        <w:jc w:val="center"/>
      </w:pPr>
      <w:r>
        <w:rPr>
          <w:sz w:val="18"/>
        </w:rPr>
        <w:t>图 3-35 多维汇总</w:t>
      </w:r>
    </w:p>
    <w:p w14:paraId="188AD0D7">
      <w:r>
        <w:t>7. 「趋势分析」查看年度排放与贷款余额碳强度（tCO₂e/万元）趋势。</w:t>
      </w:r>
    </w:p>
    <w:p w14:paraId="02CDFD3B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09A6">
      <w:pPr>
        <w:jc w:val="center"/>
      </w:pPr>
      <w:r>
        <w:rPr>
          <w:sz w:val="18"/>
        </w:rPr>
        <w:t>图 3-36 趋势分析</w:t>
      </w:r>
    </w:p>
    <w:p w14:paraId="2FCCA532">
      <w:r>
        <w:br w:type="page"/>
      </w:r>
    </w:p>
    <w:p w14:paraId="08688507">
      <w:pPr>
        <w:pStyle w:val="3"/>
      </w:pPr>
      <w:r>
        <w:t>四、分行绿金负责人操作手册</w:t>
      </w:r>
    </w:p>
    <w:p w14:paraId="16150E52">
      <w:pPr>
        <w:pStyle w:val="4"/>
      </w:pPr>
      <w:r>
        <w:t>4.1 数据补录（分行看板）</w:t>
      </w:r>
    </w:p>
    <w:p w14:paraId="5A2D1E7B">
      <w:r>
        <w:t>辖内补录任务总览，按客户、客户经理、截止时间跟踪进度。</w:t>
      </w:r>
    </w:p>
    <w:p w14:paraId="7CD25324">
      <w:r>
        <w:t>1. 顶栏切换「分行负责人」，侧栏【数据补录】。</w:t>
      </w:r>
    </w:p>
    <w:p w14:paraId="013F031E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9E67">
      <w:pPr>
        <w:jc w:val="center"/>
      </w:pPr>
      <w:r>
        <w:rPr>
          <w:sz w:val="18"/>
        </w:rPr>
        <w:t>图 4-1 分行补录看板</w:t>
      </w:r>
    </w:p>
    <w:p w14:paraId="6B6EF6BE">
      <w:r>
        <w:t>2. 查看待处理/填报中/已完成/已退回统计。</w:t>
      </w:r>
    </w:p>
    <w:p w14:paraId="42C6D706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672">
      <w:pPr>
        <w:jc w:val="center"/>
      </w:pPr>
      <w:r>
        <w:rPr>
          <w:sz w:val="18"/>
        </w:rPr>
        <w:t>图 4-2 统计卡片</w:t>
      </w:r>
    </w:p>
    <w:p w14:paraId="6D253E29">
      <w:r>
        <w:t>3. 督促客户经理完成【去填报】等待办。</w:t>
      </w:r>
    </w:p>
    <w:p w14:paraId="5C77E31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5EC8">
      <w:pPr>
        <w:jc w:val="center"/>
      </w:pPr>
      <w:r>
        <w:rPr>
          <w:sz w:val="18"/>
        </w:rPr>
        <w:t>图 4-3 列表操作</w:t>
      </w:r>
    </w:p>
    <w:p w14:paraId="60C47938">
      <w:pPr>
        <w:pStyle w:val="4"/>
      </w:pPr>
      <w:r>
        <w:t>4.2 数据审核（分行初审）</w:t>
      </w:r>
    </w:p>
    <w:p w14:paraId="796582C1">
      <w:r>
        <w:t>审核辖内客户经理已提交的补录数据。</w:t>
      </w:r>
    </w:p>
    <w:p w14:paraId="03FB2839">
      <w:r>
        <w:t>1. 侧栏【数据审核】。</w:t>
      </w:r>
    </w:p>
    <w:p w14:paraId="704BDE2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A675">
      <w:pPr>
        <w:jc w:val="center"/>
      </w:pPr>
      <w:r>
        <w:rPr>
          <w:sz w:val="18"/>
        </w:rPr>
        <w:t>图 4-4 分行审核列表</w:t>
      </w:r>
    </w:p>
    <w:p w14:paraId="6532C315">
      <w:r>
        <w:t>2. 点击【审核】，【审核通过】或【审核不通过】并【确认】。</w:t>
      </w:r>
    </w:p>
    <w:p w14:paraId="6271611C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DAE6">
      <w:pPr>
        <w:jc w:val="center"/>
      </w:pPr>
      <w:r>
        <w:rPr>
          <w:sz w:val="18"/>
        </w:rPr>
        <w:t>图 4-5 分行初审</w:t>
      </w:r>
    </w:p>
    <w:p w14:paraId="5231A389">
      <w:r>
        <w:t>3. 【查看】跟踪已进入总行终审的记录。</w:t>
      </w:r>
    </w:p>
    <w:p w14:paraId="00232FE6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5B81">
      <w:pPr>
        <w:jc w:val="center"/>
      </w:pPr>
      <w:r>
        <w:rPr>
          <w:sz w:val="18"/>
        </w:rPr>
        <w:t>图 4-6 审核进度</w:t>
      </w:r>
    </w:p>
    <w:p w14:paraId="7107886D">
      <w:pPr>
        <w:pStyle w:val="4"/>
      </w:pPr>
      <w:r>
        <w:t>4.3 任务进度查看</w:t>
      </w:r>
    </w:p>
    <w:p w14:paraId="3D33FAC3">
      <w:r>
        <w:t>在核算任务中查看本分行相关进度。</w:t>
      </w:r>
    </w:p>
    <w:p w14:paraId="5B207530">
      <w:r>
        <w:t>1. 【核算任务管理】打开任务【查看】。</w:t>
      </w:r>
    </w:p>
    <w:p w14:paraId="6071D96B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85B7">
      <w:pPr>
        <w:jc w:val="center"/>
      </w:pPr>
      <w:r>
        <w:rPr>
          <w:sz w:val="18"/>
        </w:rPr>
        <w:t>图 4-7 查看任务</w:t>
      </w:r>
    </w:p>
    <w:p w14:paraId="670E50D7">
      <w:r>
        <w:t>2. 进入「数据采集」筛选本分行客户。</w:t>
      </w:r>
    </w:p>
    <w:p w14:paraId="727908A9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E539">
      <w:pPr>
        <w:jc w:val="center"/>
      </w:pPr>
      <w:r>
        <w:rPr>
          <w:sz w:val="18"/>
        </w:rPr>
        <w:t>图 4-8 分行数据采集</w:t>
      </w:r>
    </w:p>
    <w:p w14:paraId="10DCDEFD">
      <w:pPr>
        <w:pStyle w:val="4"/>
      </w:pPr>
      <w:r>
        <w:t>4.4 企业碳账户（辖内查看）</w:t>
      </w:r>
    </w:p>
    <w:p w14:paraId="6D390C04">
      <w:r>
        <w:t>分行仅可查看本一级分行辖内账户（含辖内各经办行排放明细），不可变更账户状态。</w:t>
      </w:r>
    </w:p>
    <w:p w14:paraId="4A2049C1">
      <w:r>
        <w:t>1. 顶栏切换「分行负责人」，侧栏【企业碳账户】；页头提示当前辖内视角。</w:t>
      </w:r>
    </w:p>
    <w:p w14:paraId="70B5360E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0693">
      <w:pPr>
        <w:jc w:val="center"/>
      </w:pPr>
      <w:r>
        <w:rPr>
          <w:sz w:val="18"/>
        </w:rPr>
        <w:t>图 4-9 分行辖内碳账户</w:t>
      </w:r>
    </w:p>
    <w:p w14:paraId="7184BC2D">
      <w:r>
        <w:t>2. 筛选后【查看】进入详情，操作同总行（无停用/注销按钮）。</w:t>
      </w:r>
    </w:p>
    <w:p w14:paraId="0686D304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A8D4">
      <w:pPr>
        <w:jc w:val="center"/>
      </w:pPr>
      <w:r>
        <w:rPr>
          <w:sz w:val="18"/>
        </w:rPr>
        <w:t>图 4-10 辖内账户详情（档案）</w:t>
      </w:r>
    </w:p>
    <w:p w14:paraId="1D91D43C">
      <w:r>
        <w:br w:type="page"/>
      </w:r>
    </w:p>
    <w:p w14:paraId="37A28652">
      <w:pPr>
        <w:pStyle w:val="3"/>
      </w:pPr>
      <w:r>
        <w:t>五、客户经理操作手册</w:t>
      </w:r>
    </w:p>
    <w:p w14:paraId="017AB9DB">
      <w:r>
        <w:t>客户经理侧栏仅含【数据补录】（任务清单与在线填报）。</w:t>
      </w:r>
    </w:p>
    <w:p w14:paraId="4A09B1CA">
      <w:pPr>
        <w:pStyle w:val="4"/>
      </w:pPr>
      <w:r>
        <w:t>5.1 客户经理任务清单</w:t>
      </w:r>
    </w:p>
    <w:p w14:paraId="724FE385">
      <w:r>
        <w:t>展示派发给本人的补录待办及缺口字段数。</w:t>
      </w:r>
    </w:p>
    <w:p w14:paraId="26B5F648">
      <w:r>
        <w:t>1. 顶栏切换「客户经理」，进入任务清单。</w:t>
      </w:r>
    </w:p>
    <w:p w14:paraId="02E64B71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E5FD">
      <w:pPr>
        <w:jc w:val="center"/>
      </w:pPr>
      <w:r>
        <w:rPr>
          <w:sz w:val="18"/>
        </w:rPr>
        <w:t>图 5-1 任务清单</w:t>
      </w:r>
    </w:p>
    <w:p w14:paraId="1059612D">
      <w:r>
        <w:t>2. 点击【去填报】处理待办，【查看进度】查看审核中记录。</w:t>
      </w:r>
    </w:p>
    <w:p w14:paraId="3395FDC5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8B0D">
      <w:pPr>
        <w:jc w:val="center"/>
      </w:pPr>
      <w:r>
        <w:rPr>
          <w:sz w:val="18"/>
        </w:rPr>
        <w:t>图 5-2 列表操作</w:t>
      </w:r>
    </w:p>
    <w:p w14:paraId="6A096A1B">
      <w:pPr>
        <w:pStyle w:val="4"/>
      </w:pPr>
      <w:r>
        <w:t>5.2 在线补录填报</w:t>
      </w:r>
    </w:p>
    <w:p w14:paraId="21B11CBB">
      <w:r>
        <w:t>按指引优先级在五种方法中择一填报并上传附件。</w:t>
      </w:r>
    </w:p>
    <w:p w14:paraId="28FC5E76">
      <w:r>
        <w:t>1. 【去填报】进入碳排放信息采集。</w:t>
      </w:r>
    </w:p>
    <w:p w14:paraId="01E7AFBF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DD97">
      <w:pPr>
        <w:jc w:val="center"/>
      </w:pPr>
      <w:r>
        <w:rPr>
          <w:sz w:val="18"/>
        </w:rPr>
        <w:t>图 5-3 填报概览</w:t>
      </w:r>
    </w:p>
    <w:p w14:paraId="4EC71961">
      <w:r>
        <w:t>2. 补齐「企业基本信息」。</w:t>
      </w:r>
    </w:p>
    <w:p w14:paraId="14333FA0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E70">
      <w:pPr>
        <w:jc w:val="center"/>
      </w:pPr>
      <w:r>
        <w:rPr>
          <w:sz w:val="18"/>
        </w:rPr>
        <w:t>图 5-4 基本信息</w:t>
      </w:r>
    </w:p>
    <w:p w14:paraId="13B7B5DE">
      <w:r>
        <w:t>3. 切换方法 Tab 填写排放数据并上传附件。</w:t>
      </w:r>
    </w:p>
    <w:p w14:paraId="404E611B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3070">
      <w:pPr>
        <w:jc w:val="center"/>
      </w:pPr>
      <w:r>
        <w:rPr>
          <w:sz w:val="18"/>
        </w:rPr>
        <w:t>图 5-5 方法填报</w:t>
      </w:r>
    </w:p>
    <w:p w14:paraId="1E514817">
      <w:r>
        <w:t>4. 【暂存】保存草稿；【提交数据】完成填报。</w:t>
      </w:r>
    </w:p>
    <w:p w14:paraId="3DF7849A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0F18">
      <w:pPr>
        <w:jc w:val="center"/>
      </w:pPr>
      <w:r>
        <w:rPr>
          <w:sz w:val="18"/>
        </w:rPr>
        <w:t>图 5-6 提交数据</w:t>
      </w:r>
    </w:p>
    <w:p w14:paraId="3E2489FB">
      <w:r>
        <w:t>5. 返回列表后【提交审核】，弹窗【确认提交】。</w:t>
      </w:r>
    </w:p>
    <w:p w14:paraId="41C8DCA9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30FF">
      <w:pPr>
        <w:jc w:val="center"/>
      </w:pPr>
      <w:r>
        <w:rPr>
          <w:sz w:val="18"/>
        </w:rPr>
        <w:t>图 5-7 提交审核</w:t>
      </w:r>
    </w:p>
    <w:p w14:paraId="21A31001">
      <w:r>
        <w:t>6. 若被驳回，按提示【重新填报】。</w:t>
      </w:r>
    </w:p>
    <w:p w14:paraId="64191E48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7174">
      <w:pPr>
        <w:jc w:val="center"/>
      </w:pPr>
      <w:r>
        <w:rPr>
          <w:sz w:val="18"/>
        </w:rPr>
        <w:t>图 5-8 驳回重填</w:t>
      </w:r>
    </w:p>
    <w:p w14:paraId="6C70A08E">
      <w:r>
        <w:t>7. 完成后【返回】任务清单。</w:t>
      </w:r>
    </w:p>
    <w:p w14:paraId="38161839">
      <w:pPr>
        <w:jc w:val="center"/>
      </w:pPr>
      <w:r>
        <w:drawing>
          <wp:inline distT="0" distB="0" distL="114300" distR="114300">
            <wp:extent cx="5579745" cy="3487420"/>
            <wp:effectExtent l="0" t="0" r="8255" b="177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FD3D">
      <w:pPr>
        <w:jc w:val="center"/>
      </w:pPr>
      <w:r>
        <w:rPr>
          <w:sz w:val="18"/>
        </w:rPr>
        <w:t>图 5-9 返回列表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97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版本 v0.2，定稿日期 20260527</dc:description>
  <cp:lastModifiedBy>FFF</cp:lastModifiedBy>
  <dcterms:modified xsi:type="dcterms:W3CDTF">2026-05-27T18:21:46Z</dcterms:modified>
  <dc:subject>用户操作手册 v0.2</dc:subject>
  <dc:title>华夏银行投融资碳核算-用户操作手册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473B78A398A3990ABAC5166A876446EF_42</vt:lpwstr>
  </property>
</Properties>
</file>