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77" w14:textId="6D55978F"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p>
    <w:p w14:paraId="3A9A7E8B" w14:textId="77777777"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proofErr w:type="gramStart"/>
      <w:r>
        <w:rPr>
          <w:rFonts w:ascii="Segoe UI" w:eastAsia="Times New Roman" w:hAnsi="Segoe UI" w:cs="Segoe UI"/>
          <w:color w:val="000000"/>
          <w:kern w:val="0"/>
          <w:sz w:val="27"/>
          <w:szCs w:val="27"/>
          <w:lang w:val="en-US" w:eastAsia="en-US" w:bidi="ta-IN"/>
          <w14:ligatures w14:val="none"/>
        </w:rPr>
        <w:t>NAME:SARANRAJ</w:t>
      </w:r>
      <w:proofErr w:type="gramEnd"/>
      <w:r>
        <w:rPr>
          <w:rFonts w:ascii="Segoe UI" w:eastAsia="Times New Roman" w:hAnsi="Segoe UI" w:cs="Segoe UI"/>
          <w:color w:val="000000"/>
          <w:kern w:val="0"/>
          <w:sz w:val="27"/>
          <w:szCs w:val="27"/>
          <w:lang w:val="en-US" w:eastAsia="en-US" w:bidi="ta-IN"/>
          <w14:ligatures w14:val="none"/>
        </w:rPr>
        <w:t xml:space="preserve"> R</w:t>
      </w:r>
    </w:p>
    <w:p w14:paraId="08BD31BF" w14:textId="77777777"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r>
        <w:rPr>
          <w:rFonts w:ascii="Segoe UI" w:eastAsia="Times New Roman" w:hAnsi="Segoe UI" w:cs="Segoe UI"/>
          <w:color w:val="000000"/>
          <w:kern w:val="0"/>
          <w:sz w:val="27"/>
          <w:szCs w:val="27"/>
          <w:lang w:val="en-US" w:eastAsia="en-US" w:bidi="ta-IN"/>
          <w14:ligatures w14:val="none"/>
        </w:rPr>
        <w:t>COLLEGE:8201</w:t>
      </w:r>
    </w:p>
    <w:p w14:paraId="702E254E" w14:textId="560977FD"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r>
        <w:rPr>
          <w:rFonts w:ascii="Segoe UI" w:eastAsia="Times New Roman" w:hAnsi="Segoe UI" w:cs="Segoe UI"/>
          <w:color w:val="000000"/>
          <w:kern w:val="0"/>
          <w:sz w:val="27"/>
          <w:szCs w:val="27"/>
          <w:lang w:val="en-US" w:eastAsia="en-US" w:bidi="ta-IN"/>
          <w14:ligatures w14:val="none"/>
        </w:rPr>
        <w:t>EMAIL: sr.saranraj45@gmail.com</w:t>
      </w:r>
    </w:p>
    <w:p w14:paraId="04DA2B79" w14:textId="14511A35"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r>
        <w:rPr>
          <w:rFonts w:ascii="Segoe UI" w:eastAsia="Times New Roman" w:hAnsi="Segoe UI" w:cs="Segoe UI"/>
          <w:color w:val="000000"/>
          <w:kern w:val="0"/>
          <w:sz w:val="27"/>
          <w:szCs w:val="27"/>
          <w:lang w:val="en-US" w:eastAsia="en-US" w:bidi="ta-IN"/>
          <w14:ligatures w14:val="none"/>
        </w:rPr>
        <w:t>Project Title: Electricity prices prediction</w:t>
      </w:r>
      <w:r w:rsidRPr="00C45979">
        <w:rPr>
          <w:rFonts w:ascii="Segoe UI" w:eastAsia="Times New Roman" w:hAnsi="Segoe UI" w:cs="Segoe UI"/>
          <w:color w:val="000000"/>
          <w:kern w:val="0"/>
          <w:sz w:val="27"/>
          <w:szCs w:val="27"/>
          <w:lang w:val="en-US" w:eastAsia="en-US" w:bidi="ta-IN"/>
          <w14:ligatures w14:val="none"/>
        </w:rPr>
        <w:br/>
      </w:r>
    </w:p>
    <w:p w14:paraId="06672425" w14:textId="2EC2815E"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r>
        <w:rPr>
          <w:rFonts w:ascii="Segoe UI" w:eastAsia="Times New Roman" w:hAnsi="Segoe UI" w:cs="Segoe UI"/>
          <w:color w:val="000000"/>
          <w:kern w:val="0"/>
          <w:sz w:val="27"/>
          <w:szCs w:val="27"/>
          <w:lang w:val="en-US" w:eastAsia="en-US" w:bidi="ta-IN"/>
          <w14:ligatures w14:val="none"/>
        </w:rPr>
        <w:t>Dataset Link: https://www.kaggle.com/datasets/chakradharmattapalli/</w:t>
      </w:r>
      <w:r w:rsidR="00D41E97">
        <w:rPr>
          <w:rFonts w:ascii="Segoe UI" w:eastAsia="Times New Roman" w:hAnsi="Segoe UI" w:cs="Segoe UI"/>
          <w:color w:val="000000"/>
          <w:kern w:val="0"/>
          <w:sz w:val="27"/>
          <w:szCs w:val="27"/>
          <w:lang w:val="en-US" w:eastAsia="en-US" w:bidi="ta-IN"/>
          <w14:ligatures w14:val="none"/>
        </w:rPr>
        <w:t>electricity-price-prediction</w:t>
      </w:r>
    </w:p>
    <w:p w14:paraId="0094A582" w14:textId="480A7918" w:rsidR="00EE3C49" w:rsidRDefault="00EE3C49" w:rsidP="00D41E97">
      <w:pPr>
        <w:pStyle w:val="Heading1"/>
        <w:rPr>
          <w:rFonts w:eastAsia="Times New Roman"/>
          <w:lang w:val="en-US" w:eastAsia="en-US" w:bidi="ta-IN"/>
        </w:rPr>
      </w:pPr>
      <w:r>
        <w:rPr>
          <w:rFonts w:eastAsia="Times New Roman"/>
          <w:lang w:val="en-US" w:eastAsia="en-US" w:bidi="ta-IN"/>
        </w:rPr>
        <w:t>Abstracts:</w:t>
      </w:r>
    </w:p>
    <w:p w14:paraId="6E73D6AE" w14:textId="2F1BAD44" w:rsidR="00EE3C49" w:rsidRDefault="00EE3C49" w:rsidP="00EE3C4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color w:val="000000"/>
          <w:kern w:val="0"/>
          <w:sz w:val="27"/>
          <w:szCs w:val="27"/>
          <w:lang w:val="en-US" w:eastAsia="en-US" w:bidi="ta-IN"/>
          <w14:ligatures w14:val="none"/>
        </w:rPr>
        <w:t>Electricity price forecasting (EPF) is indeed a crucial aspect of the energy industry, and the choice of a forecasting model depends on various factors. Each model has its strengths and weaknesses, and the selection often depends on the specific requirements of the application. Here's a more detailed breakdown of the mentioned models:</w:t>
      </w:r>
    </w:p>
    <w:p w14:paraId="53D2DCDF" w14:textId="41CDEEDB" w:rsidR="00EE3C49" w:rsidRPr="00C45979" w:rsidRDefault="00EE3C49" w:rsidP="00D41E97">
      <w:pPr>
        <w:pStyle w:val="Heading1"/>
        <w:rPr>
          <w:rFonts w:eastAsia="Times New Roman"/>
          <w:lang w:val="en-US" w:eastAsia="en-US" w:bidi="ta-IN"/>
        </w:rPr>
      </w:pPr>
      <w:r>
        <w:rPr>
          <w:rFonts w:eastAsia="Times New Roman"/>
          <w:lang w:val="en-US" w:eastAsia="en-US" w:bidi="ta-IN"/>
        </w:rPr>
        <w:t>Models:</w:t>
      </w:r>
    </w:p>
    <w:p w14:paraId="6CFFD0F6" w14:textId="77777777" w:rsidR="00EE3C49" w:rsidRPr="00C45979" w:rsidRDefault="00EE3C49" w:rsidP="00EE3C4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Time Series Models:</w:t>
      </w:r>
    </w:p>
    <w:p w14:paraId="2D006208"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Definition:</w:t>
      </w:r>
      <w:r w:rsidRPr="00C45979">
        <w:rPr>
          <w:rFonts w:ascii="Segoe UI" w:eastAsia="Times New Roman" w:hAnsi="Segoe UI" w:cs="Segoe UI"/>
          <w:color w:val="000000"/>
          <w:kern w:val="0"/>
          <w:sz w:val="27"/>
          <w:szCs w:val="27"/>
          <w:lang w:val="en-US" w:eastAsia="en-US" w:bidi="ta-IN"/>
          <w14:ligatures w14:val="none"/>
        </w:rPr>
        <w:t xml:space="preserve"> These models analyze historical electricity price data to identify patterns and trends over time.</w:t>
      </w:r>
    </w:p>
    <w:p w14:paraId="02BD9FB5"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Effective for capturing seasonality, trends, and patterns in historical data.</w:t>
      </w:r>
    </w:p>
    <w:p w14:paraId="3FA48B37"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Weaknesses:</w:t>
      </w:r>
      <w:r w:rsidRPr="00C45979">
        <w:rPr>
          <w:rFonts w:ascii="Segoe UI" w:eastAsia="Times New Roman" w:hAnsi="Segoe UI" w:cs="Segoe UI"/>
          <w:color w:val="000000"/>
          <w:kern w:val="0"/>
          <w:sz w:val="27"/>
          <w:szCs w:val="27"/>
          <w:lang w:val="en-US" w:eastAsia="en-US" w:bidi="ta-IN"/>
          <w14:ligatures w14:val="none"/>
        </w:rPr>
        <w:t xml:space="preserve"> May struggle with capturing sudden changes or events not present in the historical data.</w:t>
      </w:r>
    </w:p>
    <w:p w14:paraId="267D9A1F" w14:textId="77777777" w:rsidR="00EE3C49" w:rsidRPr="00C45979" w:rsidRDefault="00EE3C49" w:rsidP="00EE3C4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Regression Models:</w:t>
      </w:r>
    </w:p>
    <w:p w14:paraId="3B8E5946"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Definition:</w:t>
      </w:r>
      <w:r w:rsidRPr="00C45979">
        <w:rPr>
          <w:rFonts w:ascii="Segoe UI" w:eastAsia="Times New Roman" w:hAnsi="Segoe UI" w:cs="Segoe UI"/>
          <w:color w:val="000000"/>
          <w:kern w:val="0"/>
          <w:sz w:val="27"/>
          <w:szCs w:val="27"/>
          <w:lang w:val="en-US" w:eastAsia="en-US" w:bidi="ta-IN"/>
          <w14:ligatures w14:val="none"/>
        </w:rPr>
        <w:t xml:space="preserve"> These models use historical electricity price data along with other relevant factors (such as weather, economic indicators) to predict future prices.</w:t>
      </w:r>
    </w:p>
    <w:p w14:paraId="5F03AD3E"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Incorporates external factors that may influence electricity prices.</w:t>
      </w:r>
    </w:p>
    <w:p w14:paraId="2B1A030F"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lastRenderedPageBreak/>
        <w:t>Weaknesses:</w:t>
      </w:r>
      <w:r w:rsidRPr="00C45979">
        <w:rPr>
          <w:rFonts w:ascii="Segoe UI" w:eastAsia="Times New Roman" w:hAnsi="Segoe UI" w:cs="Segoe UI"/>
          <w:color w:val="000000"/>
          <w:kern w:val="0"/>
          <w:sz w:val="27"/>
          <w:szCs w:val="27"/>
          <w:lang w:val="en-US" w:eastAsia="en-US" w:bidi="ta-IN"/>
          <w14:ligatures w14:val="none"/>
        </w:rPr>
        <w:t xml:space="preserve"> Assumes a linear relationship between input variables and prices, which may not always hold.</w:t>
      </w:r>
    </w:p>
    <w:p w14:paraId="1FF420A1" w14:textId="77777777" w:rsidR="00EE3C49" w:rsidRPr="00C45979" w:rsidRDefault="00EE3C49" w:rsidP="00EE3C4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Machine Learning Models:</w:t>
      </w:r>
    </w:p>
    <w:p w14:paraId="73949395"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Definition:</w:t>
      </w:r>
      <w:r w:rsidRPr="00C45979">
        <w:rPr>
          <w:rFonts w:ascii="Segoe UI" w:eastAsia="Times New Roman" w:hAnsi="Segoe UI" w:cs="Segoe UI"/>
          <w:color w:val="000000"/>
          <w:kern w:val="0"/>
          <w:sz w:val="27"/>
          <w:szCs w:val="27"/>
          <w:lang w:val="en-US" w:eastAsia="en-US" w:bidi="ta-IN"/>
          <w14:ligatures w14:val="none"/>
        </w:rPr>
        <w:t xml:space="preserve"> These models leverage machine learning algorithms to predict future electricity prices based on historical and additional data.</w:t>
      </w:r>
    </w:p>
    <w:p w14:paraId="25EEA5D4"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Can capture complex relationships, handle non-linearities, and adapt to changing market conditions.</w:t>
      </w:r>
    </w:p>
    <w:p w14:paraId="4F5C82AB" w14:textId="77777777" w:rsidR="00EE3C49" w:rsidRPr="00C45979" w:rsidRDefault="00EE3C49" w:rsidP="00EE3C49">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Weaknesses:</w:t>
      </w:r>
      <w:r w:rsidRPr="00C45979">
        <w:rPr>
          <w:rFonts w:ascii="Segoe UI" w:eastAsia="Times New Roman" w:hAnsi="Segoe UI" w:cs="Segoe UI"/>
          <w:color w:val="000000"/>
          <w:kern w:val="0"/>
          <w:sz w:val="27"/>
          <w:szCs w:val="27"/>
          <w:lang w:val="en-US" w:eastAsia="en-US" w:bidi="ta-IN"/>
          <w14:ligatures w14:val="none"/>
        </w:rPr>
        <w:t xml:space="preserve"> May require substantial amounts of data for training, and the "black box" nature of some models can make interpretation challenging.</w:t>
      </w:r>
    </w:p>
    <w:p w14:paraId="2B0DACFE" w14:textId="77777777" w:rsidR="00EE3C49" w:rsidRPr="00C45979" w:rsidRDefault="00EE3C49" w:rsidP="00EE3C4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Popular Machine Learning Models for EPF:</w:t>
      </w:r>
    </w:p>
    <w:p w14:paraId="46B26211" w14:textId="77777777" w:rsidR="00EE3C49" w:rsidRPr="00C45979" w:rsidRDefault="00EE3C49" w:rsidP="00EE3C4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Support Vector Machines (SVMs):</w:t>
      </w:r>
    </w:p>
    <w:p w14:paraId="4468FF31"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Effective in high-dimensional spaces, versatile for both classification and regression tasks.</w:t>
      </w:r>
    </w:p>
    <w:p w14:paraId="0B12CC8D"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Weaknesses:</w:t>
      </w:r>
      <w:r w:rsidRPr="00C45979">
        <w:rPr>
          <w:rFonts w:ascii="Segoe UI" w:eastAsia="Times New Roman" w:hAnsi="Segoe UI" w:cs="Segoe UI"/>
          <w:color w:val="000000"/>
          <w:kern w:val="0"/>
          <w:sz w:val="27"/>
          <w:szCs w:val="27"/>
          <w:lang w:val="en-US" w:eastAsia="en-US" w:bidi="ta-IN"/>
          <w14:ligatures w14:val="none"/>
        </w:rPr>
        <w:t xml:space="preserve"> Sensitive to noise in the data, and selecting appropriate kernel functions can be challenging.</w:t>
      </w:r>
    </w:p>
    <w:p w14:paraId="6B3DF737" w14:textId="77777777" w:rsidR="00EE3C49" w:rsidRPr="00C45979" w:rsidRDefault="00EE3C49" w:rsidP="00EE3C4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Random Forests:</w:t>
      </w:r>
    </w:p>
    <w:p w14:paraId="4341E973"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Robust to overfitting, capable of handling large amounts of data and high-dimensional spaces.</w:t>
      </w:r>
    </w:p>
    <w:p w14:paraId="52A5ACFB"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Weaknesses:</w:t>
      </w:r>
      <w:r w:rsidRPr="00C45979">
        <w:rPr>
          <w:rFonts w:ascii="Segoe UI" w:eastAsia="Times New Roman" w:hAnsi="Segoe UI" w:cs="Segoe UI"/>
          <w:color w:val="000000"/>
          <w:kern w:val="0"/>
          <w:sz w:val="27"/>
          <w:szCs w:val="27"/>
          <w:lang w:val="en-US" w:eastAsia="en-US" w:bidi="ta-IN"/>
          <w14:ligatures w14:val="none"/>
        </w:rPr>
        <w:t xml:space="preserve"> May not perform well on very small datasets, and the ensemble nature makes interpretation less straightforward.</w:t>
      </w:r>
    </w:p>
    <w:p w14:paraId="38E9E89C" w14:textId="77777777" w:rsidR="00EE3C49" w:rsidRPr="00C45979" w:rsidRDefault="00EE3C49" w:rsidP="00EE3C49">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Neural Networks:</w:t>
      </w:r>
    </w:p>
    <w:p w14:paraId="008D70D5"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Strengths:</w:t>
      </w:r>
      <w:r w:rsidRPr="00C45979">
        <w:rPr>
          <w:rFonts w:ascii="Segoe UI" w:eastAsia="Times New Roman" w:hAnsi="Segoe UI" w:cs="Segoe UI"/>
          <w:color w:val="000000"/>
          <w:kern w:val="0"/>
          <w:sz w:val="27"/>
          <w:szCs w:val="27"/>
          <w:lang w:val="en-US" w:eastAsia="en-US" w:bidi="ta-IN"/>
          <w14:ligatures w14:val="none"/>
        </w:rPr>
        <w:t xml:space="preserve"> Can capture complex non-linear relationships, adapt to diverse data patterns.</w:t>
      </w:r>
    </w:p>
    <w:p w14:paraId="4D2E4BC8" w14:textId="77777777" w:rsidR="00EE3C49" w:rsidRPr="00C45979" w:rsidRDefault="00EE3C49" w:rsidP="00EE3C49">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Weaknesses:</w:t>
      </w:r>
      <w:r w:rsidRPr="00C45979">
        <w:rPr>
          <w:rFonts w:ascii="Segoe UI" w:eastAsia="Times New Roman" w:hAnsi="Segoe UI" w:cs="Segoe UI"/>
          <w:color w:val="000000"/>
          <w:kern w:val="0"/>
          <w:sz w:val="27"/>
          <w:szCs w:val="27"/>
          <w:lang w:val="en-US" w:eastAsia="en-US" w:bidi="ta-IN"/>
          <w14:ligatures w14:val="none"/>
        </w:rPr>
        <w:t xml:space="preserve"> Requires large amounts of data for training, may be computationally intensive, and can be prone to overfitting.</w:t>
      </w:r>
    </w:p>
    <w:p w14:paraId="041E1E8A" w14:textId="77777777" w:rsidR="00EE3C49" w:rsidRPr="00C45979" w:rsidRDefault="00EE3C49" w:rsidP="00EE3C4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Factors Influencing Model Choice:</w:t>
      </w:r>
    </w:p>
    <w:p w14:paraId="12863BC6" w14:textId="77777777" w:rsidR="00EE3C49" w:rsidRPr="00C45979" w:rsidRDefault="00EE3C49" w:rsidP="00EE3C4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Data Availability:</w:t>
      </w:r>
      <w:r w:rsidRPr="00C45979">
        <w:rPr>
          <w:rFonts w:ascii="Segoe UI" w:eastAsia="Times New Roman" w:hAnsi="Segoe UI" w:cs="Segoe UI"/>
          <w:color w:val="000000"/>
          <w:kern w:val="0"/>
          <w:sz w:val="27"/>
          <w:szCs w:val="27"/>
          <w:lang w:val="en-US" w:eastAsia="en-US" w:bidi="ta-IN"/>
          <w14:ligatures w14:val="none"/>
        </w:rPr>
        <w:t xml:space="preserve"> The amount and quality of historical data play a significant role.</w:t>
      </w:r>
    </w:p>
    <w:p w14:paraId="42AFD1C7" w14:textId="77777777" w:rsidR="00EE3C49" w:rsidRPr="00C45979" w:rsidRDefault="00EE3C49" w:rsidP="00EE3C4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lastRenderedPageBreak/>
        <w:t>Forecasting Horizon:</w:t>
      </w:r>
      <w:r w:rsidRPr="00C45979">
        <w:rPr>
          <w:rFonts w:ascii="Segoe UI" w:eastAsia="Times New Roman" w:hAnsi="Segoe UI" w:cs="Segoe UI"/>
          <w:color w:val="000000"/>
          <w:kern w:val="0"/>
          <w:sz w:val="27"/>
          <w:szCs w:val="27"/>
          <w:lang w:val="en-US" w:eastAsia="en-US" w:bidi="ta-IN"/>
          <w14:ligatures w14:val="none"/>
        </w:rPr>
        <w:t xml:space="preserve"> Some models may perform better for short-term forecasting, while others excel in long-term predictions.</w:t>
      </w:r>
    </w:p>
    <w:p w14:paraId="6E0F97A2" w14:textId="77777777" w:rsidR="00EE3C49" w:rsidRPr="00C45979" w:rsidRDefault="00EE3C49" w:rsidP="00EE3C49">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Accuracy Requirements:</w:t>
      </w:r>
      <w:r w:rsidRPr="00C45979">
        <w:rPr>
          <w:rFonts w:ascii="Segoe UI" w:eastAsia="Times New Roman" w:hAnsi="Segoe UI" w:cs="Segoe UI"/>
          <w:color w:val="000000"/>
          <w:kern w:val="0"/>
          <w:sz w:val="27"/>
          <w:szCs w:val="27"/>
          <w:lang w:val="en-US" w:eastAsia="en-US" w:bidi="ta-IN"/>
          <w14:ligatures w14:val="none"/>
        </w:rPr>
        <w:t xml:space="preserve"> Different stakeholders might have different tolerance levels for forecasting errors.</w:t>
      </w:r>
    </w:p>
    <w:p w14:paraId="6739019C" w14:textId="77777777" w:rsidR="00EE3C49" w:rsidRPr="00C45979" w:rsidRDefault="00EE3C49" w:rsidP="00EE3C4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Challenges in EPF:</w:t>
      </w:r>
    </w:p>
    <w:p w14:paraId="10FF9CE9" w14:textId="77777777" w:rsidR="00EE3C49" w:rsidRPr="00C45979" w:rsidRDefault="00EE3C49" w:rsidP="00EE3C4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Dynamic Nature:</w:t>
      </w:r>
      <w:r w:rsidRPr="00C45979">
        <w:rPr>
          <w:rFonts w:ascii="Segoe UI" w:eastAsia="Times New Roman" w:hAnsi="Segoe UI" w:cs="Segoe UI"/>
          <w:color w:val="000000"/>
          <w:kern w:val="0"/>
          <w:sz w:val="27"/>
          <w:szCs w:val="27"/>
          <w:lang w:val="en-US" w:eastAsia="en-US" w:bidi="ta-IN"/>
          <w14:ligatures w14:val="none"/>
        </w:rPr>
        <w:t xml:space="preserve"> Electricity markets can be highly influenced by external factors, making predictions challenging.</w:t>
      </w:r>
    </w:p>
    <w:p w14:paraId="393344F3" w14:textId="77777777" w:rsidR="00EE3C49" w:rsidRPr="00C45979" w:rsidRDefault="00EE3C49" w:rsidP="00EE3C4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Non-linearity:</w:t>
      </w:r>
      <w:r w:rsidRPr="00C45979">
        <w:rPr>
          <w:rFonts w:ascii="Segoe UI" w:eastAsia="Times New Roman" w:hAnsi="Segoe UI" w:cs="Segoe UI"/>
          <w:color w:val="000000"/>
          <w:kern w:val="0"/>
          <w:sz w:val="27"/>
          <w:szCs w:val="27"/>
          <w:lang w:val="en-US" w:eastAsia="en-US" w:bidi="ta-IN"/>
          <w14:ligatures w14:val="none"/>
        </w:rPr>
        <w:t xml:space="preserve"> Relationships between variables may not be linear, requiring models capable of capturing non-linear patterns.</w:t>
      </w:r>
    </w:p>
    <w:p w14:paraId="7EE901DB" w14:textId="77777777" w:rsidR="00EE3C49" w:rsidRPr="00C45979" w:rsidRDefault="00EE3C49" w:rsidP="00EE3C49">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b/>
          <w:bCs/>
          <w:color w:val="000000"/>
          <w:kern w:val="0"/>
          <w:sz w:val="27"/>
          <w:szCs w:val="27"/>
          <w:bdr w:val="single" w:sz="2" w:space="0" w:color="D9D9E3" w:frame="1"/>
          <w:lang w:val="en-US" w:eastAsia="en-US" w:bidi="ta-IN"/>
          <w14:ligatures w14:val="none"/>
        </w:rPr>
        <w:t>Data Quality:</w:t>
      </w:r>
      <w:r w:rsidRPr="00C45979">
        <w:rPr>
          <w:rFonts w:ascii="Segoe UI" w:eastAsia="Times New Roman" w:hAnsi="Segoe UI" w:cs="Segoe UI"/>
          <w:color w:val="000000"/>
          <w:kern w:val="0"/>
          <w:sz w:val="27"/>
          <w:szCs w:val="27"/>
          <w:lang w:val="en-US" w:eastAsia="en-US" w:bidi="ta-IN"/>
          <w14:ligatures w14:val="none"/>
        </w:rPr>
        <w:t xml:space="preserve"> The accuracy of forecasts is heavily dependent on the quality and completeness of historical data.</w:t>
      </w:r>
    </w:p>
    <w:p w14:paraId="4BF917C2" w14:textId="77777777" w:rsidR="00EE3C49" w:rsidRPr="00C45979" w:rsidRDefault="00EE3C49" w:rsidP="00EE3C4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color w:val="000000"/>
          <w:kern w:val="0"/>
          <w:sz w:val="27"/>
          <w:szCs w:val="27"/>
          <w:lang w:val="en-US" w:eastAsia="en-US" w:bidi="ta-IN"/>
          <w14:ligatures w14:val="none"/>
        </w:rPr>
        <w:t>In recent years, advancements in machine learning and data availability have contributed to improved forecasting accuracy. Hybrid models that combine elements of various approaches are becoming more common, aiming to leverage the strengths of different techniques.</w:t>
      </w:r>
    </w:p>
    <w:p w14:paraId="2E114837" w14:textId="77777777" w:rsidR="00EE3C49" w:rsidRPr="00C45979" w:rsidRDefault="00EE3C49" w:rsidP="00EE3C4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val="en-US" w:eastAsia="en-US" w:bidi="ta-IN"/>
          <w14:ligatures w14:val="none"/>
        </w:rPr>
      </w:pPr>
      <w:r w:rsidRPr="00C45979">
        <w:rPr>
          <w:rFonts w:ascii="Segoe UI" w:eastAsia="Times New Roman" w:hAnsi="Segoe UI" w:cs="Segoe UI"/>
          <w:color w:val="000000"/>
          <w:kern w:val="0"/>
          <w:sz w:val="27"/>
          <w:szCs w:val="27"/>
          <w:lang w:val="en-US" w:eastAsia="en-US" w:bidi="ta-IN"/>
          <w14:ligatures w14:val="none"/>
        </w:rPr>
        <w:t>Overall, the choice of an EPF model should be guided by a thorough understanding of the specific context, goals, and available resources. Regular model evaluation and updating are essential to ensure continued accuracy in a dynamic market environment.</w:t>
      </w:r>
    </w:p>
    <w:p w14:paraId="680C3E8B" w14:textId="77777777" w:rsidR="00EE3C49" w:rsidRPr="00C45979" w:rsidRDefault="00EE3C49" w:rsidP="00EE3C49">
      <w:pPr>
        <w:pBdr>
          <w:bottom w:val="single" w:sz="6" w:space="1" w:color="auto"/>
        </w:pBdr>
        <w:jc w:val="center"/>
        <w:rPr>
          <w:rFonts w:ascii="Arial" w:eastAsia="Times New Roman" w:hAnsi="Arial"/>
          <w:vanish/>
          <w:kern w:val="0"/>
          <w:sz w:val="16"/>
          <w:szCs w:val="16"/>
          <w:lang w:val="en-US" w:eastAsia="en-US" w:bidi="ta-IN"/>
          <w14:ligatures w14:val="none"/>
        </w:rPr>
      </w:pPr>
      <w:r w:rsidRPr="00C45979">
        <w:rPr>
          <w:rFonts w:ascii="Arial" w:eastAsia="Times New Roman" w:hAnsi="Arial"/>
          <w:vanish/>
          <w:kern w:val="0"/>
          <w:sz w:val="16"/>
          <w:szCs w:val="16"/>
          <w:lang w:val="en-US" w:eastAsia="en-US" w:bidi="ta-IN"/>
          <w14:ligatures w14:val="none"/>
        </w:rPr>
        <w:t>Top of Form</w:t>
      </w:r>
    </w:p>
    <w:p w14:paraId="182857F4" w14:textId="7918CB9C" w:rsidR="00D41E97" w:rsidRPr="00C45979" w:rsidRDefault="00D41E97" w:rsidP="00EE3C49">
      <w:pPr>
        <w:rPr>
          <w:rFonts w:ascii="Segoe UI" w:eastAsia="Times New Roman" w:hAnsi="Segoe UI" w:cs="Segoe UI"/>
          <w:color w:val="000000"/>
          <w:kern w:val="0"/>
          <w:sz w:val="27"/>
          <w:szCs w:val="27"/>
          <w:lang w:val="en-US" w:eastAsia="en-US" w:bidi="ta-IN"/>
          <w14:ligatures w14:val="none"/>
        </w:rPr>
      </w:pPr>
    </w:p>
    <w:p w14:paraId="3B2A4679" w14:textId="77777777" w:rsidR="00A43292" w:rsidRDefault="00A43292"/>
    <w:sectPr w:rsidR="00A43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CA6"/>
    <w:multiLevelType w:val="multilevel"/>
    <w:tmpl w:val="7DFEE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B1B28"/>
    <w:multiLevelType w:val="multilevel"/>
    <w:tmpl w:val="2D1AB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E5833"/>
    <w:multiLevelType w:val="multilevel"/>
    <w:tmpl w:val="EA0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11614D"/>
    <w:multiLevelType w:val="multilevel"/>
    <w:tmpl w:val="240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936714">
    <w:abstractNumId w:val="1"/>
  </w:num>
  <w:num w:numId="2" w16cid:durableId="580064133">
    <w:abstractNumId w:val="0"/>
  </w:num>
  <w:num w:numId="3" w16cid:durableId="182402276">
    <w:abstractNumId w:val="2"/>
  </w:num>
  <w:num w:numId="4" w16cid:durableId="974063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893868"/>
    <w:rsid w:val="00A43292"/>
    <w:rsid w:val="00D41E97"/>
    <w:rsid w:val="00EE3C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A4C5"/>
  <w15:chartTrackingRefBased/>
  <w15:docId w15:val="{3E7C6235-A15E-4BBE-A361-7570BD6B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rPr>
      <w:lang w:val="en-IN" w:eastAsia="en-IN" w:bidi="ar-SA"/>
    </w:rPr>
  </w:style>
  <w:style w:type="paragraph" w:styleId="Heading1">
    <w:name w:val="heading 1"/>
    <w:basedOn w:val="Normal"/>
    <w:next w:val="Normal"/>
    <w:link w:val="Heading1Char"/>
    <w:uiPriority w:val="9"/>
    <w:qFormat/>
    <w:rsid w:val="0089386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68"/>
    <w:rPr>
      <w:rFonts w:asciiTheme="majorHAnsi" w:eastAsiaTheme="majorEastAsia" w:hAnsiTheme="majorHAnsi" w:cstheme="majorBidi"/>
      <w:b/>
      <w:bCs/>
      <w:kern w:val="32"/>
      <w:sz w:val="32"/>
      <w:szCs w:val="3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2023-10-04T17:57:00Z</dcterms:created>
  <dcterms:modified xsi:type="dcterms:W3CDTF">2023-10-04T18:25:00Z</dcterms:modified>
</cp:coreProperties>
</file>