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F2A44"/>
          <w:sz w:val="44"/>
          <w:szCs w:val="44"/>
        </w:rPr>
        <w:t xml:space="preserve">PeaceMind AI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4A5568"/>
          <w:sz w:val="24"/>
          <w:szCs w:val="24"/>
        </w:rPr>
        <w:t xml:space="preserve">Wellness Support Framework — For Doctor Review &amp; Approval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document explains, in simple terms, how PeaceMind AI supports users' everyday emotional wellbeing. It is a support and coping companion — not a diagnostic tool. It listens, offers gentle coping activities, and knows when to step back and point a user toward real professional help.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 are sharing this framework for your review, to confirm it is safe, appropriate, and clinically sound before we build the final product.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1F2A44"/>
          <w:sz w:val="28"/>
          <w:szCs w:val="28"/>
        </w:rPr>
        <w:t xml:space="preserve">1. Core Safety Principles — What Users Get From This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A66"/>
          <w:sz w:val="18"/>
          <w:szCs w:val="18"/>
        </w:rPr>
        <w:t xml:space="preserve">These are the non-negotiable rules built into the AI, for the user's benefit and safety.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9600"/>
      </w:tblGrid>
      <w:tr>
        <w:tc>
          <w:tcPr>
            <w:tcW w:type="dxa" w:w="48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9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 For The User</w:t>
            </w:r>
          </w:p>
        </w:tc>
      </w:tr>
      <w:tr>
        <w:tc>
          <w:tcPr>
            <w:tcW w:type="dxa" w:w="48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EA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Never diagnoses</w:t>
            </w:r>
          </w:p>
        </w:tc>
        <w:tc>
          <w:tcPr>
            <w:tcW w:type="dxa" w:w="9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AI only supports and encourages — it never tells a user what condition they have.</w:t>
            </w:r>
          </w:p>
        </w:tc>
      </w:tr>
      <w:tr>
        <w:tc>
          <w:tcPr>
            <w:tcW w:type="dxa" w:w="48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EA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Scoring stays hidden</w:t>
            </w:r>
          </w:p>
        </w:tc>
        <w:tc>
          <w:tcPr>
            <w:tcW w:type="dxa" w:w="9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Background wellbeing scores (depression, anxiety, stress) are never shown to the user as a test or a number.</w:t>
            </w:r>
          </w:p>
        </w:tc>
      </w:tr>
      <w:tr>
        <w:tc>
          <w:tcPr>
            <w:tcW w:type="dxa" w:w="48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EA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Crisis always comes first</w:t>
            </w:r>
          </w:p>
        </w:tc>
        <w:tc>
          <w:tcPr>
            <w:tcW w:type="dxa" w:w="9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Any hint of self-harm or danger skips every other rule and goes straight to a crisis response.</w:t>
            </w:r>
          </w:p>
        </w:tc>
      </w:tr>
      <w:tr>
        <w:tc>
          <w:tcPr>
            <w:tcW w:type="dxa" w:w="48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EA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Talks like a caring person</w:t>
            </w:r>
          </w:p>
        </w:tc>
        <w:tc>
          <w:tcPr>
            <w:tcW w:type="dxa" w:w="9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Warm and respectful at all times — never clinical, robotic, or cold.</w:t>
            </w:r>
          </w:p>
        </w:tc>
      </w:tr>
      <w:tr>
        <w:tc>
          <w:tcPr>
            <w:tcW w:type="dxa" w:w="48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EA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Tracking only improves support</w:t>
            </w:r>
          </w:p>
        </w:tc>
        <w:tc>
          <w:tcPr>
            <w:tcW w:type="dxa" w:w="9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All history is used only to make future support better — never to label or judge a user.</w:t>
            </w:r>
          </w:p>
        </w:tc>
      </w:tr>
    </w:tbl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1F2A44"/>
          <w:sz w:val="28"/>
          <w:szCs w:val="28"/>
        </w:rPr>
        <w:t xml:space="preserve">2. How The AI Adapts To Different Personality Types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A66"/>
          <w:sz w:val="18"/>
          <w:szCs w:val="18"/>
        </w:rPr>
        <w:t xml:space="preserve">The AI quietly recognizes a user's communication style and adjusts its approach — this never changes what it tells the user, only how it says it.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200"/>
        <w:gridCol w:w="3600"/>
        <w:gridCol w:w="3000"/>
      </w:tblGrid>
      <w:tr>
        <w:tc>
          <w:tcPr>
            <w:tcW w:type="dxa" w:w="2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Personality Type</w:t>
            </w:r>
          </w:p>
        </w:tc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Related Concerns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Helpful Techniques</w:t>
            </w:r>
          </w:p>
        </w:tc>
        <w:tc>
          <w:tcPr>
            <w:tcW w:type="dxa" w:w="3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AI Behaves</w:t>
            </w:r>
          </w:p>
        </w:tc>
        <w:tc>
          <w:tcPr>
            <w:tcW w:type="dxa" w:w="3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Progress Is Tracked</w:t>
            </w:r>
          </w:p>
        </w:tc>
      </w:tr>
      <w:tr>
        <w:tc>
          <w:tcPr>
            <w:tcW w:type="dxa" w:w="2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Anxious / Overthinker</w:t>
            </w:r>
          </w:p>
        </w:tc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Anxiety, health anxiety, phobias, insomnia, procrastination, vaccine fear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Box breathing, grounding (5-4-3-2-1), worry time, probability check</w:t>
            </w:r>
          </w:p>
        </w:tc>
        <w:tc>
          <w:tcPr>
            <w:tcW w:type="dxa" w:w="3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Keeps replies short and calm. Breaks the worry loop one small step at a time. Does not let the user over-analyze.</w:t>
            </w:r>
          </w:p>
        </w:tc>
        <w:tc>
          <w:tcPr>
            <w:tcW w:type="dxa" w:w="3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Silent anxiety score (GAD-7). Anxiety rating 1–10 before/after. Tracks worry trend.</w:t>
            </w:r>
          </w:p>
        </w:tc>
      </w:tr>
      <w:tr>
        <w:tc>
          <w:tcPr>
            <w:tcW w:type="dxa" w:w="2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Highly Analytical / Logical</w:t>
            </w:r>
          </w:p>
        </w:tc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Stress, hidden anxiety, low mood, sleep issues, anger, burnout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Naming feelings, body scan, “head vs heart” dialogue, self-compassion</w:t>
            </w:r>
          </w:p>
        </w:tc>
        <w:tc>
          <w:tcPr>
            <w:tcW w:type="dxa" w:w="3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Respects logic, does not argue with it. Asks for one feeling word before the reasons. Checks in with the body.</w:t>
            </w:r>
          </w:p>
        </w:tc>
        <w:tc>
          <w:tcPr>
            <w:tcW w:type="dxa" w:w="3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Feeling-awareness rating 1–10. Silent stress/mood score added if signs grow.</w:t>
            </w:r>
          </w:p>
        </w:tc>
      </w:tr>
      <w:tr>
        <w:tc>
          <w:tcPr>
            <w:tcW w:type="dxa" w:w="2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Low Self-Esteem / Self-Critical</w:t>
            </w:r>
          </w:p>
        </w:tc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Low mood, anxiety, self-image issues, self-blame, procrastination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Positive data log, evidence review, self-compassion, strengths list</w:t>
            </w:r>
          </w:p>
        </w:tc>
        <w:tc>
          <w:tcPr>
            <w:tcW w:type="dxa" w:w="3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Gently challenges harsh self-talk. Notices “always / never” language. Points to real strengths, not empty praise.</w:t>
            </w:r>
          </w:p>
        </w:tc>
        <w:tc>
          <w:tcPr>
            <w:tcW w:type="dxa" w:w="3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Mood rating 1–10. Silent depression score if low mood appears. Tracks self-talk shift.</w:t>
            </w:r>
          </w:p>
        </w:tc>
      </w:tr>
      <w:tr>
        <w:tc>
          <w:tcPr>
            <w:tcW w:type="dxa" w:w="2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Avoidant / Withdrawn</w:t>
            </w:r>
          </w:p>
        </w:tc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Depression, anxiety, low self-esteem, grief, life changes, possible safety risk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Simple choice menu, short journaling, box breathing, low-pressure check-ins</w:t>
            </w:r>
          </w:p>
        </w:tc>
        <w:tc>
          <w:tcPr>
            <w:tcW w:type="dxa" w:w="3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Avoids direct “how do you feel?” questions. Offers simple choices. Never pushes if the user avoids a topic.</w:t>
            </w:r>
          </w:p>
        </w:tc>
        <w:tc>
          <w:tcPr>
            <w:tcW w:type="dxa" w:w="3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Watches message length, reply time, topic changes. Tracks engagement and risk flags.</w:t>
            </w:r>
          </w:p>
        </w:tc>
      </w:tr>
      <w:tr>
        <w:tc>
          <w:tcPr>
            <w:tcW w:type="dxa" w:w="2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Numb / Low-Activation</w:t>
            </w:r>
          </w:p>
        </w:tc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Depression, grief, burnout, remote-work stress, compassion fatigue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Mindful eating, release tension, mindful walking, tiny sensory tasks</w:t>
            </w:r>
          </w:p>
        </w:tc>
        <w:tc>
          <w:tcPr>
            <w:tcW w:type="dxa" w:w="3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Low-pressure tone. Never forces a feeling. Gives tiny steps. Celebrates the smallest win.</w:t>
            </w:r>
          </w:p>
        </w:tc>
        <w:tc>
          <w:tcPr>
            <w:tcW w:type="dxa" w:w="3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Energy rating 1–10. Silent depression signal. Immediate escalation if numbness plus hopelessness appear.</w:t>
            </w:r>
          </w:p>
        </w:tc>
      </w:tr>
      <w:tr>
        <w:tc>
          <w:tcPr>
            <w:tcW w:type="dxa" w:w="2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General / Mixed User</w:t>
            </w:r>
          </w:p>
        </w:tc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Everyday stress, sleep, anxiety, low mood, anger, life changes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Box breathing, grounding, reframing, mindful walking</w:t>
            </w:r>
          </w:p>
        </w:tc>
        <w:tc>
          <w:tcPr>
            <w:tcW w:type="dxa" w:w="3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Reads the emotion in the message first, then picks the safest technique to offer.</w:t>
            </w:r>
          </w:p>
        </w:tc>
        <w:tc>
          <w:tcPr>
            <w:tcW w:type="dxa" w:w="3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Basic mood / anxiety / stress rating 1–10. Silent trend tracking across all three scales.</w:t>
            </w:r>
          </w:p>
        </w:tc>
      </w:tr>
    </w:tbl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1F2A44"/>
          <w:sz w:val="28"/>
          <w:szCs w:val="28"/>
        </w:rPr>
        <w:t xml:space="preserve">3. Support By Disorder / Issue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A66"/>
          <w:sz w:val="18"/>
          <w:szCs w:val="18"/>
        </w:rPr>
        <w:t xml:space="preserve">🟢 Standard = everyday support   🚩 Flagged = extra care and gentler pace   🚨 Crisis = safety protocol, skips normal steps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900"/>
        <w:gridCol w:w="4100"/>
        <w:gridCol w:w="4000"/>
      </w:tblGrid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Helpful Techniques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AI Responds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It's Tracked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Domestic Violence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8D7D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🚨 Crisis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Grounding, box breathing, safety planning, quick exit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Checks safety first: “Are you okay to keep chatting right now?” Keeps the chat discreet. No normal coping steps.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Immediate crisis flag. Safety log. Refers to a real helpline / professional.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Grief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CE8C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🚩 Flagged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Accepting emotions, mindful walking, gentle positive reframing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Warm, slow, never rushes. Avoids lines like “they're in a better place.”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Mood rating. Silent depression score if low mood continues. Crisis flag if self-harm appears.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Anxiety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Box breathing, grounding, worry time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Calm tone. One grounding step at a time. “You are safe right now.”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Silent anxiety score. Anxiety rating 1–10 before/after.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Health Anxiety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Grounding, box breathing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Never gives a medical diagnosis. Validates the fear without feeding it. Calms the body first.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Silent anxiety score. Suggests a doctor if physical worry continues.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Phobias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Box breathing, grounding, STOP skill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Never describes the feared thing in detail. Guides breathing during panic.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Anxiety rating before/after facing the fear.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Depression / Low Mood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Mindful walking, positive reframing, release tension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Low pressure. Celebrates tiny wins: “You got out of bed — that matters.”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Silent depression score. Mood and energy tracking.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Self-Image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Accepting emotions, positive reframing, cognitive reframing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Points to real strengths already shown. No empty compliments. Gently challenges harsh labels.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Mood rating. Tracks how often unfair self-talk is caught.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Self-Blame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Accepting emotions, release tension, cognitive reframing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Asks “Would you blame a friend for this?” Separates their part from what was out of their control.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Mood rating. Tracks how often self-blame language appears.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Intimacy Fear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Body scan, small safe steps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Never pushes someone to “open up” fast. Normalizes that closeness can feel unsafe at first.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Anxiety rating. Tracks engagement over time.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Life Changes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Mindful walking, daily routine-building, box breathing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Normalizes that change is stressful, even good change. Breaks it into small steps.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Silent stress score. Stress rating 1–10.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Procrastination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Routine-building, allowing mistakes, grounding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Removes shame around the word “lazy.” Suggests one tiny first step.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Tracks how often a task actually gets started.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Anger Management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Box breathing, release tension, STOP skill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Never argues back. Validates the anger, cools the body first, talks after.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Anger rating before/after. Tracks outburst frequency.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Autism-Related Support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Grounding, routines, body scan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Clear, direct, step-by-step language. Avoids idioms and sarcasm. Watches for sensory overload.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Tracks sensory-overload flags and routine changes.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Sleep / Insomnia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Wind-down routine, box breathing, calming the mind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Never says “just relax.” Offers a gentle wind-down, no pressure to sleep.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Sleep quality log. Sleep rating 1–10.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Fear of Global Instability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Accepting emotions, grounding, mindful walking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Treats the worry as reasonable, not silly. Sorts worries into “can control” vs “cannot control.”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Silent stress score. Stress rating 1–10.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Working From Home Stress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Routine-building, mindful walking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Helps build one clear boundary between work and rest.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Silent stress score. Stress rating 1–10.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Tradepeople &amp; Contractors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Release tension, body scan, sleep routine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Practical, short, respects their time. Acknowledges the physical toll of the work.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Silent stress score. Physical tension rating.</w:t>
            </w:r>
          </w:p>
        </w:tc>
      </w:tr>
      <w:tr>
        <w:tc>
          <w:tcPr>
            <w:tcW w:type="dxa" w:w="2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Vaccine-Related Anxiety</w:t>
            </w:r>
          </w:p>
        </w:tc>
        <w:tc>
          <w:tcPr>
            <w:tcW w:type="dxa" w:w="13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🟢 Standard</w:t>
            </w:r>
          </w:p>
        </w:tc>
        <w:tc>
          <w:tcPr>
            <w:tcW w:type="dxa" w:w="29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Box breathing, grounding, STOP skill</w:t>
            </w:r>
          </w:p>
        </w:tc>
        <w:tc>
          <w:tcPr>
            <w:tcW w:type="dxa" w:w="41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Never debates vaccines. Only manages the fear, with practical needle-fear tips.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Anxiety rating before/after the appointment.</w:t>
            </w:r>
          </w:p>
        </w:tc>
      </w:tr>
    </w:tbl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1F2A44"/>
          <w:sz w:val="28"/>
          <w:szCs w:val="28"/>
        </w:rPr>
        <w:t xml:space="preserve">4. Coping Techniques Reference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A66"/>
          <w:sz w:val="18"/>
          <w:szCs w:val="18"/>
        </w:rPr>
        <w:t xml:space="preserve">A quick reference for every technique the AI is allowed to offer, when it is used, and how it is scored in the background.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600"/>
        <w:gridCol w:w="4000"/>
      </w:tblGrid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It's Used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AI Guides It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It's Scored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Box Breathing (4-4-4-4)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Panic, racing heart, anger, fear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“Breathe in for 4, hold 4, out for 4, hold 4.”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Anxiety/anger rating. Usage count.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Grounding (5-4-3-2-1)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Racing thoughts, panic, overthinking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“Name what you see, hear, and feel right now.”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Anxiety rating. Completion count.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Cognitive Reframing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Negative self-talk, self-blame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“What's a fairer way to see this?”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Mood rating. Distortion catch rate.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Worry Time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Constant, repeating worry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“Let's give this worry one 15-minute slot later.”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Worry frequency. Silent anxiety trend.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Probability Check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Catastrophizing, exam/interview fear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“How likely is this, really? What happened last time?”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Anxiety rating. Catastrophizing catches.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Positive Data Log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Low self-esteem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“Was there one small good thing today?”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Mood rating. Positive entries logged.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Self-Compassion Break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Harsh self-criticism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“What would you tell a friend in this spot?”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Mood rating. Self-criticism frequency.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Mindful Walking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Low mood, numbness, grief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“Notice your feet, the sounds, the air.”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Mood/energy rating.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Release Tension (PMR)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Anger, tension, sleep issues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“Tense... hold... now release. Notice the difference.”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Tension rating. Sleep quality.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Accepting Emotions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Grief, numbness, shame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“Watch the feeling pass, like a cloud.”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Mood rating. Emotional-avoidance score.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Mindful Eating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Numbness, stress eating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“Look, smell, take one slow bite.”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Activation rating.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STOP Skill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Rising panic or anger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“Stop. Step back. Observe. Proceed gently.”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Panic/anger rating. Usage count.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Body Scan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Feeling disconnected from the body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“Where do you feel it — chest, jaw, shoulders?”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3F4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Body-awareness rating.</w:t>
            </w:r>
          </w:p>
        </w:tc>
      </w:tr>
      <w:tr>
        <w:tc>
          <w:tcPr>
            <w:tcW w:type="dxa" w:w="2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Choice Menu</w:t>
            </w:r>
          </w:p>
        </w:tc>
        <w:tc>
          <w:tcPr>
            <w:tcW w:type="dxa" w:w="32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Avoidant / withdrawn users</w:t>
            </w:r>
          </w:p>
        </w:tc>
        <w:tc>
          <w:tcPr>
            <w:tcW w:type="dxa" w:w="46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“Talk, journal, mood tag, or breathe — your pick.”</w:t>
            </w:r>
          </w:p>
        </w:tc>
        <w:tc>
          <w:tcPr>
            <w:tcW w:type="dxa" w:w="4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Session return rate.</w:t>
            </w:r>
          </w:p>
        </w:tc>
      </w:tr>
    </w:tbl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1F2A44"/>
          <w:sz w:val="28"/>
          <w:szCs w:val="28"/>
        </w:rPr>
        <w:t xml:space="preserve">5. Safety &amp; Escalation Rules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A66"/>
          <w:sz w:val="18"/>
          <w:szCs w:val="18"/>
        </w:rPr>
        <w:t xml:space="preserve">These rules override everything else in the app. The goal is always to protect the user, never to keep them inside the app.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8400"/>
      </w:tblGrid>
      <w:tr>
        <w:tc>
          <w:tcPr>
            <w:tcW w:type="dxa" w:w="6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If This Happens</w:t>
            </w:r>
          </w:p>
        </w:tc>
        <w:tc>
          <w:tcPr>
            <w:tcW w:type="dxa" w:w="84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App Does</w:t>
            </w:r>
          </w:p>
        </w:tc>
      </w:tr>
      <w:tr>
        <w:tc>
          <w:tcPr>
            <w:tcW w:type="dxa" w:w="6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8D7D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User mentions self-harm or suicide</w:t>
            </w:r>
          </w:p>
        </w:tc>
        <w:tc>
          <w:tcPr>
            <w:tcW w:type="dxa" w:w="84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Immediate crisis flow — does not wait for any score.</w:t>
            </w:r>
          </w:p>
        </w:tc>
      </w:tr>
      <w:tr>
        <w:tc>
          <w:tcPr>
            <w:tcW w:type="dxa" w:w="6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8D7D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Domestic violence or abuse signal</w:t>
            </w:r>
          </w:p>
        </w:tc>
        <w:tc>
          <w:tcPr>
            <w:tcW w:type="dxa" w:w="84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Safety-first chat. Quick exit option. Helpline and professional referral.</w:t>
            </w:r>
          </w:p>
        </w:tc>
      </w:tr>
      <w:tr>
        <w:tc>
          <w:tcPr>
            <w:tcW w:type="dxa" w:w="6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CE8C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Low-mood signal stays moderate-to-severe for weeks</w:t>
            </w:r>
          </w:p>
        </w:tc>
        <w:tc>
          <w:tcPr>
            <w:tcW w:type="dxa" w:w="84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AI gently suggests booking time with a real professional.</w:t>
            </w:r>
          </w:p>
        </w:tc>
      </w:tr>
      <w:tr>
        <w:tc>
          <w:tcPr>
            <w:tcW w:type="dxa" w:w="6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CE8C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Anxiety signal stays moderate-to-severe for weeks</w:t>
            </w:r>
          </w:p>
        </w:tc>
        <w:tc>
          <w:tcPr>
            <w:tcW w:type="dxa" w:w="84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Professional suggestion, plus continued anxiety tools.</w:t>
            </w:r>
          </w:p>
        </w:tc>
      </w:tr>
      <w:tr>
        <w:tc>
          <w:tcPr>
            <w:tcW w:type="dxa" w:w="6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CE8C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High distress (8–10) across many sessions</w:t>
            </w:r>
          </w:p>
        </w:tc>
        <w:tc>
          <w:tcPr>
            <w:tcW w:type="dxa" w:w="84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“Let's talk to a real professional” suggestion.</w:t>
            </w:r>
          </w:p>
        </w:tc>
      </w:tr>
      <w:tr>
        <w:tc>
          <w:tcPr>
            <w:tcW w:type="dxa" w:w="6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CE8C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Avoidant user with withdrawal and risk signs</w:t>
            </w:r>
          </w:p>
        </w:tc>
        <w:tc>
          <w:tcPr>
            <w:tcW w:type="dxa" w:w="84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Quiet crisis resource shown, plus a flag for human review.</w:t>
            </w:r>
          </w:p>
        </w:tc>
      </w:tr>
      <w:tr>
        <w:tc>
          <w:tcPr>
            <w:tcW w:type="dxa" w:w="6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8D7D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Numbness combined with hopelessness</w:t>
            </w:r>
          </w:p>
        </w:tc>
        <w:tc>
          <w:tcPr>
            <w:tcW w:type="dxa" w:w="84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High-priority escalation, treated with the same urgency as a crisis.</w:t>
            </w:r>
          </w:p>
        </w:tc>
      </w:tr>
      <w:tr>
        <w:tc>
          <w:tcPr>
            <w:tcW w:type="dxa" w:w="60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D9F2D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User directly asks for a diagnosis</w:t>
            </w:r>
          </w:p>
        </w:tc>
        <w:tc>
          <w:tcPr>
            <w:tcW w:type="dxa" w:w="8400"/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“I can't diagnose you, but I can support you. A professional can help properly.”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F99"/>
        <w:sz w:val="16"/>
        <w:szCs w:val="16"/>
      </w:rPr>
      <w:t xml:space="preserve">Page </w:t>
    </w:r>
    <w:r>
      <w:rPr>
        <w:rFonts w:ascii="Calibri" w:cs="Calibri" w:eastAsia="Calibri" w:hAnsi="Calibri"/>
        <w:color w:val="8A8F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A8F99"/>
        <w:sz w:val="16"/>
        <w:szCs w:val="16"/>
      </w:rPr>
      <w:t xml:space="preserve">PeaceMind AI — For Clinical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2026-08-04T12:02:34.250Z</dcterms:created>
  <dcterms:modified xsi:type="dcterms:W3CDTF">2026-08-04T12:02:34.250Z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