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1"/>
        <w:bidi w:val="0"/>
        <w:spacing w:before="120" w:after="120"/>
        <w:jc w:val="left"/>
        <w:rPr>
          <w:rFonts w:ascii="Source Sans Pro" w:hAnsi="Source Sans Pro" w:cs="Source Sans Pro"/>
          <w:i w:val="false"/>
          <w:i w:val="false"/>
          <w:iCs w:val="false"/>
        </w:rPr>
      </w:pPr>
      <w:r>
        <w:rPr>
          <w:rFonts w:cs="Source Sans Pro" w:ascii="Source Sans Pro" w:hAnsi="Source Sans Pro"/>
          <w:i w:val="false"/>
          <w:iCs w:val="false"/>
        </w:rPr>
      </w:r>
    </w:p>
    <w:p>
      <w:pPr>
        <w:pStyle w:val="H1"/>
        <w:bidi w:val="0"/>
        <w:jc w:val="left"/>
        <w:rPr>
          <w:i w:val="false"/>
          <w:i w:val="false"/>
          <w:iCs w:val="false"/>
        </w:rPr>
      </w:pPr>
      <w:r>
        <w:rPr>
          <w:i w:val="false"/>
          <w:iCs w:val="false"/>
        </w:rPr>
      </w:r>
    </w:p>
    <w:p>
      <w:pPr>
        <w:pStyle w:val="Heading1"/>
        <w:numPr>
          <w:ilvl w:val="0"/>
          <w:numId w:val="2"/>
        </w:numPr>
        <w:bidi w:val="0"/>
        <w:rPr>
          <w:rFonts w:ascii="Arial Black" w:hAnsi="Arial Black" w:eastAsia="Times New Roman" w:cs="Times New Roman"/>
          <w:b/>
          <w:b/>
          <w:bCs/>
          <w:color w:val="343232"/>
          <w:sz w:val="60"/>
          <w:szCs w:val="60"/>
        </w:rPr>
      </w:pPr>
      <w:r>
        <w:rPr>
          <w:rFonts w:eastAsia="Times New Roman" w:cs="Times New Roman"/>
          <w:b/>
          <w:bCs/>
          <w:color w:val="343232"/>
          <w:sz w:val="60"/>
          <w:szCs w:val="60"/>
        </w:rPr>
        <w:t>Emmallex Technologies</w:t>
      </w:r>
    </w:p>
    <w:p>
      <w:pPr>
        <w:pStyle w:val="Subtitle"/>
        <w:bidi w:val="0"/>
        <w:jc w:val="center"/>
        <w:rPr>
          <w:rFonts w:ascii="Palatino Linotype" w:hAnsi="Palatino Linotype" w:cs="Merriweather-Italic"/>
          <w:color w:val="666766"/>
          <w:sz w:val="48"/>
          <w:szCs w:val="48"/>
        </w:rPr>
      </w:pPr>
      <w:r>
        <w:rPr>
          <w:rFonts w:cs="Merriweather-Italic" w:ascii="Palatino Linotype" w:hAnsi="Palatino Linotype"/>
          <w:color w:val="666766"/>
          <w:sz w:val="48"/>
          <w:szCs w:val="48"/>
        </w:rPr>
        <w:t>Business Plan</w:t>
      </w:r>
    </w:p>
    <w:p>
      <w:pPr>
        <w:pStyle w:val="Normal"/>
        <w:bidi w:val="0"/>
        <w:jc w:val="center"/>
        <w:rPr>
          <w:rFonts w:ascii="Source Sans Pro" w:hAnsi="Source Sans Pro" w:cs="Source Sans Pro"/>
          <w:i/>
          <w:i/>
          <w:color w:val="666766"/>
          <w:sz w:val="22"/>
          <w:szCs w:val="22"/>
        </w:rPr>
      </w:pPr>
      <w:r>
        <w:rPr>
          <w:rFonts w:cs="Source Sans Pro" w:ascii="Source Sans Pro" w:hAnsi="Source Sans Pro"/>
          <w:i/>
          <w:color w:val="666766"/>
          <w:sz w:val="22"/>
          <w:szCs w:val="22"/>
        </w:rPr>
      </w:r>
    </w:p>
    <w:p>
      <w:pPr>
        <w:pStyle w:val="Normal"/>
        <w:bidi w:val="0"/>
        <w:jc w:val="center"/>
        <w:rPr>
          <w:rFonts w:ascii="Source Sans Pro" w:hAnsi="Source Sans Pro" w:cs="Source Sans Pro"/>
          <w:i/>
          <w:i/>
          <w:sz w:val="22"/>
          <w:szCs w:val="22"/>
        </w:rPr>
      </w:pPr>
      <w:r>
        <w:rPr>
          <w:rFonts w:cs="Source Sans Pro" w:ascii="Source Sans Pro" w:hAnsi="Source Sans Pro"/>
          <w:i/>
          <w:sz w:val="22"/>
          <w:szCs w:val="22"/>
        </w:rPr>
      </w:r>
    </w:p>
    <w:p>
      <w:pPr>
        <w:pStyle w:val="Normal"/>
        <w:bidi w:val="0"/>
        <w:jc w:val="center"/>
        <w:rPr>
          <w:rFonts w:ascii="Source Sans Pro" w:hAnsi="Source Sans Pro" w:cs="Source Sans Pro"/>
          <w:i/>
          <w:i/>
          <w:sz w:val="22"/>
          <w:szCs w:val="22"/>
        </w:rPr>
      </w:pPr>
      <w:r>
        <w:rPr>
          <w:rFonts w:cs="Source Sans Pro" w:ascii="Source Sans Pro" w:hAnsi="Source Sans Pro"/>
          <w:i/>
          <w:sz w:val="22"/>
          <w:szCs w:val="22"/>
        </w:rPr>
      </w:r>
    </w:p>
    <w:p>
      <w:pPr>
        <w:pStyle w:val="Normal"/>
        <w:bidi w:val="0"/>
        <w:jc w:val="center"/>
        <w:rPr>
          <w:rFonts w:ascii="Source Sans Pro" w:hAnsi="Source Sans Pro" w:cs="Source Sans Pro"/>
          <w:i/>
          <w:i/>
          <w:sz w:val="22"/>
          <w:szCs w:val="22"/>
        </w:rPr>
      </w:pPr>
      <w:r>
        <w:rPr>
          <w:rFonts w:cs="Source Sans Pro" w:ascii="Source Sans Pro" w:hAnsi="Source Sans Pro"/>
          <w:i/>
          <w:sz w:val="22"/>
          <w:szCs w:val="22"/>
        </w:rPr>
      </w:r>
    </w:p>
    <w:p>
      <w:pPr>
        <w:pStyle w:val="Normal"/>
        <w:bidi w:val="0"/>
        <w:jc w:val="center"/>
        <w:rPr>
          <w:rFonts w:ascii="Source Sans Pro" w:hAnsi="Source Sans Pro" w:cs="Source Sans Pro"/>
          <w:i/>
          <w:i/>
          <w:sz w:val="22"/>
          <w:szCs w:val="22"/>
        </w:rPr>
      </w:pPr>
      <w:r>
        <w:rPr>
          <w:rFonts w:cs="Source Sans Pro" w:ascii="Source Sans Pro" w:hAnsi="Source Sans Pro"/>
          <w:i/>
          <w:sz w:val="22"/>
          <w:szCs w:val="22"/>
        </w:rPr>
      </w:r>
    </w:p>
    <w:p>
      <w:pPr>
        <w:pStyle w:val="Normal"/>
        <w:bidi w:val="0"/>
        <w:jc w:val="center"/>
        <w:rPr>
          <w:rFonts w:ascii="Source Sans Pro" w:hAnsi="Source Sans Pro" w:cs="Source Sans Pro"/>
          <w:i/>
          <w:i/>
          <w:sz w:val="22"/>
          <w:szCs w:val="22"/>
        </w:rPr>
      </w:pPr>
      <w:r>
        <w:rPr>
          <w:rFonts w:cs="Source Sans Pro" w:ascii="Source Sans Pro" w:hAnsi="Source Sans Pro"/>
          <w:i/>
          <w:sz w:val="22"/>
          <w:szCs w:val="22"/>
        </w:rPr>
      </w:r>
    </w:p>
    <w:p>
      <w:pPr>
        <w:pStyle w:val="Normal"/>
        <w:bidi w:val="0"/>
        <w:jc w:val="center"/>
        <w:rPr>
          <w:rFonts w:ascii="Source Sans Pro" w:hAnsi="Source Sans Pro" w:cs="Source Sans Pro"/>
          <w:i/>
          <w:i/>
          <w:sz w:val="22"/>
          <w:szCs w:val="22"/>
        </w:rPr>
      </w:pPr>
      <w:r>
        <w:rPr>
          <w:rFonts w:cs="Source Sans Pro" w:ascii="Source Sans Pro" w:hAnsi="Source Sans Pro"/>
          <w:i/>
          <w:sz w:val="22"/>
          <w:szCs w:val="22"/>
        </w:rPr>
      </w:r>
    </w:p>
    <w:p>
      <w:pPr>
        <w:pStyle w:val="Normal"/>
        <w:bidi w:val="0"/>
        <w:jc w:val="center"/>
        <w:rPr>
          <w:rFonts w:ascii="Source Sans Pro" w:hAnsi="Source Sans Pro" w:cs="Source Sans Pro"/>
          <w:i/>
          <w:i/>
          <w:sz w:val="22"/>
          <w:szCs w:val="22"/>
        </w:rPr>
      </w:pPr>
      <w:r>
        <w:rPr>
          <w:rFonts w:cs="Source Sans Pro" w:ascii="Source Sans Pro" w:hAnsi="Source Sans Pro"/>
          <w:i/>
          <w:sz w:val="22"/>
          <w:szCs w:val="22"/>
        </w:rPr>
      </w:r>
    </w:p>
    <w:p>
      <w:pPr>
        <w:pStyle w:val="Normal"/>
        <w:bidi w:val="0"/>
        <w:jc w:val="center"/>
        <w:rPr>
          <w:rFonts w:ascii="Source Sans Pro" w:hAnsi="Source Sans Pro" w:cs="Source Sans Pro"/>
          <w:i/>
          <w:i/>
          <w:sz w:val="22"/>
          <w:szCs w:val="22"/>
        </w:rPr>
      </w:pPr>
      <w:r>
        <w:rPr>
          <w:rFonts w:cs="Source Sans Pro" w:ascii="Source Sans Pro" w:hAnsi="Source Sans Pro"/>
          <w:i/>
          <w:sz w:val="22"/>
          <w:szCs w:val="22"/>
        </w:rPr>
      </w:r>
    </w:p>
    <w:p>
      <w:pPr>
        <w:pStyle w:val="Author"/>
        <w:bidi w:val="0"/>
        <w:jc w:val="center"/>
        <w:rPr>
          <w:rFonts w:ascii="Arial Black" w:hAnsi="Arial Black" w:cs="Arial Black"/>
          <w:color w:val="343232"/>
          <w:sz w:val="32"/>
          <w:szCs w:val="32"/>
        </w:rPr>
      </w:pPr>
      <w:r>
        <w:rPr>
          <w:rFonts w:cs="Arial Black" w:ascii="Arial Black" w:hAnsi="Arial Black"/>
          <w:color w:val="343232"/>
          <w:sz w:val="32"/>
          <w:szCs w:val="32"/>
        </w:rPr>
        <w:t>Emmanuel Obeng, Owner</w:t>
      </w:r>
    </w:p>
    <w:p>
      <w:pPr>
        <w:pStyle w:val="BasicParagraph"/>
        <w:bidi w:val="0"/>
        <w:jc w:val="center"/>
        <w:rPr>
          <w:rFonts w:ascii="Arial Black" w:hAnsi="Arial Black" w:cs="SourceSansPro-Bold"/>
          <w:b/>
          <w:b/>
          <w:bCs/>
          <w:color w:val="343232"/>
          <w:sz w:val="32"/>
          <w:szCs w:val="32"/>
        </w:rPr>
      </w:pPr>
      <w:r>
        <w:rPr>
          <w:rFonts w:cs="SourceSansPro-Bold" w:ascii="Arial Black" w:hAnsi="Arial Black"/>
          <w:b/>
          <w:bCs/>
          <w:color w:val="343232"/>
          <w:sz w:val="32"/>
          <w:szCs w:val="32"/>
        </w:rPr>
        <w:t>Created on March 1st, 2021</w:t>
      </w:r>
      <w:r>
        <w:br w:type="page"/>
      </w:r>
    </w:p>
    <w:p>
      <w:pPr>
        <w:pStyle w:val="Heading2"/>
        <w:numPr>
          <w:ilvl w:val="1"/>
          <w:numId w:val="2"/>
        </w:numPr>
        <w:bidi w:val="0"/>
        <w:jc w:val="left"/>
        <w:rPr>
          <w:rFonts w:ascii="Abyssinica SIL" w:hAnsi="Abyssinica SIL"/>
        </w:rPr>
      </w:pPr>
      <w:r>
        <w:rPr>
          <w:rFonts w:ascii="Abyssinica SIL" w:hAnsi="Abyssinica SIL"/>
        </w:rPr>
        <w:t>Executive Summary</w:t>
      </w:r>
    </w:p>
    <w:p>
      <w:pPr>
        <w:pStyle w:val="Heading3"/>
        <w:numPr>
          <w:ilvl w:val="2"/>
          <w:numId w:val="2"/>
        </w:numPr>
        <w:bidi w:val="0"/>
        <w:jc w:val="left"/>
        <w:rPr>
          <w:rFonts w:ascii="Abyssinica SIL" w:hAnsi="Abyssinica SIL"/>
        </w:rPr>
      </w:pPr>
      <w:r>
        <w:rPr>
          <w:rFonts w:ascii="Abyssinica SIL" w:hAnsi="Abyssinica SIL"/>
        </w:rPr>
        <w:t>Product</w:t>
      </w:r>
    </w:p>
    <w:p>
      <w:pPr>
        <w:pStyle w:val="Paragraph"/>
        <w:bidi w:val="0"/>
        <w:jc w:val="left"/>
        <w:rPr>
          <w:rFonts w:ascii="Abyssinica SIL" w:hAnsi="Abyssinica SIL"/>
        </w:rPr>
      </w:pPr>
      <w:r>
        <w:rPr>
          <w:rFonts w:cs="Arial" w:ascii="Abyssinica SIL" w:hAnsi="Abyssinica SIL"/>
          <w:b/>
          <w:bCs/>
          <w:color w:val="343232"/>
          <w:sz w:val="22"/>
          <w:szCs w:val="22"/>
        </w:rPr>
        <w:t>Emmallex Technologies</w:t>
      </w:r>
      <w:r>
        <w:rPr>
          <w:rFonts w:cs="Arial" w:ascii="Abyssinica SIL" w:hAnsi="Abyssinica SIL"/>
          <w:color w:val="343232"/>
        </w:rPr>
        <w:t xml:space="preserve"> is a Software Development Company that provides Web Application, Software Development, Data Processing, Web Hosting and related services to small and medium sized companies. Our services include office, school and </w:t>
      </w:r>
      <w:r>
        <w:rPr>
          <w:rFonts w:cs="Arial" w:ascii="Abyssinica SIL" w:hAnsi="Abyssinica SIL"/>
          <w:color w:val="343232"/>
          <w:sz w:val="22"/>
          <w:szCs w:val="22"/>
        </w:rPr>
        <w:t>church</w:t>
      </w:r>
      <w:r>
        <w:rPr>
          <w:rFonts w:cs="Arial" w:ascii="Abyssinica SIL" w:hAnsi="Abyssinica SIL"/>
          <w:color w:val="343232"/>
        </w:rPr>
        <w:t xml:space="preserve"> management softwares, business process </w:t>
      </w:r>
      <w:r>
        <w:rPr>
          <w:rFonts w:cs="Arial" w:ascii="Abyssinica SIL" w:hAnsi="Abyssinica SIL"/>
          <w:color w:val="343232"/>
          <w:sz w:val="22"/>
          <w:szCs w:val="22"/>
        </w:rPr>
        <w:t>automation and also forms of web applications</w:t>
      </w:r>
      <w:r>
        <w:rPr>
          <w:rFonts w:cs="Arial" w:ascii="Abyssinica SIL" w:hAnsi="Abyssinica SIL"/>
          <w:color w:val="343232"/>
        </w:rPr>
        <w:t xml:space="preserve"> to improve efficiency and reduce administrative and human resource costs.</w:t>
      </w:r>
    </w:p>
    <w:p>
      <w:pPr>
        <w:pStyle w:val="Heading3"/>
        <w:numPr>
          <w:ilvl w:val="2"/>
          <w:numId w:val="2"/>
        </w:numPr>
        <w:bidi w:val="0"/>
        <w:jc w:val="left"/>
        <w:rPr>
          <w:rFonts w:ascii="Abyssinica SIL" w:hAnsi="Abyssinica SIL"/>
        </w:rPr>
      </w:pPr>
      <w:r>
        <w:rPr>
          <w:rFonts w:ascii="Abyssinica SIL" w:hAnsi="Abyssinica SIL"/>
        </w:rPr>
        <w:t>Customers</w:t>
      </w:r>
    </w:p>
    <w:p>
      <w:pPr>
        <w:pStyle w:val="Paragraph"/>
        <w:bidi w:val="0"/>
        <w:jc w:val="left"/>
        <w:rPr>
          <w:rFonts w:ascii="Abyssinica SIL" w:hAnsi="Abyssinica SIL"/>
        </w:rPr>
      </w:pPr>
      <w:r>
        <w:rPr>
          <w:rFonts w:cs="Arial" w:ascii="Abyssinica SIL" w:hAnsi="Abyssinica SIL"/>
          <w:color w:val="343232"/>
        </w:rPr>
        <w:t xml:space="preserve">The target audience for </w:t>
      </w:r>
      <w:r>
        <w:rPr>
          <w:rFonts w:cs="Arial" w:ascii="Abyssinica SIL" w:hAnsi="Abyssinica SIL"/>
          <w:b/>
          <w:bCs/>
          <w:color w:val="343232"/>
        </w:rPr>
        <w:t xml:space="preserve">Emmallex Technologies </w:t>
      </w:r>
      <w:r>
        <w:rPr>
          <w:rFonts w:cs="Arial" w:ascii="Abyssinica SIL" w:hAnsi="Abyssinica SIL"/>
          <w:b w:val="false"/>
          <w:bCs w:val="false"/>
          <w:color w:val="343232"/>
        </w:rPr>
        <w:t>are</w:t>
      </w:r>
      <w:r>
        <w:rPr>
          <w:rFonts w:cs="Arial" w:ascii="Abyssinica SIL" w:hAnsi="Abyssinica SIL"/>
          <w:color w:val="343232"/>
        </w:rPr>
        <w:t xml:space="preserve"> schools, churches, business owners, human resources directors, program managers or CEOs who wants to increase productivity and reduce overhead costs. Specifically, we specialize in building software application processes such as job tracking, production, getting the most out of dataset, financial records, and other needs relevant to potential customers who serve in a </w:t>
      </w:r>
      <w:r>
        <w:rPr>
          <w:rFonts w:cs="Arial" w:ascii="Abyssinica SIL" w:hAnsi="Abyssinica SIL"/>
          <w:color w:val="343232"/>
          <w:sz w:val="22"/>
          <w:szCs w:val="22"/>
        </w:rPr>
        <w:t xml:space="preserve">data processing </w:t>
      </w:r>
      <w:r>
        <w:rPr>
          <w:rFonts w:cs="Arial" w:ascii="Abyssinica SIL" w:hAnsi="Abyssinica SIL"/>
          <w:color w:val="343232"/>
        </w:rPr>
        <w:t>role within small or large organizations that may be bogged down by processes, bureaucracy, or technical experts with little computing experience.</w:t>
      </w:r>
    </w:p>
    <w:p>
      <w:pPr>
        <w:pStyle w:val="Heading3"/>
        <w:numPr>
          <w:ilvl w:val="2"/>
          <w:numId w:val="2"/>
        </w:numPr>
        <w:bidi w:val="0"/>
        <w:spacing w:lineRule="atLeast" w:line="317" w:before="0" w:after="0"/>
        <w:jc w:val="left"/>
        <w:rPr>
          <w:rFonts w:ascii="Abyssinica SIL" w:hAnsi="Abyssinica SIL"/>
        </w:rPr>
      </w:pPr>
      <w:r>
        <w:rPr>
          <w:rFonts w:ascii="Abyssinica SIL" w:hAnsi="Abyssinica SIL"/>
        </w:rPr>
        <w:t>Future of the Company</w:t>
        <w:br/>
      </w:r>
      <w:r>
        <w:rPr>
          <w:rFonts w:cs="Arial" w:ascii="Abyssinica SIL" w:hAnsi="Abyssinica SIL"/>
          <w:b w:val="false"/>
          <w:bCs w:val="false"/>
          <w:color w:val="343232"/>
          <w:sz w:val="22"/>
          <w:szCs w:val="22"/>
        </w:rPr>
        <w:t xml:space="preserve">Software Development is a fast-paced, evolving industry. In response to this climate, </w:t>
      </w:r>
      <w:r>
        <w:rPr>
          <w:rFonts w:cs="Arial" w:ascii="Abyssinica SIL" w:hAnsi="Abyssinica SIL"/>
          <w:b/>
          <w:bCs/>
          <w:color w:val="343232"/>
          <w:sz w:val="22"/>
          <w:szCs w:val="22"/>
        </w:rPr>
        <w:t>Emmallex Technologies</w:t>
      </w:r>
      <w:r>
        <w:rPr>
          <w:rFonts w:cs="Arial" w:ascii="Abyssinica SIL" w:hAnsi="Abyssinica SIL"/>
          <w:b w:val="false"/>
          <w:bCs w:val="false"/>
          <w:color w:val="343232"/>
          <w:sz w:val="22"/>
          <w:szCs w:val="22"/>
        </w:rPr>
        <w:t xml:space="preserve"> will offer other services, including Data Science, Android and iOS Mobile Applications Development. </w:t>
      </w:r>
      <w:r>
        <w:rPr>
          <w:rFonts w:cs="Calibri" w:ascii="Abyssinica SIL" w:hAnsi="Abyssinica SIL"/>
          <w:b w:val="false"/>
          <w:bCs w:val="false"/>
          <w:color w:val="343232"/>
          <w:sz w:val="22"/>
          <w:szCs w:val="22"/>
        </w:rPr>
        <w:t>We are working on expanding internationally by applying its relevant industry know-how across markets with similar dynamics to its home-base in Ghana.</w:t>
      </w:r>
      <w:r>
        <w:br w:type="page"/>
      </w:r>
    </w:p>
    <w:p>
      <w:pPr>
        <w:pStyle w:val="Heading2"/>
        <w:numPr>
          <w:ilvl w:val="1"/>
          <w:numId w:val="2"/>
        </w:numPr>
        <w:bidi w:val="0"/>
        <w:jc w:val="left"/>
        <w:rPr>
          <w:rFonts w:ascii="Abyssinica SIL" w:hAnsi="Abyssinica SIL"/>
        </w:rPr>
      </w:pPr>
      <w:r>
        <w:rPr>
          <w:rFonts w:ascii="Abyssinica SIL" w:hAnsi="Abyssinica SIL"/>
        </w:rPr>
        <w:t>Company Description</w:t>
      </w:r>
    </w:p>
    <w:p>
      <w:pPr>
        <w:pStyle w:val="Heading3"/>
        <w:numPr>
          <w:ilvl w:val="2"/>
          <w:numId w:val="2"/>
        </w:numPr>
        <w:bidi w:val="0"/>
        <w:jc w:val="left"/>
        <w:rPr>
          <w:rFonts w:ascii="Abyssinica SIL" w:hAnsi="Abyssinica SIL"/>
        </w:rPr>
      </w:pPr>
      <w:r>
        <w:rPr>
          <w:rFonts w:ascii="Abyssinica SIL" w:hAnsi="Abyssinica SIL"/>
        </w:rPr>
        <w:t>Mission Statement</w:t>
      </w:r>
    </w:p>
    <w:p>
      <w:pPr>
        <w:pStyle w:val="Paragraph"/>
        <w:bidi w:val="0"/>
        <w:jc w:val="left"/>
        <w:rPr>
          <w:rFonts w:ascii="Abyssinica SIL" w:hAnsi="Abyssinica SIL" w:cs="Arial"/>
          <w:color w:val="343232"/>
        </w:rPr>
      </w:pPr>
      <w:r>
        <w:rPr>
          <w:rFonts w:cs="Arial" w:ascii="Abyssinica SIL" w:hAnsi="Abyssinica SIL"/>
          <w:color w:val="343232"/>
        </w:rPr>
        <w:t xml:space="preserve">To provide industry standards software application services to our clients that will help their companies prosper and grow. </w:t>
      </w:r>
    </w:p>
    <w:p>
      <w:pPr>
        <w:pStyle w:val="Heading3"/>
        <w:numPr>
          <w:ilvl w:val="2"/>
          <w:numId w:val="2"/>
        </w:numPr>
        <w:bidi w:val="0"/>
        <w:jc w:val="left"/>
        <w:rPr>
          <w:rFonts w:ascii="Abyssinica SIL" w:hAnsi="Abyssinica SIL"/>
        </w:rPr>
      </w:pPr>
      <w:r>
        <w:rPr>
          <w:rFonts w:ascii="Abyssinica SIL" w:hAnsi="Abyssinica SIL"/>
        </w:rPr>
        <w:t>Principal Members</w:t>
      </w:r>
    </w:p>
    <w:p>
      <w:pPr>
        <w:pStyle w:val="Paragraphnospaceafter"/>
        <w:bidi w:val="0"/>
        <w:jc w:val="left"/>
        <w:rPr/>
      </w:pPr>
      <w:r>
        <w:rPr>
          <w:rFonts w:cs="Arial" w:ascii="Abyssinica SIL" w:hAnsi="Abyssinica SIL"/>
          <w:color w:val="343232"/>
          <w:sz w:val="22"/>
          <w:szCs w:val="22"/>
        </w:rPr>
        <w:t>Emmanuel Obeng</w:t>
      </w:r>
      <w:r>
        <w:rPr>
          <w:rFonts w:cs="Arial" w:ascii="Abyssinica SIL" w:hAnsi="Abyssinica SIL"/>
          <w:color w:val="343232"/>
        </w:rPr>
        <w:t xml:space="preserve"> — Owner &amp; Chief Technical Officer</w:t>
      </w:r>
    </w:p>
    <w:p>
      <w:pPr>
        <w:pStyle w:val="Paragraphnospaceafter"/>
        <w:bidi w:val="0"/>
        <w:jc w:val="left"/>
        <w:rPr/>
      </w:pPr>
      <w:r>
        <w:rPr>
          <w:rFonts w:cs="Arial" w:ascii="Abyssinica SIL" w:hAnsi="Abyssinica SIL"/>
          <w:color w:val="343232"/>
          <w:sz w:val="22"/>
          <w:szCs w:val="22"/>
        </w:rPr>
        <w:t>Eunice Boateng</w:t>
      </w:r>
      <w:r>
        <w:rPr>
          <w:rFonts w:cs="Arial" w:ascii="Abyssinica SIL" w:hAnsi="Abyssinica SIL"/>
          <w:color w:val="343232"/>
        </w:rPr>
        <w:t xml:space="preserve"> — Business Manager / Sales</w:t>
      </w:r>
    </w:p>
    <w:p>
      <w:pPr>
        <w:pStyle w:val="Paragraphnospaceafter"/>
        <w:bidi w:val="0"/>
        <w:jc w:val="left"/>
        <w:rPr>
          <w:rFonts w:ascii="Abyssinica SIL" w:hAnsi="Abyssinica SIL" w:cs="Arial"/>
          <w:color w:val="343232"/>
        </w:rPr>
      </w:pPr>
      <w:r>
        <w:rPr>
          <w:rFonts w:cs="Arial" w:ascii="Abyssinica SIL" w:hAnsi="Abyssinica SIL"/>
          <w:color w:val="343232"/>
        </w:rPr>
      </w:r>
    </w:p>
    <w:p>
      <w:pPr>
        <w:pStyle w:val="Heading3"/>
        <w:numPr>
          <w:ilvl w:val="2"/>
          <w:numId w:val="2"/>
        </w:numPr>
        <w:bidi w:val="0"/>
        <w:jc w:val="left"/>
        <w:rPr>
          <w:rFonts w:ascii="Abyssinica SIL" w:hAnsi="Abyssinica SIL"/>
        </w:rPr>
      </w:pPr>
      <w:r>
        <w:rPr>
          <w:rFonts w:ascii="Abyssinica SIL" w:hAnsi="Abyssinica SIL"/>
        </w:rPr>
        <w:t>Legal Structure</w:t>
      </w:r>
    </w:p>
    <w:p>
      <w:pPr>
        <w:pStyle w:val="Paragraph"/>
        <w:bidi w:val="0"/>
        <w:spacing w:lineRule="atLeast" w:line="317" w:before="0" w:after="0"/>
        <w:jc w:val="left"/>
        <w:rPr>
          <w:rFonts w:ascii="Abyssinica SIL" w:hAnsi="Abyssinica SIL"/>
        </w:rPr>
      </w:pPr>
      <w:r>
        <w:rPr>
          <w:rFonts w:cs="Arial" w:ascii="Abyssinica SIL" w:hAnsi="Abyssinica SIL"/>
          <w:b/>
          <w:bCs/>
          <w:color w:val="343232"/>
          <w:sz w:val="22"/>
          <w:szCs w:val="22"/>
        </w:rPr>
        <w:t>Emmallex Technologies</w:t>
      </w:r>
      <w:r>
        <w:rPr>
          <w:rFonts w:cs="Arial" w:ascii="Abyssinica SIL" w:hAnsi="Abyssinica SIL"/>
          <w:b w:val="false"/>
          <w:bCs w:val="false"/>
          <w:color w:val="343232"/>
          <w:sz w:val="22"/>
          <w:szCs w:val="22"/>
        </w:rPr>
        <w:t xml:space="preserve"> is a registered Limited Liability Company, incorporated in Ghana.</w:t>
      </w:r>
    </w:p>
    <w:p>
      <w:pPr>
        <w:pStyle w:val="Paragraph"/>
        <w:bidi w:val="0"/>
        <w:spacing w:lineRule="atLeast" w:line="317" w:before="0" w:after="0"/>
        <w:jc w:val="left"/>
        <w:rPr>
          <w:rFonts w:ascii="Abyssinica SIL" w:hAnsi="Abyssinica SIL" w:cs="Arial"/>
          <w:b w:val="false"/>
          <w:b w:val="false"/>
          <w:bCs w:val="false"/>
          <w:color w:val="343232"/>
          <w:sz w:val="22"/>
          <w:szCs w:val="22"/>
        </w:rPr>
      </w:pPr>
      <w:r>
        <w:rPr>
          <w:rFonts w:cs="Arial" w:ascii="Abyssinica SIL" w:hAnsi="Abyssinica SIL"/>
          <w:b w:val="false"/>
          <w:bCs w:val="false"/>
          <w:color w:val="343232"/>
          <w:sz w:val="22"/>
          <w:szCs w:val="22"/>
        </w:rPr>
      </w:r>
    </w:p>
    <w:p>
      <w:pPr>
        <w:pStyle w:val="Heading3"/>
        <w:numPr>
          <w:ilvl w:val="2"/>
          <w:numId w:val="2"/>
        </w:numPr>
        <w:bidi w:val="0"/>
        <w:jc w:val="left"/>
        <w:rPr>
          <w:rFonts w:ascii="Abyssinica SIL" w:hAnsi="Abyssinica SIL" w:cs="Arial Black"/>
          <w:b/>
          <w:b/>
          <w:bCs/>
          <w:color w:val="343232"/>
          <w:sz w:val="32"/>
          <w:szCs w:val="32"/>
        </w:rPr>
      </w:pPr>
      <w:r>
        <w:rPr>
          <w:rFonts w:cs="Arial Black" w:ascii="Abyssinica SIL" w:hAnsi="Abyssinica SIL"/>
          <w:b/>
          <w:bCs/>
          <w:color w:val="343232"/>
          <w:sz w:val="32"/>
          <w:szCs w:val="32"/>
        </w:rPr>
        <w:t>Values</w:t>
      </w:r>
    </w:p>
    <w:p>
      <w:pPr>
        <w:pStyle w:val="Normal"/>
        <w:bidi w:val="0"/>
        <w:spacing w:before="0" w:after="0"/>
        <w:jc w:val="left"/>
        <w:rPr>
          <w:rFonts w:ascii="Abyssinica SIL" w:hAnsi="Abyssinica SIL"/>
        </w:rPr>
      </w:pPr>
      <w:r>
        <w:rPr>
          <w:rFonts w:eastAsia="Cambria" w:cs="Times New Roman" w:ascii="Abyssinica SIL" w:hAnsi="Abyssinica SIL"/>
          <w:b/>
          <w:bCs/>
          <w:color w:val="000000"/>
          <w:sz w:val="24"/>
          <w:szCs w:val="24"/>
        </w:rPr>
        <w:t>Integrity |</w:t>
      </w:r>
      <w:r>
        <w:rPr>
          <w:rFonts w:eastAsia="Cambria" w:cs="Times New Roman" w:ascii="Abyssinica SIL" w:hAnsi="Abyssinica SIL"/>
          <w:color w:val="000000"/>
          <w:sz w:val="24"/>
          <w:szCs w:val="24"/>
        </w:rPr>
        <w:t xml:space="preserve"> We do the right thing regardless of the consequences.</w:t>
      </w:r>
    </w:p>
    <w:p>
      <w:pPr>
        <w:pStyle w:val="Normal"/>
        <w:bidi w:val="0"/>
        <w:spacing w:before="0" w:after="0"/>
        <w:jc w:val="left"/>
        <w:rPr>
          <w:rFonts w:ascii="Abyssinica SIL" w:hAnsi="Abyssinica SIL" w:eastAsia="Cambria" w:cs="Times New Roman"/>
          <w:color w:val="000000"/>
          <w:sz w:val="24"/>
          <w:szCs w:val="24"/>
        </w:rPr>
      </w:pPr>
      <w:r>
        <w:rPr>
          <w:rFonts w:eastAsia="Cambria" w:cs="Times New Roman" w:ascii="Abyssinica SIL" w:hAnsi="Abyssinica SIL"/>
          <w:color w:val="000000"/>
          <w:sz w:val="24"/>
          <w:szCs w:val="24"/>
        </w:rPr>
      </w:r>
    </w:p>
    <w:p>
      <w:pPr>
        <w:pStyle w:val="Normal"/>
        <w:bidi w:val="0"/>
        <w:spacing w:before="0" w:after="0"/>
        <w:jc w:val="left"/>
        <w:rPr>
          <w:rFonts w:ascii="Abyssinica SIL" w:hAnsi="Abyssinica SIL"/>
        </w:rPr>
      </w:pPr>
      <w:r>
        <w:rPr>
          <w:rFonts w:eastAsia="Cambria" w:cs="Times New Roman" w:ascii="Abyssinica SIL" w:hAnsi="Abyssinica SIL"/>
          <w:b/>
          <w:bCs/>
          <w:color w:val="000000"/>
          <w:sz w:val="24"/>
          <w:szCs w:val="24"/>
        </w:rPr>
        <w:t xml:space="preserve">Passion | </w:t>
      </w:r>
      <w:r>
        <w:rPr>
          <w:rFonts w:eastAsia="Cambria" w:cs="Times New Roman" w:ascii="Abyssinica SIL" w:hAnsi="Abyssinica SIL"/>
          <w:color w:val="000000"/>
          <w:sz w:val="24"/>
          <w:szCs w:val="24"/>
        </w:rPr>
        <w:t>Our energy and enthusiasm are contagious. We are inspired to make a lasting impact.</w:t>
      </w:r>
    </w:p>
    <w:p>
      <w:pPr>
        <w:pStyle w:val="Normal"/>
        <w:bidi w:val="0"/>
        <w:spacing w:before="0" w:after="0"/>
        <w:jc w:val="left"/>
        <w:rPr>
          <w:rFonts w:ascii="Abyssinica SIL" w:hAnsi="Abyssinica SIL" w:eastAsia="Cambria" w:cs="Times New Roman"/>
          <w:color w:val="000000"/>
          <w:sz w:val="24"/>
          <w:szCs w:val="24"/>
        </w:rPr>
      </w:pPr>
      <w:r>
        <w:rPr>
          <w:rFonts w:eastAsia="Cambria" w:cs="Times New Roman" w:ascii="Abyssinica SIL" w:hAnsi="Abyssinica SIL"/>
          <w:color w:val="000000"/>
          <w:sz w:val="24"/>
          <w:szCs w:val="24"/>
        </w:rPr>
      </w:r>
    </w:p>
    <w:p>
      <w:pPr>
        <w:pStyle w:val="Normal"/>
        <w:bidi w:val="0"/>
        <w:spacing w:lineRule="atLeast" w:line="317" w:before="0" w:after="0"/>
        <w:jc w:val="left"/>
        <w:rPr>
          <w:rFonts w:ascii="Abyssinica SIL" w:hAnsi="Abyssinica SIL"/>
        </w:rPr>
      </w:pPr>
      <w:r>
        <w:rPr>
          <w:rFonts w:eastAsia="Cambria" w:cs="Times New Roman" w:ascii="Abyssinica SIL" w:hAnsi="Abyssinica SIL"/>
          <w:b/>
          <w:bCs/>
          <w:color w:val="000000"/>
          <w:sz w:val="24"/>
          <w:szCs w:val="24"/>
        </w:rPr>
        <w:t xml:space="preserve">Pursuit of Excellence | </w:t>
      </w:r>
      <w:r>
        <w:rPr>
          <w:rFonts w:eastAsia="Cambria" w:cs="Times New Roman" w:ascii="Abyssinica SIL" w:hAnsi="Abyssinica SIL"/>
          <w:b w:val="false"/>
          <w:bCs w:val="false"/>
          <w:color w:val="000000"/>
          <w:sz w:val="24"/>
          <w:szCs w:val="24"/>
        </w:rPr>
        <w:t xml:space="preserve">We continually strive to exceed the expectations of our clients. </w:t>
      </w:r>
    </w:p>
    <w:p>
      <w:pPr>
        <w:pStyle w:val="Normal"/>
        <w:bidi w:val="0"/>
        <w:spacing w:lineRule="atLeast" w:line="317" w:before="0" w:after="0"/>
        <w:jc w:val="left"/>
        <w:rPr>
          <w:rFonts w:ascii="Abyssinica SIL" w:hAnsi="Abyssinica SIL"/>
        </w:rPr>
      </w:pPr>
      <w:r>
        <w:rPr/>
      </w:r>
    </w:p>
    <w:p>
      <w:pPr>
        <w:pStyle w:val="Heading3"/>
        <w:numPr>
          <w:ilvl w:val="2"/>
          <w:numId w:val="2"/>
        </w:numPr>
        <w:bidi w:val="0"/>
        <w:jc w:val="left"/>
        <w:rPr>
          <w:rFonts w:ascii="Abyssinica SIL" w:hAnsi="Abyssinica SIL" w:eastAsia="Noto Serif CJK SC" w:cs="Arial Black"/>
          <w:b/>
          <w:b/>
          <w:bCs/>
          <w:color w:val="343232"/>
          <w:kern w:val="2"/>
          <w:sz w:val="32"/>
          <w:szCs w:val="32"/>
          <w:lang w:val="en-US" w:eastAsia="zh-CN" w:bidi="hi-IN"/>
        </w:rPr>
      </w:pPr>
      <w:r>
        <w:rPr>
          <w:rFonts w:eastAsia="Noto Serif CJK SC" w:cs="Arial Black" w:ascii="Abyssinica SIL" w:hAnsi="Abyssinica SIL"/>
          <w:b/>
          <w:bCs/>
          <w:color w:val="343232"/>
          <w:kern w:val="2"/>
          <w:sz w:val="32"/>
          <w:szCs w:val="32"/>
          <w:lang w:val="en-US" w:eastAsia="zh-CN" w:bidi="hi-IN"/>
        </w:rPr>
        <w:t>Tagline</w:t>
      </w:r>
    </w:p>
    <w:p>
      <w:pPr>
        <w:pStyle w:val="Paragraph"/>
        <w:bidi w:val="0"/>
        <w:spacing w:lineRule="atLeast" w:line="317" w:before="0" w:after="0"/>
        <w:jc w:val="left"/>
        <w:rPr>
          <w:rFonts w:ascii="Abyssinica SIL" w:hAnsi="Abyssinica SIL" w:cs="Arial"/>
          <w:color w:val="343232"/>
        </w:rPr>
      </w:pPr>
      <w:r>
        <w:rPr>
          <w:rFonts w:eastAsia="Cambria" w:cs="Arial" w:ascii="Abyssinica SIL" w:hAnsi="Abyssinica SIL"/>
          <w:b w:val="false"/>
          <w:bCs w:val="false"/>
          <w:color w:val="343232"/>
          <w:sz w:val="24"/>
          <w:szCs w:val="24"/>
        </w:rPr>
        <w:t>Providing quality industry standard software application services that helps in growth and performance.</w:t>
      </w:r>
      <w:r>
        <w:rPr>
          <w:rFonts w:eastAsia="Cambria" w:cs="Arial" w:ascii="Abyssinica SIL" w:hAnsi="Abyssinica SIL"/>
          <w:b w:val="false"/>
          <w:bCs w:val="false"/>
          <w:color w:val="343232"/>
          <w:sz w:val="24"/>
          <w:szCs w:val="24"/>
        </w:rPr>
        <w:t xml:space="preserve">  </w:t>
      </w:r>
      <w:r>
        <w:br w:type="page"/>
      </w:r>
    </w:p>
    <w:p>
      <w:pPr>
        <w:pStyle w:val="Heading2"/>
        <w:numPr>
          <w:ilvl w:val="1"/>
          <w:numId w:val="2"/>
        </w:numPr>
        <w:bidi w:val="0"/>
        <w:jc w:val="left"/>
        <w:rPr>
          <w:rFonts w:ascii="Abyssinica SIL" w:hAnsi="Abyssinica SIL"/>
        </w:rPr>
      </w:pPr>
      <w:r>
        <w:rPr>
          <w:rFonts w:ascii="Abyssinica SIL" w:hAnsi="Abyssinica SIL"/>
        </w:rPr>
        <w:t>Service Line</w:t>
      </w:r>
    </w:p>
    <w:p>
      <w:pPr>
        <w:pStyle w:val="Heading3"/>
        <w:numPr>
          <w:ilvl w:val="2"/>
          <w:numId w:val="2"/>
        </w:numPr>
        <w:bidi w:val="0"/>
        <w:jc w:val="left"/>
        <w:rPr>
          <w:rFonts w:ascii="Abyssinica SIL" w:hAnsi="Abyssinica SIL"/>
        </w:rPr>
      </w:pPr>
      <w:r>
        <w:rPr>
          <w:rFonts w:ascii="Abyssinica SIL" w:hAnsi="Abyssinica SIL"/>
        </w:rPr>
        <w:t>Product/Service</w:t>
      </w:r>
    </w:p>
    <w:p>
      <w:pPr>
        <w:pStyle w:val="Paragraphprelist"/>
        <w:bidi w:val="0"/>
        <w:jc w:val="left"/>
        <w:rPr>
          <w:rFonts w:ascii="Abyssinica SIL" w:hAnsi="Abyssinica SIL" w:cs="Arial"/>
          <w:color w:val="343232"/>
        </w:rPr>
      </w:pPr>
      <w:r>
        <w:rPr>
          <w:rFonts w:cs="Arial" w:ascii="Abyssinica SIL" w:hAnsi="Abyssinica SIL"/>
          <w:color w:val="343232"/>
        </w:rPr>
        <w:t>Services Include:</w:t>
      </w:r>
    </w:p>
    <w:p>
      <w:pPr>
        <w:pStyle w:val="UL"/>
        <w:numPr>
          <w:ilvl w:val="0"/>
          <w:numId w:val="4"/>
        </w:numPr>
        <w:bidi w:val="0"/>
        <w:jc w:val="left"/>
        <w:rPr>
          <w:rFonts w:ascii="Arial" w:hAnsi="Arial" w:cs="Arial"/>
          <w:color w:val="343232"/>
          <w:sz w:val="22"/>
          <w:szCs w:val="22"/>
        </w:rPr>
      </w:pPr>
      <w:r>
        <w:rPr>
          <w:rFonts w:cs="Arial" w:ascii="Abyssinica SIL" w:hAnsi="Abyssinica SIL"/>
          <w:color w:val="343232"/>
          <w:sz w:val="22"/>
          <w:szCs w:val="22"/>
        </w:rPr>
        <w:t>School Management System (</w:t>
      </w:r>
      <w:hyperlink r:id="rId2">
        <w:r>
          <w:rPr>
            <w:rStyle w:val="InternetLink"/>
            <w:rFonts w:cs="Arial" w:ascii="Abyssinica SIL" w:hAnsi="Abyssinica SIL"/>
            <w:color w:val="343232"/>
            <w:sz w:val="22"/>
            <w:szCs w:val="22"/>
          </w:rPr>
          <w:t>www.</w:t>
        </w:r>
      </w:hyperlink>
      <w:hyperlink r:id="rId3">
        <w:r>
          <w:rPr>
            <w:rStyle w:val="InternetLink"/>
            <w:rFonts w:cs="Arial" w:ascii="Abyssinica SIL" w:hAnsi="Abyssinica SIL"/>
            <w:color w:val="343232"/>
            <w:sz w:val="22"/>
            <w:szCs w:val="22"/>
          </w:rPr>
          <w:t>myschoolgh.com</w:t>
        </w:r>
      </w:hyperlink>
      <w:r>
        <w:rPr>
          <w:rFonts w:cs="Arial" w:ascii="Abyssinica SIL" w:hAnsi="Abyssinica SIL"/>
          <w:color w:val="343232"/>
          <w:sz w:val="22"/>
          <w:szCs w:val="22"/>
        </w:rPr>
        <w:t>)</w:t>
      </w:r>
    </w:p>
    <w:p>
      <w:pPr>
        <w:pStyle w:val="UL"/>
        <w:numPr>
          <w:ilvl w:val="1"/>
          <w:numId w:val="5"/>
        </w:numPr>
        <w:bidi w:val="0"/>
        <w:jc w:val="left"/>
        <w:rPr>
          <w:rFonts w:ascii="Abyssinica SIL" w:hAnsi="Abyssinica SIL"/>
        </w:rPr>
      </w:pPr>
      <w:r>
        <w:rPr>
          <w:rFonts w:cs="Arial" w:ascii="Abyssinica SIL" w:hAnsi="Abyssinica SIL"/>
          <w:color w:val="343232"/>
          <w:sz w:val="22"/>
          <w:szCs w:val="22"/>
        </w:rPr>
        <w:t xml:space="preserve">MySchoolGH is a web based school management system that aims at helping educational institutions effectively and efficiently manage their students, staff, parents, assignments, grading and fees collection using a well designed user friendly interface. </w:t>
      </w:r>
    </w:p>
    <w:p>
      <w:pPr>
        <w:pStyle w:val="UL"/>
        <w:numPr>
          <w:ilvl w:val="1"/>
          <w:numId w:val="5"/>
        </w:numPr>
        <w:bidi w:val="0"/>
        <w:jc w:val="left"/>
        <w:rPr/>
      </w:pPr>
      <w:r>
        <w:rPr>
          <w:rFonts w:cs="Arial" w:ascii="Arial" w:hAnsi="Arial"/>
          <w:color w:val="343232"/>
          <w:sz w:val="22"/>
          <w:szCs w:val="22"/>
        </w:rPr>
        <w:t>Inclusive is an SMS and Email module that helps in easily communicating with the appropriate individual within a specified period of time.</w:t>
      </w:r>
    </w:p>
    <w:p>
      <w:pPr>
        <w:pStyle w:val="UL"/>
        <w:numPr>
          <w:ilvl w:val="1"/>
          <w:numId w:val="5"/>
        </w:numPr>
        <w:bidi w:val="0"/>
        <w:jc w:val="left"/>
        <w:rPr/>
      </w:pPr>
      <w:r>
        <w:rPr>
          <w:rFonts w:cs="Arial" w:ascii="Arial" w:hAnsi="Arial"/>
          <w:color w:val="343232"/>
          <w:sz w:val="22"/>
          <w:szCs w:val="22"/>
        </w:rPr>
        <w:t>The Application has several automated modules that aids in process performance and application control.</w:t>
      </w:r>
    </w:p>
    <w:p>
      <w:pPr>
        <w:pStyle w:val="UL"/>
        <w:numPr>
          <w:ilvl w:val="1"/>
          <w:numId w:val="5"/>
        </w:numPr>
        <w:bidi w:val="0"/>
        <w:jc w:val="left"/>
        <w:rPr/>
      </w:pPr>
      <w:r>
        <w:rPr>
          <w:rFonts w:cs="Arial" w:ascii="Arial" w:hAnsi="Arial"/>
          <w:color w:val="343232"/>
          <w:sz w:val="22"/>
          <w:szCs w:val="22"/>
        </w:rPr>
        <w:t>API’s such as MNotify and PayStack are inbuilt to aid in sending bulk SMS and collection of fees respectively. PayStack enables schools to receive payment of fees from parents via MobileMoney or Cards.</w:t>
      </w:r>
    </w:p>
    <w:p>
      <w:pPr>
        <w:pStyle w:val="UL"/>
        <w:numPr>
          <w:ilvl w:val="0"/>
          <w:numId w:val="0"/>
        </w:numPr>
        <w:bidi w:val="0"/>
        <w:ind w:left="1740" w:right="0" w:hanging="0"/>
        <w:jc w:val="left"/>
        <w:rPr>
          <w:rFonts w:ascii="Arial" w:hAnsi="Arial" w:cs="Arial"/>
          <w:color w:val="343232"/>
          <w:sz w:val="22"/>
          <w:szCs w:val="22"/>
        </w:rPr>
      </w:pPr>
      <w:r>
        <w:rPr>
          <w:rFonts w:cs="Arial" w:ascii="Arial" w:hAnsi="Arial"/>
          <w:color w:val="343232"/>
          <w:sz w:val="22"/>
          <w:szCs w:val="22"/>
        </w:rPr>
      </w:r>
    </w:p>
    <w:p>
      <w:pPr>
        <w:pStyle w:val="UL"/>
        <w:numPr>
          <w:ilvl w:val="0"/>
          <w:numId w:val="4"/>
        </w:numPr>
        <w:bidi w:val="0"/>
        <w:jc w:val="left"/>
        <w:rPr>
          <w:rFonts w:ascii="Arial" w:hAnsi="Arial" w:cs="Arial"/>
          <w:color w:val="343232"/>
        </w:rPr>
      </w:pPr>
      <w:r>
        <w:rPr>
          <w:rFonts w:cs="Arial" w:ascii="Arial" w:hAnsi="Arial"/>
          <w:color w:val="343232"/>
          <w:sz w:val="22"/>
          <w:szCs w:val="22"/>
        </w:rPr>
        <w:t>Church</w:t>
      </w:r>
      <w:r>
        <w:rPr>
          <w:rFonts w:cs="Arial" w:ascii="Arial" w:hAnsi="Arial"/>
          <w:color w:val="343232"/>
        </w:rPr>
        <w:t xml:space="preserve"> Management System (</w:t>
      </w:r>
      <w:hyperlink r:id="rId4">
        <w:r>
          <w:rPr>
            <w:rStyle w:val="InternetLink"/>
            <w:rFonts w:cs="Arial" w:ascii="Arial" w:hAnsi="Arial"/>
            <w:color w:val="343232"/>
          </w:rPr>
          <w:t>www.mychurchdb.com</w:t>
        </w:r>
      </w:hyperlink>
      <w:r>
        <w:rPr>
          <w:rFonts w:cs="Arial" w:ascii="Arial" w:hAnsi="Arial"/>
          <w:color w:val="343232"/>
        </w:rPr>
        <w:t>)</w:t>
      </w:r>
    </w:p>
    <w:p>
      <w:pPr>
        <w:pStyle w:val="UL"/>
        <w:numPr>
          <w:ilvl w:val="0"/>
          <w:numId w:val="4"/>
        </w:numPr>
        <w:bidi w:val="0"/>
        <w:jc w:val="left"/>
        <w:rPr>
          <w:rFonts w:ascii="Arial" w:hAnsi="Arial" w:cs="Arial"/>
          <w:color w:val="343232"/>
        </w:rPr>
      </w:pPr>
      <w:r>
        <w:rPr>
          <w:rFonts w:cs="Arial" w:ascii="Arial" w:hAnsi="Arial"/>
          <w:color w:val="343232"/>
        </w:rPr>
        <w:t>Twitter Analytics Tool (</w:t>
      </w:r>
      <w:hyperlink r:id="rId5">
        <w:r>
          <w:rPr>
            <w:rStyle w:val="InternetLink"/>
            <w:rFonts w:cs="Arial" w:ascii="Arial" w:hAnsi="Arial"/>
            <w:color w:val="343232"/>
          </w:rPr>
          <w:t>www.</w:t>
        </w:r>
      </w:hyperlink>
      <w:hyperlink r:id="rId6">
        <w:r>
          <w:rPr>
            <w:rStyle w:val="InternetLink"/>
            <w:rFonts w:cs="Arial" w:ascii="Arial" w:hAnsi="Arial"/>
            <w:color w:val="343232"/>
          </w:rPr>
          <w:t>my</w:t>
        </w:r>
      </w:hyperlink>
      <w:hyperlink r:id="rId7">
        <w:r>
          <w:rPr>
            <w:rStyle w:val="InternetLink"/>
            <w:rFonts w:cs="Arial" w:ascii="Arial" w:hAnsi="Arial"/>
            <w:color w:val="343232"/>
          </w:rPr>
          <w:t>tweethandler.com</w:t>
        </w:r>
      </w:hyperlink>
      <w:r>
        <w:rPr>
          <w:rFonts w:cs="Arial" w:ascii="Arial" w:hAnsi="Arial"/>
          <w:color w:val="343232"/>
        </w:rPr>
        <w:t>)</w:t>
      </w:r>
    </w:p>
    <w:p>
      <w:pPr>
        <w:pStyle w:val="UL"/>
        <w:numPr>
          <w:ilvl w:val="0"/>
          <w:numId w:val="0"/>
        </w:numPr>
        <w:bidi w:val="0"/>
        <w:ind w:left="1020" w:right="0" w:hanging="0"/>
        <w:jc w:val="left"/>
        <w:rPr/>
      </w:pPr>
      <w:r>
        <w:rPr/>
      </w:r>
      <w:r>
        <w:br w:type="page"/>
      </w:r>
    </w:p>
    <w:p>
      <w:pPr>
        <w:pStyle w:val="Heading2"/>
        <w:numPr>
          <w:ilvl w:val="1"/>
          <w:numId w:val="2"/>
        </w:numPr>
        <w:bidi w:val="0"/>
        <w:jc w:val="left"/>
        <w:rPr>
          <w:rFonts w:ascii="Abyssinica SIL" w:hAnsi="Abyssinica SIL"/>
        </w:rPr>
      </w:pPr>
      <w:r>
        <w:rPr>
          <w:rFonts w:ascii="Abyssinica SIL" w:hAnsi="Abyssinica SIL"/>
        </w:rPr>
        <w:t>Marketing &amp; Sales</w:t>
      </w:r>
    </w:p>
    <w:p>
      <w:pPr>
        <w:pStyle w:val="Heading3"/>
        <w:numPr>
          <w:ilvl w:val="2"/>
          <w:numId w:val="2"/>
        </w:numPr>
        <w:bidi w:val="0"/>
        <w:jc w:val="left"/>
        <w:rPr>
          <w:rFonts w:ascii="Abyssinica SIL" w:hAnsi="Abyssinica SIL"/>
        </w:rPr>
      </w:pPr>
      <w:r>
        <w:rPr>
          <w:rFonts w:ascii="Abyssinica SIL" w:hAnsi="Abyssinica SIL"/>
        </w:rPr>
        <w:t>Growth Strategy</w:t>
      </w:r>
    </w:p>
    <w:p>
      <w:pPr>
        <w:pStyle w:val="Paragraphprelist"/>
        <w:bidi w:val="0"/>
        <w:jc w:val="left"/>
        <w:rPr/>
      </w:pPr>
      <w:r>
        <w:rPr>
          <w:rFonts w:cs="Arial" w:ascii="Abyssinica SIL" w:hAnsi="Abyssinica SIL"/>
          <w:color w:val="343232"/>
        </w:rPr>
        <w:t xml:space="preserve">To grow the company, </w:t>
      </w:r>
      <w:r>
        <w:rPr>
          <w:rFonts w:cs="Arial" w:ascii="Abyssinica SIL" w:hAnsi="Abyssinica SIL"/>
          <w:b/>
          <w:bCs/>
          <w:color w:val="343232"/>
          <w:sz w:val="22"/>
          <w:szCs w:val="22"/>
        </w:rPr>
        <w:t>Emmallex Technologies</w:t>
      </w:r>
      <w:r>
        <w:rPr>
          <w:rFonts w:cs="Arial" w:ascii="Abyssinica SIL" w:hAnsi="Abyssinica SIL"/>
          <w:color w:val="343232"/>
        </w:rPr>
        <w:t xml:space="preserve"> will do the following:</w:t>
      </w:r>
    </w:p>
    <w:p>
      <w:pPr>
        <w:pStyle w:val="UL"/>
        <w:numPr>
          <w:ilvl w:val="0"/>
          <w:numId w:val="3"/>
        </w:numPr>
        <w:bidi w:val="0"/>
        <w:jc w:val="left"/>
        <w:rPr>
          <w:rFonts w:ascii="Abyssinica SIL" w:hAnsi="Abyssinica SIL" w:cs="Arial"/>
          <w:color w:val="343232"/>
        </w:rPr>
      </w:pPr>
      <w:r>
        <w:rPr>
          <w:rFonts w:cs="Arial" w:ascii="Abyssinica SIL" w:hAnsi="Abyssinica SIL"/>
          <w:color w:val="343232"/>
        </w:rPr>
        <w:t>Network at software and applications development conferences,</w:t>
      </w:r>
    </w:p>
    <w:p>
      <w:pPr>
        <w:pStyle w:val="UL"/>
        <w:numPr>
          <w:ilvl w:val="0"/>
          <w:numId w:val="3"/>
        </w:numPr>
        <w:bidi w:val="0"/>
        <w:jc w:val="left"/>
        <w:rPr>
          <w:rFonts w:ascii="Abyssinica SIL" w:hAnsi="Abyssinica SIL" w:cs="Arial"/>
          <w:color w:val="343232"/>
        </w:rPr>
      </w:pPr>
      <w:r>
        <w:rPr>
          <w:rFonts w:cs="Arial" w:ascii="Abyssinica SIL" w:hAnsi="Abyssinica SIL"/>
          <w:color w:val="343232"/>
        </w:rPr>
        <w:t>Establish a company website (</w:t>
      </w:r>
      <w:hyperlink r:id="rId8">
        <w:r>
          <w:rPr>
            <w:rStyle w:val="InternetLink"/>
            <w:rFonts w:cs="Arial" w:ascii="Abyssinica SIL" w:hAnsi="Abyssinica SIL"/>
            <w:color w:val="343232"/>
          </w:rPr>
          <w:t>www.emmallextechnologies.com</w:t>
        </w:r>
      </w:hyperlink>
      <w:r>
        <w:rPr>
          <w:rFonts w:cs="Arial" w:ascii="Abyssinica SIL" w:hAnsi="Abyssinica SIL"/>
          <w:color w:val="343232"/>
        </w:rPr>
        <w:t>) that contains engaging multimedia content about our services</w:t>
      </w:r>
    </w:p>
    <w:p>
      <w:pPr>
        <w:pStyle w:val="UL"/>
        <w:numPr>
          <w:ilvl w:val="0"/>
          <w:numId w:val="3"/>
        </w:numPr>
        <w:bidi w:val="0"/>
        <w:jc w:val="left"/>
        <w:rPr>
          <w:rFonts w:ascii="Abyssinica SIL" w:hAnsi="Abyssinica SIL" w:cs="Arial"/>
          <w:color w:val="343232"/>
        </w:rPr>
      </w:pPr>
      <w:r>
        <w:rPr>
          <w:rFonts w:cs="Arial" w:ascii="Abyssinica SIL" w:hAnsi="Abyssinica SIL"/>
          <w:color w:val="343232"/>
        </w:rPr>
        <w:t>Take advantage of the use of Social Media tools to reach out to prospective clients.</w:t>
      </w:r>
    </w:p>
    <w:p>
      <w:pPr>
        <w:pStyle w:val="ULlastitem"/>
        <w:numPr>
          <w:ilvl w:val="0"/>
          <w:numId w:val="3"/>
        </w:numPr>
        <w:bidi w:val="0"/>
        <w:jc w:val="left"/>
        <w:rPr>
          <w:rFonts w:ascii="Abyssinica SIL" w:hAnsi="Abyssinica SIL" w:cs="Arial"/>
          <w:color w:val="343232"/>
        </w:rPr>
      </w:pPr>
      <w:r>
        <w:rPr>
          <w:rFonts w:cs="Arial" w:ascii="Abyssinica SIL" w:hAnsi="Abyssinica SIL"/>
          <w:color w:val="343232"/>
        </w:rPr>
        <w:t>As the business grows, advertise in publications that reach our target industries</w:t>
      </w:r>
    </w:p>
    <w:p>
      <w:pPr>
        <w:pStyle w:val="Heading3"/>
        <w:numPr>
          <w:ilvl w:val="2"/>
          <w:numId w:val="2"/>
        </w:numPr>
        <w:bidi w:val="0"/>
        <w:jc w:val="left"/>
        <w:rPr>
          <w:rFonts w:ascii="Abyssinica SIL" w:hAnsi="Abyssinica SIL"/>
        </w:rPr>
      </w:pPr>
      <w:r>
        <w:rPr>
          <w:rFonts w:ascii="Abyssinica SIL" w:hAnsi="Abyssinica SIL"/>
        </w:rPr>
        <w:t>Communicate with the Customer</w:t>
      </w:r>
    </w:p>
    <w:p>
      <w:pPr>
        <w:pStyle w:val="Paragraphprelist"/>
        <w:bidi w:val="0"/>
        <w:jc w:val="left"/>
        <w:rPr/>
      </w:pPr>
      <w:r>
        <w:rPr>
          <w:rFonts w:cs="Arial" w:ascii="Abyssinica SIL" w:hAnsi="Abyssinica SIL"/>
          <w:b/>
          <w:bCs/>
          <w:color w:val="343232"/>
          <w:sz w:val="22"/>
          <w:szCs w:val="22"/>
        </w:rPr>
        <w:t>Emmallex Technologies</w:t>
      </w:r>
      <w:r>
        <w:rPr>
          <w:rFonts w:cs="Arial" w:ascii="Abyssinica SIL" w:hAnsi="Abyssinica SIL"/>
          <w:color w:val="343232"/>
        </w:rPr>
        <w:t xml:space="preserve"> will communicate with its customers by:</w:t>
      </w:r>
    </w:p>
    <w:p>
      <w:pPr>
        <w:pStyle w:val="UL"/>
        <w:numPr>
          <w:ilvl w:val="0"/>
          <w:numId w:val="3"/>
        </w:numPr>
        <w:bidi w:val="0"/>
        <w:jc w:val="left"/>
        <w:rPr>
          <w:rFonts w:ascii="Abyssinica SIL" w:hAnsi="Abyssinica SIL" w:cs="Arial"/>
          <w:color w:val="343232"/>
        </w:rPr>
      </w:pPr>
      <w:r>
        <w:rPr>
          <w:rFonts w:cs="Arial" w:ascii="Abyssinica SIL" w:hAnsi="Abyssinica SIL"/>
          <w:color w:val="343232"/>
        </w:rPr>
        <w:t>Meeting with managers within targeted companies.</w:t>
      </w:r>
    </w:p>
    <w:p>
      <w:pPr>
        <w:pStyle w:val="UL"/>
        <w:numPr>
          <w:ilvl w:val="0"/>
          <w:numId w:val="3"/>
        </w:numPr>
        <w:bidi w:val="0"/>
        <w:jc w:val="left"/>
        <w:rPr>
          <w:rFonts w:ascii="Abyssinica SIL" w:hAnsi="Abyssinica SIL" w:cs="Arial"/>
          <w:color w:val="343232"/>
        </w:rPr>
      </w:pPr>
      <w:r>
        <w:rPr>
          <w:rFonts w:cs="Arial" w:ascii="Abyssinica SIL" w:hAnsi="Abyssinica SIL"/>
          <w:color w:val="343232"/>
        </w:rPr>
        <w:t>Using social media such as Twitter, YouTube, Facebook, and LinkedIn</w:t>
      </w:r>
    </w:p>
    <w:p>
      <w:pPr>
        <w:pStyle w:val="ULlastitem"/>
        <w:numPr>
          <w:ilvl w:val="0"/>
          <w:numId w:val="3"/>
        </w:numPr>
        <w:bidi w:val="0"/>
        <w:jc w:val="left"/>
        <w:rPr>
          <w:rFonts w:ascii="Abyssinica SIL" w:hAnsi="Abyssinica SIL" w:cs="Arial"/>
          <w:color w:val="343232"/>
        </w:rPr>
      </w:pPr>
      <w:r>
        <w:rPr>
          <w:rFonts w:cs="Arial" w:ascii="Abyssinica SIL" w:hAnsi="Abyssinica SIL"/>
          <w:color w:val="343232"/>
        </w:rPr>
        <w:t>Providing contact information on the company website.</w:t>
      </w:r>
    </w:p>
    <w:p>
      <w:pPr>
        <w:pStyle w:val="Heading3"/>
        <w:numPr>
          <w:ilvl w:val="2"/>
          <w:numId w:val="2"/>
        </w:numPr>
        <w:bidi w:val="0"/>
        <w:jc w:val="left"/>
        <w:rPr>
          <w:rFonts w:ascii="Abyssinica SIL" w:hAnsi="Abyssinica SIL"/>
        </w:rPr>
      </w:pPr>
      <w:r>
        <w:rPr>
          <w:rFonts w:ascii="Abyssinica SIL" w:hAnsi="Abyssinica SIL"/>
        </w:rPr>
        <w:t>How to Sell</w:t>
      </w:r>
    </w:p>
    <w:p>
      <w:pPr>
        <w:pStyle w:val="Paragraph"/>
        <w:bidi w:val="0"/>
        <w:jc w:val="left"/>
        <w:rPr/>
      </w:pPr>
      <w:r>
        <w:rPr>
          <w:rFonts w:cs="Arial" w:ascii="Abyssinica SIL" w:hAnsi="Abyssinica SIL"/>
          <w:color w:val="343232"/>
        </w:rPr>
        <w:t xml:space="preserve">Currently, the only person in charge of sales for </w:t>
      </w:r>
      <w:r>
        <w:rPr>
          <w:rFonts w:cs="Arial" w:ascii="Abyssinica SIL" w:hAnsi="Abyssinica SIL"/>
          <w:b/>
          <w:bCs/>
          <w:color w:val="343232"/>
          <w:sz w:val="22"/>
          <w:szCs w:val="22"/>
        </w:rPr>
        <w:t xml:space="preserve">Emmallex Tecnologies </w:t>
      </w:r>
      <w:r>
        <w:rPr>
          <w:rFonts w:cs="Arial" w:ascii="Abyssinica SIL" w:hAnsi="Abyssinica SIL"/>
          <w:color w:val="343232"/>
        </w:rPr>
        <w:t xml:space="preserve">is the business owner, </w:t>
      </w:r>
      <w:r>
        <w:rPr>
          <w:rFonts w:cs="Arial" w:ascii="Abyssinica SIL" w:hAnsi="Abyssinica SIL"/>
          <w:color w:val="343232"/>
          <w:sz w:val="22"/>
          <w:szCs w:val="22"/>
        </w:rPr>
        <w:t>Emmanuel Obeng</w:t>
      </w:r>
      <w:r>
        <w:rPr>
          <w:rFonts w:cs="Arial" w:ascii="Abyssinica SIL" w:hAnsi="Abyssinica SIL"/>
          <w:color w:val="343232"/>
        </w:rPr>
        <w:t xml:space="preserve">. As profits increase, </w:t>
      </w:r>
      <w:r>
        <w:rPr>
          <w:rFonts w:cs="Arial" w:ascii="Abyssinica SIL" w:hAnsi="Abyssinica SIL"/>
          <w:b/>
          <w:bCs/>
          <w:color w:val="343232"/>
          <w:sz w:val="22"/>
          <w:szCs w:val="22"/>
        </w:rPr>
        <w:t xml:space="preserve">Emmallex Technologies </w:t>
      </w:r>
      <w:r>
        <w:rPr>
          <w:rFonts w:cs="Arial" w:ascii="Abyssinica SIL" w:hAnsi="Abyssinica SIL"/>
          <w:color w:val="343232"/>
        </w:rPr>
        <w:t>will look to add an employee to assist with account management / coordination. This individual will also provide company social media and online marketing support. The company will increase awareness to our targeted customers through online advertising, proactive public relations campaigns, and attending tradeshows.</w:t>
      </w:r>
    </w:p>
    <w:p>
      <w:pPr>
        <w:pStyle w:val="UL"/>
        <w:bidi w:val="0"/>
        <w:spacing w:lineRule="atLeast" w:line="317" w:before="0" w:after="0"/>
        <w:ind w:left="0" w:right="0" w:hanging="0"/>
        <w:jc w:val="left"/>
        <w:rPr>
          <w:rFonts w:ascii="Abyssinica SIL" w:hAnsi="Abyssinica SIL" w:eastAsia="Cambria" w:cs="Times New Roman"/>
          <w:b w:val="false"/>
          <w:b w:val="false"/>
          <w:bCs w:val="false"/>
          <w:color w:val="000000"/>
          <w:sz w:val="24"/>
          <w:szCs w:val="24"/>
        </w:rPr>
      </w:pPr>
      <w:r>
        <w:rPr>
          <w:rFonts w:eastAsia="Cambria" w:cs="Times New Roman" w:ascii="Abyssinica SIL" w:hAnsi="Abyssinica SIL"/>
          <w:b w:val="false"/>
          <w:bCs w:val="false"/>
          <w:color w:val="000000"/>
          <w:sz w:val="24"/>
          <w:szCs w:val="24"/>
        </w:rPr>
        <w:t xml:space="preserve"> </w:t>
      </w:r>
    </w:p>
    <w:sectPr>
      <w:footerReference w:type="default" r:id="rId9"/>
      <w:type w:val="nextPage"/>
      <w:pgSz w:w="11906" w:h="16838"/>
      <w:pgMar w:left="1134" w:right="875" w:header="0" w:top="1134" w:footer="1134" w:bottom="162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Black">
    <w:charset w:val="01"/>
    <w:family w:val="roman"/>
    <w:pitch w:val="variable"/>
  </w:font>
  <w:font w:name="Arial Black">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MinionPro-Regular">
    <w:charset w:val="01"/>
    <w:family w:val="roman"/>
    <w:pitch w:val="variable"/>
  </w:font>
  <w:font w:name="SourceSansPro-Black">
    <w:charset w:val="01"/>
    <w:family w:val="roman"/>
    <w:pitch w:val="variable"/>
  </w:font>
  <w:font w:name="Merriweather">
    <w:charset w:val="01"/>
    <w:family w:val="roman"/>
    <w:pitch w:val="variable"/>
  </w:font>
  <w:font w:name="SourceSansPro-Bold">
    <w:charset w:val="01"/>
    <w:family w:val="roman"/>
    <w:pitch w:val="variable"/>
  </w:font>
  <w:font w:name="SourceSansPro-Regular">
    <w:charset w:val="01"/>
    <w:family w:val="roman"/>
    <w:pitch w:val="variable"/>
  </w:font>
  <w:font w:name="Times New Roman">
    <w:charset w:val="01"/>
    <w:family w:val="roman"/>
    <w:pitch w:val="variable"/>
  </w:font>
  <w:font w:name="Source Sans Pro">
    <w:charset w:val="01"/>
    <w:family w:val="roman"/>
    <w:pitch w:val="variable"/>
  </w:font>
  <w:font w:name="Palatino Linotype">
    <w:charset w:val="01"/>
    <w:family w:val="roman"/>
    <w:pitch w:val="variable"/>
  </w:font>
  <w:font w:name="Abyssinica SIL">
    <w:charset w:val="01"/>
    <w:family w:val="roman"/>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BasicParagraph"/>
      <w:tabs>
        <w:tab w:val="clear" w:pos="709"/>
        <w:tab w:val="center" w:pos="4680" w:leader="none"/>
        <w:tab w:val="right" w:pos="9360" w:leader="none"/>
      </w:tabs>
      <w:bidi w:val="0"/>
      <w:ind w:left="0" w:right="360" w:hanging="0"/>
      <w:jc w:val="left"/>
      <w:rPr/>
    </w:pPr>
    <w:r>
      <mc:AlternateContent>
        <mc:Choice Requires="wps">
          <w:drawing>
            <wp:anchor behindDoc="1" distT="0" distB="0" distL="0" distR="0" simplePos="0" locked="0" layoutInCell="1" allowOverlap="1" relativeHeight="6">
              <wp:simplePos x="0" y="0"/>
              <wp:positionH relativeFrom="margin">
                <wp:align>right</wp:align>
              </wp:positionH>
              <wp:positionV relativeFrom="paragraph">
                <wp:posOffset>635</wp:posOffset>
              </wp:positionV>
              <wp:extent cx="57785" cy="117475"/>
              <wp:effectExtent l="0" t="0" r="0" b="0"/>
              <wp:wrapSquare wrapText="largest"/>
              <wp:docPr id="1" name="Frame2"/>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fillRef idx="0"/>
                      <a:effectRef idx="0"/>
                      <a:fontRef idx="minor"/>
                    </wps:style>
                    <wps:txbx>
                      <w:txbxContent>
                        <w:p>
                          <w:pPr>
                            <w:pStyle w:val="Footer"/>
                            <w:bidi w:val="0"/>
                            <w:jc w:val="left"/>
                            <w:rPr/>
                          </w:pPr>
                          <w:r>
                            <w:rPr>
                              <w:rStyle w:val="PageNumber"/>
                              <w:rFonts w:cs="Arial" w:ascii="Arial" w:hAnsi="Arial"/>
                              <w:sz w:val="16"/>
                              <w:szCs w:val="16"/>
                            </w:rPr>
                            <w:fldChar w:fldCharType="begin"/>
                          </w:r>
                          <w:r>
                            <w:rPr>
                              <w:rStyle w:val="PageNumber"/>
                              <w:sz w:val="16"/>
                              <w:szCs w:val="16"/>
                              <w:rFonts w:cs="Arial" w:ascii="Arial" w:hAnsi="Arial"/>
                            </w:rPr>
                            <w:instrText> PAGE </w:instrText>
                          </w:r>
                          <w:r>
                            <w:rPr>
                              <w:rStyle w:val="PageNumber"/>
                              <w:sz w:val="16"/>
                              <w:szCs w:val="16"/>
                              <w:rFonts w:cs="Arial" w:ascii="Arial" w:hAnsi="Arial"/>
                            </w:rPr>
                            <w:fldChar w:fldCharType="separate"/>
                          </w:r>
                          <w:r>
                            <w:rPr>
                              <w:rStyle w:val="PageNumber"/>
                              <w:sz w:val="16"/>
                              <w:szCs w:val="16"/>
                              <w:rFonts w:cs="Arial" w:ascii="Arial" w:hAnsi="Arial"/>
                            </w:rPr>
                            <w:t>5</w:t>
                          </w:r>
                          <w:r>
                            <w:rPr>
                              <w:rStyle w:val="PageNumber"/>
                              <w:sz w:val="16"/>
                              <w:szCs w:val="16"/>
                              <w:rFonts w:cs="Arial" w:ascii="Arial" w:hAnsi="Arial"/>
                            </w:rPr>
                            <w:fldChar w:fldCharType="end"/>
                          </w:r>
                        </w:p>
                      </w:txbxContent>
                    </wps:txbx>
                    <wps:bodyPr lIns="0" rIns="0" tIns="0" bIns="0">
                      <a:noAutofit/>
                    </wps:bodyPr>
                  </wps:wsp>
                </a:graphicData>
              </a:graphic>
            </wp:anchor>
          </w:drawing>
        </mc:Choice>
        <mc:Fallback>
          <w:pict>
            <v:rect id="shape_0" ID="Frame2" fillcolor="white" stroked="f" style="position:absolute;margin-left:490.3pt;margin-top:0.05pt;width:4.45pt;height:9.15pt;mso-position-horizontal:right;mso-position-horizontal-relative:margin">
              <w10:wrap type="square"/>
              <v:fill o:detectmouseclick="t" type="solid" color2="black" opacity="0"/>
              <v:stroke color="#3465a4" joinstyle="round" endcap="flat"/>
              <v:textbox>
                <w:txbxContent>
                  <w:p>
                    <w:pPr>
                      <w:pStyle w:val="Footer"/>
                      <w:bidi w:val="0"/>
                      <w:jc w:val="left"/>
                      <w:rPr/>
                    </w:pPr>
                    <w:r>
                      <w:rPr>
                        <w:rStyle w:val="PageNumber"/>
                        <w:rFonts w:cs="Arial" w:ascii="Arial" w:hAnsi="Arial"/>
                        <w:sz w:val="16"/>
                        <w:szCs w:val="16"/>
                      </w:rPr>
                      <w:fldChar w:fldCharType="begin"/>
                    </w:r>
                    <w:r>
                      <w:rPr>
                        <w:rStyle w:val="PageNumber"/>
                        <w:sz w:val="16"/>
                        <w:szCs w:val="16"/>
                        <w:rFonts w:cs="Arial" w:ascii="Arial" w:hAnsi="Arial"/>
                      </w:rPr>
                      <w:instrText> PAGE </w:instrText>
                    </w:r>
                    <w:r>
                      <w:rPr>
                        <w:rStyle w:val="PageNumber"/>
                        <w:sz w:val="16"/>
                        <w:szCs w:val="16"/>
                        <w:rFonts w:cs="Arial" w:ascii="Arial" w:hAnsi="Arial"/>
                      </w:rPr>
                      <w:fldChar w:fldCharType="separate"/>
                    </w:r>
                    <w:r>
                      <w:rPr>
                        <w:rStyle w:val="PageNumber"/>
                        <w:sz w:val="16"/>
                        <w:szCs w:val="16"/>
                        <w:rFonts w:cs="Arial" w:ascii="Arial" w:hAnsi="Arial"/>
                      </w:rPr>
                      <w:t>5</w:t>
                    </w:r>
                    <w:r>
                      <w:rPr>
                        <w:rStyle w:val="PageNumber"/>
                        <w:sz w:val="16"/>
                        <w:szCs w:val="16"/>
                        <w:rFonts w:cs="Arial" w:ascii="Arial" w:hAnsi="Arial"/>
                      </w:rPr>
                      <w:fldChar w:fldCharType="end"/>
                    </w:r>
                  </w:p>
                </w:txbxContent>
              </v:textbox>
            </v:rect>
          </w:pict>
        </mc:Fallback>
      </mc:AlternateContent>
    </w:r>
    <w:r>
      <w:rPr>
        <w:rFonts w:cs="Arial" w:ascii="Arial" w:hAnsi="Arial"/>
        <w:caps/>
        <w:color w:val="000000"/>
        <w:sz w:val="16"/>
        <w:szCs w:val="16"/>
      </w:rPr>
      <w:t>Emmallex technologies company ltd.</w:t>
    </w:r>
    <w:r>
      <w:rPr>
        <w:rFonts w:cs="SourceSansPro-Regular" w:ascii="SourceSansPro-Regular" w:hAnsi="SourceSansPro-Regular"/>
        <w:caps/>
        <w:sz w:val="18"/>
        <w:szCs w:val="18"/>
      </w:rPr>
      <w:tab/>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decimal"/>
      <w:lvlText w:val="%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decimal"/>
      <w:lvlText w:val="%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numPr>
        <w:ilvl w:val="0"/>
        <w:numId w:val="1"/>
      </w:numPr>
      <w:spacing w:before="240" w:after="0"/>
      <w:jc w:val="center"/>
      <w:outlineLvl w:val="0"/>
    </w:pPr>
    <w:rPr>
      <w:rFonts w:ascii="Arial Black" w:hAnsi="Arial Black" w:eastAsia="Times New Roman" w:cs="Times New Roman"/>
      <w:b/>
      <w:bCs/>
      <w:color w:val="343232"/>
      <w:sz w:val="60"/>
      <w:szCs w:val="60"/>
    </w:rPr>
  </w:style>
  <w:style w:type="paragraph" w:styleId="Heading2">
    <w:name w:val="Heading 2"/>
    <w:basedOn w:val="H2"/>
    <w:next w:val="Normal"/>
    <w:qFormat/>
    <w:pPr>
      <w:numPr>
        <w:ilvl w:val="1"/>
        <w:numId w:val="1"/>
      </w:numPr>
      <w:outlineLvl w:val="1"/>
    </w:pPr>
    <w:rPr>
      <w:rFonts w:ascii="Arial Black" w:hAnsi="Arial Black" w:cs="Arial Black"/>
      <w:b/>
      <w:bCs/>
      <w:color w:val="343232"/>
      <w:sz w:val="50"/>
      <w:szCs w:val="50"/>
    </w:rPr>
  </w:style>
  <w:style w:type="paragraph" w:styleId="Heading3">
    <w:name w:val="Heading 3"/>
    <w:basedOn w:val="H3"/>
    <w:next w:val="Normal"/>
    <w:qFormat/>
    <w:pPr>
      <w:numPr>
        <w:ilvl w:val="2"/>
        <w:numId w:val="1"/>
      </w:numPr>
      <w:outlineLvl w:val="2"/>
    </w:pPr>
    <w:rPr>
      <w:rFonts w:ascii="Arial Black" w:hAnsi="Arial Black" w:cs="Arial Black"/>
      <w:b/>
      <w:bCs/>
      <w:color w:val="343232"/>
      <w:sz w:val="32"/>
      <w:szCs w:val="32"/>
    </w:rPr>
  </w:style>
  <w:style w:type="character" w:styleId="DefaultParagraphFont">
    <w:name w:val="Default Paragraph Font"/>
    <w:qFormat/>
    <w:rPr/>
  </w:style>
  <w:style w:type="character" w:styleId="PageNumber">
    <w:name w:val="Page Number"/>
    <w:basedOn w:val="DefaultParagraphFont"/>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InternetLink">
    <w:name w:val="Hyperlink"/>
    <w:rPr>
      <w:color w:val="000080"/>
      <w:u w:val="single"/>
      <w:lang w:val="zxx" w:eastAsia="zxx" w:bidi="zxx"/>
    </w:rPr>
  </w:style>
  <w:style w:type="character" w:styleId="FootnoteAnchor">
    <w:name w:val="Footnote Anchor"/>
    <w:rPr>
      <w:vertAlign w:val="superscript"/>
    </w:rPr>
  </w:style>
  <w:style w:type="character" w:styleId="FootnoteCharacters">
    <w:name w:val="Footnote Characters"/>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sicParagraph">
    <w:name w:val="[Basic Paragraph]"/>
    <w:basedOn w:val="Normal"/>
    <w:qFormat/>
    <w:pPr>
      <w:widowControl w:val="false"/>
      <w:spacing w:lineRule="auto" w:line="288"/>
      <w:textAlignment w:val="center"/>
    </w:pPr>
    <w:rPr>
      <w:rFonts w:ascii="MinionPro-Regular" w:hAnsi="MinionPro-Regular" w:cs="MinionPro-Regular"/>
      <w:color w:val="000000"/>
    </w:rPr>
  </w:style>
  <w:style w:type="paragraph" w:styleId="H1">
    <w:name w:val="H1"/>
    <w:basedOn w:val="Caption"/>
    <w:qFormat/>
    <w:pPr>
      <w:spacing w:lineRule="auto" w:line="288"/>
    </w:pPr>
    <w:rPr>
      <w:rFonts w:ascii="SourceSansPro-Black" w:hAnsi="SourceSansPro-Black" w:cs="SourceSansPro-Black"/>
      <w:sz w:val="72"/>
      <w:szCs w:val="72"/>
    </w:rPr>
  </w:style>
  <w:style w:type="paragraph" w:styleId="Subtitle">
    <w:name w:val="Subtitle"/>
    <w:basedOn w:val="Caption"/>
    <w:next w:val="TextBody"/>
    <w:qFormat/>
    <w:pPr>
      <w:spacing w:lineRule="auto" w:line="288"/>
    </w:pPr>
    <w:rPr>
      <w:rFonts w:ascii="Merriweather" w:hAnsi="Merriweather" w:cs="Merriweather"/>
      <w:color w:val="324949"/>
      <w:sz w:val="42"/>
      <w:szCs w:val="42"/>
    </w:rPr>
  </w:style>
  <w:style w:type="paragraph" w:styleId="Author">
    <w:name w:val="Author"/>
    <w:basedOn w:val="Caption"/>
    <w:qFormat/>
    <w:pPr>
      <w:spacing w:lineRule="atLeast" w:line="432"/>
    </w:pPr>
    <w:rPr>
      <w:rFonts w:ascii="SourceSansPro-Bold" w:hAnsi="SourceSansPro-Bold" w:cs="SourceSansPro-Bold"/>
      <w:b/>
      <w:bCs/>
      <w:i w:val="false"/>
      <w:iCs w:val="false"/>
      <w:sz w:val="36"/>
      <w:szCs w:val="3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rPr/>
  </w:style>
  <w:style w:type="paragraph" w:styleId="Paragraph">
    <w:name w:val="Paragraph"/>
    <w:basedOn w:val="Normal"/>
    <w:qFormat/>
    <w:pPr>
      <w:widowControl w:val="false"/>
      <w:suppressAutoHyphens w:val="true"/>
      <w:spacing w:lineRule="atLeast" w:line="320" w:before="0" w:after="240"/>
      <w:textAlignment w:val="center"/>
    </w:pPr>
    <w:rPr>
      <w:rFonts w:ascii="SourceSansPro-Regular" w:hAnsi="SourceSansPro-Regular" w:cs="SourceSansPro-Regular"/>
      <w:color w:val="000000"/>
      <w:sz w:val="22"/>
      <w:szCs w:val="22"/>
    </w:rPr>
  </w:style>
  <w:style w:type="paragraph" w:styleId="H2">
    <w:name w:val="H2"/>
    <w:basedOn w:val="Normal"/>
    <w:qFormat/>
    <w:pPr>
      <w:widowControl w:val="false"/>
      <w:spacing w:lineRule="auto" w:line="288" w:before="0" w:after="540"/>
      <w:textAlignment w:val="center"/>
    </w:pPr>
    <w:rPr>
      <w:rFonts w:ascii="SourceSansPro-Black" w:hAnsi="SourceSansPro-Black" w:cs="SourceSansPro-Black"/>
      <w:color w:val="000000"/>
      <w:sz w:val="56"/>
      <w:szCs w:val="56"/>
    </w:rPr>
  </w:style>
  <w:style w:type="paragraph" w:styleId="H3">
    <w:name w:val="H3"/>
    <w:basedOn w:val="Normal"/>
    <w:qFormat/>
    <w:pPr>
      <w:widowControl w:val="false"/>
      <w:suppressAutoHyphens w:val="true"/>
      <w:spacing w:lineRule="atLeast" w:line="600" w:before="0" w:after="160"/>
      <w:textAlignment w:val="center"/>
    </w:pPr>
    <w:rPr>
      <w:rFonts w:ascii="SourceSansPro-Black" w:hAnsi="SourceSansPro-Black" w:cs="SourceSansPro-Black"/>
      <w:color w:val="000000"/>
      <w:sz w:val="36"/>
      <w:szCs w:val="36"/>
    </w:rPr>
  </w:style>
  <w:style w:type="paragraph" w:styleId="Paragraphnospaceafter">
    <w:name w:val="Paragraph - no space after"/>
    <w:basedOn w:val="Paragraph"/>
    <w:qFormat/>
    <w:pPr>
      <w:spacing w:before="0" w:after="0"/>
    </w:pPr>
    <w:rPr/>
  </w:style>
  <w:style w:type="paragraph" w:styleId="NormalWeb">
    <w:name w:val="Normal (Web)"/>
    <w:basedOn w:val="Normal"/>
    <w:qFormat/>
    <w:pPr>
      <w:spacing w:before="280" w:after="280"/>
    </w:pPr>
    <w:rPr>
      <w:rFonts w:ascii="Times New Roman" w:hAnsi="Times New Roman" w:eastAsia="SimSun" w:cs="Times New Roman"/>
      <w:sz w:val="24"/>
      <w:szCs w:val="24"/>
    </w:rPr>
  </w:style>
  <w:style w:type="paragraph" w:styleId="UL">
    <w:name w:val="UL"/>
    <w:basedOn w:val="Normal"/>
    <w:qFormat/>
    <w:pPr>
      <w:widowControl w:val="false"/>
      <w:suppressAutoHyphens w:val="true"/>
      <w:spacing w:lineRule="atLeast" w:line="320"/>
      <w:ind w:left="660" w:right="0" w:hanging="360"/>
      <w:textAlignment w:val="center"/>
    </w:pPr>
    <w:rPr>
      <w:rFonts w:ascii="SourceSansPro-Regular" w:hAnsi="SourceSansPro-Regular" w:cs="SourceSansPro-Regular"/>
      <w:color w:val="000000"/>
      <w:sz w:val="22"/>
      <w:szCs w:val="22"/>
    </w:rPr>
  </w:style>
  <w:style w:type="paragraph" w:styleId="Paragraphprelist">
    <w:name w:val="Paragraph - pre list"/>
    <w:basedOn w:val="Paragraphnospaceafter"/>
    <w:qFormat/>
    <w:pPr>
      <w:spacing w:before="0" w:after="80"/>
    </w:pPr>
    <w:rPr/>
  </w:style>
  <w:style w:type="paragraph" w:styleId="ULlastitem">
    <w:name w:val="UL - last item"/>
    <w:basedOn w:val="UL"/>
    <w:qFormat/>
    <w:pPr>
      <w:spacing w:before="0" w:after="200"/>
    </w:pPr>
    <w:rPr/>
  </w:style>
  <w:style w:type="paragraph" w:styleId="Footnote">
    <w:name w:val="Footnote Text"/>
    <w:basedOn w:val="Normal"/>
    <w:pPr>
      <w:suppressLineNumbers/>
      <w:ind w:left="339" w:right="0" w:hanging="339"/>
    </w:pPr>
    <w:rPr>
      <w:sz w:val="20"/>
      <w:szCs w:val="20"/>
    </w:rPr>
  </w:style>
  <w:style w:type="paragraph" w:styleId="FrameContents">
    <w:name w:val="Frame Contents"/>
    <w:basedOn w:val="Normal"/>
    <w:qFormat/>
    <w:pPr/>
    <w:rPr/>
  </w:style>
  <w:style w:type="numbering" w:styleId="WW8Num1">
    <w:name w:val="WW8Num1"/>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yschoolgh.com/" TargetMode="External"/><Relationship Id="rId3" Type="http://schemas.openxmlformats.org/officeDocument/2006/relationships/hyperlink" Target="http://www.myschoolgh.com/" TargetMode="External"/><Relationship Id="rId4" Type="http://schemas.openxmlformats.org/officeDocument/2006/relationships/hyperlink" Target="http://www.mychurchdb.com/" TargetMode="External"/><Relationship Id="rId5" Type="http://schemas.openxmlformats.org/officeDocument/2006/relationships/hyperlink" Target="https://www.tweethandler.com/" TargetMode="External"/><Relationship Id="rId6" Type="http://schemas.openxmlformats.org/officeDocument/2006/relationships/hyperlink" Target="https://www.tweethandler.com/" TargetMode="External"/><Relationship Id="rId7" Type="http://schemas.openxmlformats.org/officeDocument/2006/relationships/hyperlink" Target="https://www.tweethandler.com/" TargetMode="External"/><Relationship Id="rId8" Type="http://schemas.openxmlformats.org/officeDocument/2006/relationships/hyperlink" Target="https://www.emmallextechnologies.com/"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LibreOffice/6.4.7.2$Linux_X86_64 LibreOffice_project/40$Build-2</Application>
  <Pages>5</Pages>
  <Words>628</Words>
  <Characters>3772</Characters>
  <CharactersWithSpaces>4339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2021-06-23T06:00:53Z</dcterms:created>
  <dc:creator/>
  <dc:description/>
  <dc:language>en-US</dc:language>
  <cp:lastModifiedBy/>
  <dcterms:modified xsi:type="dcterms:W3CDTF">2021-08-13T14:17:15Z</dcterms:modified>
  <cp:revision>109</cp:revision>
  <dc:subject/>
  <dc:title/>
</cp:coreProperties>
</file>