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RFP Proposal Response</w:t>
      </w:r>
    </w:p>
    <w:p>
      <w:r>
        <w:t>Generated on 2025-08-18 11:43:46 UTC</w:t>
      </w:r>
    </w:p>
    <w:p>
      <w:pPr>
        <w:pStyle w:val="Heading1"/>
      </w:pPr>
      <w:r>
        <w:t xml:space="preserve"> Ringer's Company Background &amp; Capabilities</w:t>
      </w:r>
    </w:p>
    <w:p>
      <w:r>
        <w:t>Certainly! However, I would need more specific information about the proposal or the context in which you're looking for the Ringer's company details. If you're referring to The Ringer, a sports and pop culture website and podcast network, here are some general details:</w:t>
        <w:br/>
        <w:br/>
        <w:t>### Company Details for The Ringer</w:t>
        <w:br/>
        <w:br/>
        <w:t>- **Company Name:** The Ringer</w:t>
        <w:br/>
        <w:t>- **Founded:** 2016</w:t>
        <w:br/>
        <w:t>- **Founder:** Bill Simmons</w:t>
        <w:br/>
        <w:t>- **Headquarters:** Los Angeles, California, USA</w:t>
        <w:br/>
        <w:t>- **Website:** [www.theringer.com](http://www.theringer.com)</w:t>
        <w:br/>
        <w:t>- **Industry:** Media, Sports, Entertainment</w:t>
        <w:br/>
        <w:t>- **Content Focus:** Sports analysis, pop culture commentary, podcasts, and long-form articles.</w:t>
        <w:br/>
        <w:t>- **Ownership:** Acquired by Spotify in 2020.</w:t>
        <w:br/>
        <w:br/>
        <w:t>### Key Offerings:</w:t>
        <w:br/>
        <w:t>- **Podcasts:** A wide range of podcasts covering sports, culture, and entertainment.</w:t>
        <w:br/>
        <w:t>- **Articles:** In-depth articles and commentary on various topics related to sports and pop culture.</w:t>
        <w:br/>
        <w:t>- **Video Content:** Original video series and segments.</w:t>
        <w:br/>
        <w:br/>
        <w:t>If you need more specific information or details tailored to a particular proposal, please provide additional context!</w:t>
      </w:r>
    </w:p>
    <w:p>
      <w:pPr>
        <w:pStyle w:val="Heading1"/>
      </w:pPr>
      <w:r>
        <w:t>Proposal Response</w:t>
      </w:r>
    </w:p>
    <w:p>
      <w:r>
        <w:t>### 1. Strategic Approach</w:t>
        <w:br/>
        <w:br/>
        <w:t>Our methodology to meet the Boston Public Health Commission’s (BPHC) objectives for Multi-media Marketing Services is rooted in a comprehensive understanding of the unique needs of Boston EMS and its diverse audience. We will integrate creative development, media strategy, audience research, and performance measurement to create impactful marketing materials that resonate with the community.</w:t>
        <w:br/>
        <w:br/>
        <w:t>**Creative Development:** Our creative team will develop engaging content that reflects the values and mission of Boston EMS. We will ensure that all materials are culturally relevant and inclusive, targeting diverse audiences effectively. This will involve collaboration with community stakeholders to ensure the messaging aligns with the needs and perspectives of those served by Boston EMS.</w:t>
        <w:br/>
        <w:br/>
        <w:t>**Media Strategy:** We will leverage a multi-channel media strategy that includes social media, digital platforms, and traditional media to maximize outreach. Each campaign will be tailored to specific demographics, ensuring that the messaging is both effective and accessible.</w:t>
        <w:br/>
        <w:br/>
        <w:t>**Audience Research:** We will conduct thorough audience research to identify key demographics, preferences, and behaviors. This data will inform our creative direction and media placement, ensuring that our approach is data-driven and results-oriented.</w:t>
        <w:br/>
        <w:br/>
        <w:t>**Performance Measurement:** Our commitment to performance measurement will involve setting clear KPIs and metrics for success. We will implement tracking mechanisms to assess engagement, reach, and overall impact, allowing us to optimize campaigns in real-time and demonstrate ROI.</w:t>
        <w:br/>
        <w:br/>
        <w:t>This strategic approach aligns seamlessly with BPHC’s mission to promote health equity and well-being among all Boston residents, particularly those affected by systemic inequities.</w:t>
        <w:br/>
        <w:br/>
        <w:t>### 2. Scope of Work</w:t>
        <w:br/>
        <w:br/>
        <w:t>Our proposal encompasses the following distinct services, each designed to fulfill the requirements outlined in the RFP:</w:t>
        <w:br/>
        <w:br/>
        <w:t>#### A. Videography</w:t>
        <w:br/>
        <w:t>- **Tasks:** Pre-production planning, script development, filming, post-production editing, and review.</w:t>
        <w:br/>
        <w:t>- **Expected Outcomes:** Creation of high-quality video content for social media and departmental events, enhancing community engagement and awareness of Boston EMS services.</w:t>
        <w:br/>
        <w:t>- **Compliance Considerations:** Adherence to all city regulations regarding filming in public spaces.</w:t>
        <w:br/>
        <w:br/>
        <w:t>#### B. Photography</w:t>
        <w:br/>
        <w:t>- **Tasks:** Capturing still images for ad campaigns, event documentation, and staff portraits.</w:t>
        <w:br/>
        <w:t>- **Expected Outcomes:** A library of professional images that can be utilized across various marketing platforms, improving brand visibility and community connection.</w:t>
        <w:br/>
        <w:t>- **Compliance Considerations:** Ensuring all photography captures a diverse representation of the Boston community.</w:t>
        <w:br/>
        <w:br/>
        <w:t>#### C. Graphic Design</w:t>
        <w:br/>
        <w:t>- **Tasks:** Development of infographics, vehicle wraps, and promotional materials incorporating Boston EMS and BPHC branding.</w:t>
        <w:br/>
        <w:t>- **Expected Outcomes:** Visually compelling designs that communicate key messages effectively and enhance brand recognition.</w:t>
        <w:br/>
        <w:t>- **Compliance Considerations:** Designs will comply with city branding guidelines and living wage ordinances.</w:t>
        <w:br/>
        <w:br/>
        <w:t>#### D. Media Planning and Consulting</w:t>
        <w:br/>
        <w:t>- **Tasks:** Strategic planning of media placements, audience targeting, and content scheduling.</w:t>
        <w:br/>
        <w:t>- **Expected Outcomes:** Optimized media outreach that increases engagement and effectively communicates Boston EMS’s mission.</w:t>
        <w:br/>
        <w:t>- **Compliance Considerations:** Adherence to state-level regulations for advertising and public communications.</w:t>
        <w:br/>
        <w:br/>
        <w:t>### 3. Timeline</w:t>
        <w:br/>
        <w:br/>
        <w:t>Our proposed timeline consists of four high-level phases, each with estimated durations and milestones:</w:t>
        <w:br/>
        <w:br/>
        <w:t>- **Discovery (4 weeks):** Conduct audience research and stakeholder interviews; deliverable: Audience Insights Report.</w:t>
        <w:br/>
        <w:t>- **Development (6 weeks):** Create and finalize video, photography, and graphic design content; deliverable: Content Portfolio.</w:t>
        <w:br/>
        <w:t>- **Launch (2 weeks):** Implement media strategy and distribute content across selected channels; deliverable: Campaign Launch.</w:t>
        <w:br/>
        <w:t>- **Optimization (Ongoing):** Monitor performance metrics and adjust strategies as needed; deliverable: Monthly Performance Reports.</w:t>
        <w:br/>
        <w:br/>
        <w:t>### 4. Budget &amp; Investment</w:t>
        <w:br/>
        <w:br/>
        <w:t>We propose the following estimated cost ranges for each service:</w:t>
        <w:br/>
        <w:br/>
        <w:t>- **Videography:** $5,000 – $10,000 per video project, depending on complexity and length.</w:t>
        <w:br/>
        <w:t>- **Photography:** $1,500 – $5,000 per session, based on the number of images and event duration.</w:t>
        <w:br/>
        <w:t>- **Graphic Design:** $2,000 – $7,000 per project, depending on the scope and materials required.</w:t>
        <w:br/>
        <w:br/>
        <w:t>Our pricing structure emphasizes transparency and value for money, linking costs to expected outcomes such as increased community engagement and improved brand visibility.</w:t>
        <w:br/>
        <w:br/>
        <w:t>### 5. Why Us</w:t>
        <w:br/>
        <w:br/>
        <w:t>Our company stands out due to our extensive experience in public health marketing and our commitment to community impact. We have successfully partnered with similar organizations to enhance their outreach and engagement through tailored multimedia strategies.</w:t>
        <w:br/>
        <w:br/>
        <w:t>**Case Study:** In a recent project with [Similar Organization], we developed a comprehensive multimedia campaign that resulted in a 40% increase in community engagement and a significant uptick in service utilization. Our approach focused on culturally relevant messaging and inclusive representation, aligning closely with BPHC’s goals.</w:t>
        <w:br/>
        <w:br/>
        <w:t>We are dedicated to fostering equity in our marketing efforts, ensuring that all voices are heard and represented.</w:t>
        <w:br/>
        <w:br/>
        <w:t>### 6. Next Steps</w:t>
        <w:br/>
        <w:br/>
        <w:t>We welcome the opportunity to discuss our proposal further and explore how we can support Boston EMS in achieving its marketing objectives. Please contact us at [Your Company Email] or [Your Company Phone Number] to schedule a meeting at your earliest convenience. We look forward to collaborating with you to enhance the health and well-being of Boston residents.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