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>6.3.1 The institution has effective welfare measures and Performance Appraisal System for teaching and non- teaching staff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101600</wp:posOffset>
                </wp:positionV>
                <wp:extent cx="6456680" cy="993140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0360" y="3296131"/>
                          <a:ext cx="6431280" cy="967739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105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pt;margin-top:8pt;height:78.2pt;width:508.4pt;z-index:251659264;v-text-anchor:middle;mso-width-relative:page;mso-height-relative:page;" fillcolor="#E9E41C" filled="t" stroked="t" coordsize="21600,21600" o:gfxdata="UEsDBAoAAAAAAIdO4kAAAAAAAAAAAAAAAAAEAAAAZHJzL1BLAwQUAAAACACHTuJAq+0sStcAAAAK&#10;AQAADwAAAGRycy9kb3ducmV2LnhtbE2PTU7DMBCF90jcwRokdtSuFYU0jVNRJDYIJCgcwI2HOCW2&#10;I9tNy+2ZrmA1P2/05nvN5uxGNmNMQ/AKlgsBDH0XzOB7BZ8fT3cVsJS1N3oMHhX8YIJNe33V6NqE&#10;k3/HeZd7RiY+1VqBzXmqOU+dRafTIkzoSfsK0elMY+y5ifpE5m7kUoiSOz14+mD1hI8Wu+/d0SmY&#10;y1e5XW2DjYeH6S0fnitpixelbm+WYg0s4zn/HcMFn9ChJaZ9OHqT2KhAVhQl076ketFFUVCWPXX3&#10;sgDeNvx/hPYXUEsDBBQAAAAIAIdO4kCdhozTSgIAALYEAAAOAAAAZHJzL2Uyb0RvYy54bWytVMtu&#10;2zAQvBfoPxC817Is17GNyEER20WBoDWa9gPWFGUR4Ktc+vX3XVJu4qSH5tCLvGuOZmdnubq9OxnN&#10;DjKgcrbm5WDImbTCNcruav7zx/rDlDOMYBvQzsqanyXyu8X7d7dHP5cj1zndyMCIxOL86Gvexejn&#10;RYGikwZw4Ly0dNi6YCBSGnZFE+BI7EYXo+FwUhxdaHxwQiLSv8v+kF8Yw1sIXdsqIZdO7I20sWcN&#10;UkOklrBTHvkiq21bKeK3tkUZma45dRrzk4pQvE3PYnEL810A3ylxkQBvkfCqJwPKUtEnqiVEYPug&#10;/qIySgSHro0D4UzRN5IdoS7K4StvHjvwMvdCVqN/Mh3/H634etgEppqaV5xZMDTw72Qa2J2WyKrk&#10;z9HjnGCPfhMuGVKYmj21waRfaoOdaj4qq2E1IWfPxDaaTcqq7P2Vp8gEASbjqhxNCSAIMZvc3FSz&#10;BCiemXzA+Fk6w1JQ80BSsq1weMDYQ/9AUmF0WjVrpXVOwm57rwM7AM16NVuNy/sL+wuYtuxIWj+O&#10;h0kI0A1u6eZQaDy5gHaXC754Ba+ZR+NqTU32Yl7AkrIlYNcryEd9/8HtbUMvwLyT0Kxsw+LZk9OW&#10;FownNWg405LWkYKMi6D0v3FknLbkX5pQP5MUxdP2RCQp3LrmTONFL9aKxD0Axg0EuuAllaVLTwV/&#10;7SGQCP3F0q2aTmfJlZiTalqmJFyfbK9PwIrO0S6JGDjrk/uYdyu1at2nfXStymN7FnORS9c5D/6y&#10;emlfrvOMev7cL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+0sStcAAAAKAQAADwAAAAAAAAAB&#10;ACAAAAAiAAAAZHJzL2Rvd25yZXYueG1sUEsBAhQAFAAAAAgAh07iQJ2GjNNKAgAAtgQAAA4AAAAA&#10;AAAAAQAgAAAAJgEAAGRycy9lMm9Eb2MueG1sUEsFBgAAAAAGAAYAWQEAAOIFAAAAAA==&#10;">
                <v:fill on="t" focussize="0,0"/>
                <v:stroke weight="2pt" color="#243F60" joinstyle="round" startarrowwidth="narrow" startarrowlength="short" endarrowwidth="narrow" endarrowlength="short"/>
                <v:imagedata o:title=""/>
                <o:lock v:ext="edit" aspectratio="f"/>
                <v:textbox inset="7pt,3pt,7pt,3pt">
                  <w:txbxContent>
                    <w:p>
                      <w:pPr>
                        <w:spacing w:before="0" w:after="0" w:line="240" w:lineRule="auto"/>
                        <w:ind w:left="105" w:right="108" w:firstLine="105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24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3" w:right="226" w:firstLine="9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9"/>
                <w:szCs w:val="39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6.3.1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The institution has effective welfare measures and Performance Appraisal System for teaching and non-teaching staff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9"/>
                <w:szCs w:val="39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bookmarkStart w:id="1" w:name="_GoBack"/>
            <w:r>
              <w:fldChar w:fldCharType="begin"/>
            </w:r>
            <w:r>
              <w:instrText xml:space="preserve"> HYPERLINK "http://www.easacollege.com/assets/naac/Criterion 6/6.3.1/6.3.1/index.pdf"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fldChar w:fldCharType="end"/>
            </w:r>
            <w:bookmarkEnd w:id="1"/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E4850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KyuQYge0M17cd9CRBwjzKjEvXQ==">AMUW2mWBf/5erebi7s0SJo3Mt0TAXtcdWknPRxGpmFmgV+bDEBXsRMhl80c5sVdJuwAYq2qzzzHotfC16UjLB15qYy0/QhU6dWwCrRWg8VHiKWGXtomNnfflG0XEORSNXW5Ora5xbhyt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Kambaa</cp:lastModifiedBy>
  <dcterms:modified xsi:type="dcterms:W3CDTF">2023-03-17T08:18:15Z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EA522CF4A77948ABB57D59CF68BE18D7</vt:lpwstr>
  </property>
</Properties>
</file>