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  <w:rtl w:val="0"/>
        </w:rPr>
        <w:t>6.3.2 Percentage of teachers provided with financial support to attend conferences/workshops and towards membership fee of professional bodies during the last five years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241300</wp:posOffset>
                </wp:positionH>
                <wp:positionV relativeFrom="paragraph">
                  <wp:posOffset>101600</wp:posOffset>
                </wp:positionV>
                <wp:extent cx="6416675" cy="993140"/>
                <wp:effectExtent l="0" t="0" r="0" b="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0363" y="3296131"/>
                          <a:ext cx="6391275" cy="967739"/>
                        </a:xfrm>
                        <a:prstGeom prst="rect">
                          <a:avLst/>
                        </a:prstGeom>
                        <a:solidFill>
                          <a:srgbClr val="E9E41C"/>
                        </a:solidFill>
                        <a:ln w="25400" cap="flat" cmpd="sng">
                          <a:solidFill>
                            <a:srgbClr val="243F6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105" w:right="108" w:firstLine="105"/>
                              <w:jc w:val="cente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544488"/>
                                <w:sz w:val="36"/>
                                <w:vertAlign w:val="baseline"/>
                              </w:rPr>
                              <w:t>The supporting documents for this metric exceed the upload limit of 5Mb. Hence the documents are made available in HEI website and links for the metric is given below.</w:t>
                            </w: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</w:p>
                        </w:txbxContent>
                      </wps:txbx>
                      <wps:bodyPr spcFirstLastPara="1" wrap="square" lIns="88900" tIns="38100" rIns="88900" bIns="381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pt;margin-top:8pt;height:78.2pt;width:505.25pt;z-index:251659264;v-text-anchor:middle;mso-width-relative:page;mso-height-relative:page;" fillcolor="#E9E41C" filled="t" stroked="t" coordsize="21600,21600" o:gfxdata="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hUfihNgAAAAKAQAADwAAAAAA&#10;AAABACAAAAAiAAAAZHJzL2Rvd25yZXYueG1sUEsBAhQAFAAAAAgAh07iQKFbP7xMAgAAtgQAAA4A&#10;AAAAAAAAAQAgAAAAJwEAAGRycy9lMm9Eb2MueG1sUEsFBgAAAAAGAAYAWQEAAOUFAAAAAA==&#10;">
                <v:fill on="t" focussize="0,0"/>
                <v:stroke weight="2pt" color="#243F60" joinstyle="round" startarrowwidth="narrow" startarrowlength="short" endarrowwidth="narrow" endarrowlength="short"/>
                <v:imagedata o:title=""/>
                <o:lock v:ext="edit" aspectratio="f"/>
                <v:textbox inset="7pt,3pt,7pt,3pt">
                  <w:txbxContent>
                    <w:p>
                      <w:pPr>
                        <w:spacing w:before="0" w:after="0" w:line="240" w:lineRule="auto"/>
                        <w:ind w:left="105" w:right="108" w:firstLine="105"/>
                        <w:jc w:val="center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544488"/>
                          <w:sz w:val="36"/>
                          <w:vertAlign w:val="baseline"/>
                        </w:rPr>
                        <w:t>The supporting documents for this metric exceed the upload limit of 5Mb. Hence the documents are made available in HEI website and links for the metric is given below.</w:t>
                      </w: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tbl>
      <w:tblPr>
        <w:tblStyle w:val="24"/>
        <w:tblW w:w="10036" w:type="dxa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987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104" w:hRule="atLeast"/>
        </w:trPr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1"/>
                <w:szCs w:val="31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90" w:right="79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Metric</w:t>
            </w:r>
          </w:p>
        </w:tc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1"/>
                <w:szCs w:val="31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740" w:right="27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Parameter</w:t>
            </w:r>
          </w:p>
        </w:tc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349" w:right="0" w:firstLine="105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Link to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53" w:right="226" w:firstLine="95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2" w:hRule="atLeast"/>
        </w:trPr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9"/>
                <w:szCs w:val="39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84" w:right="79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6.3.2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5" w:right="82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Percentage of teachers provided with financial support to attend conferences/workshops and towards membership fee of professional bodies during the last five years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singl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singl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9"/>
                <w:szCs w:val="39"/>
                <w:u w:val="singl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bookmarkStart w:id="1" w:name="_GoBack"/>
            <w:bookmarkStart w:id="0" w:name="_heading=h.gjdgxs" w:colFirst="0" w:colLast="0"/>
            <w:bookmarkEnd w:id="0"/>
            <w:r>
              <w:fldChar w:fldCharType="begin"/>
            </w:r>
            <w:r>
              <w:instrText xml:space="preserve"> HYPERLINK "http://www.easacollege.com/assets/naac/Criterion 6/6.3.2/6.3.2/index.pdf"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32"/>
                <w:szCs w:val="32"/>
                <w:u w:val="single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32"/>
                <w:szCs w:val="32"/>
                <w:u w:val="single"/>
                <w:shd w:val="clear" w:fill="auto"/>
                <w:vertAlign w:val="baseline"/>
                <w:rtl w:val="0"/>
              </w:rPr>
              <w:fldChar w:fldCharType="end"/>
            </w:r>
            <w:bookmarkEnd w:id="1"/>
          </w:p>
        </w:tc>
      </w:tr>
    </w:tbl>
    <w:p/>
    <w:p/>
    <w:p/>
    <w:p/>
    <w:p/>
    <w:p/>
    <w:p/>
    <w:p/>
    <w:p/>
    <w:p/>
    <w:p/>
    <w:p/>
    <w:p/>
    <w:p/>
    <w:p/>
    <w:p/>
    <w:p/>
    <w:p/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0DA543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1"/>
    <w:semiHidden/>
    <w:unhideWhenUsed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3"/>
    <w:semiHidden/>
    <w:unhideWhenUsed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2"/>
    <w:unhideWhenUsed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7">
    <w:name w:val="Table Normal1"/>
    <w:uiPriority w:val="0"/>
  </w:style>
  <w:style w:type="paragraph" w:styleId="18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9">
    <w:name w:val="List Paragraph"/>
    <w:basedOn w:val="1"/>
    <w:qFormat/>
    <w:uiPriority w:val="1"/>
  </w:style>
  <w:style w:type="paragraph" w:customStyle="1" w:styleId="20">
    <w:name w:val="Table Paragraph"/>
    <w:basedOn w:val="1"/>
    <w:qFormat/>
    <w:uiPriority w:val="1"/>
  </w:style>
  <w:style w:type="character" w:customStyle="1" w:styleId="21">
    <w:name w:val="Balloon Text Char"/>
    <w:basedOn w:val="8"/>
    <w:link w:val="10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22">
    <w:name w:val="Header Char"/>
    <w:basedOn w:val="8"/>
    <w:link w:val="13"/>
    <w:uiPriority w:val="99"/>
    <w:rPr>
      <w:rFonts w:ascii="Times New Roman" w:hAnsi="Times New Roman" w:eastAsia="Times New Roman" w:cs="Times New Roman"/>
    </w:rPr>
  </w:style>
  <w:style w:type="character" w:customStyle="1" w:styleId="23">
    <w:name w:val="Footer Char"/>
    <w:basedOn w:val="8"/>
    <w:link w:val="12"/>
    <w:semiHidden/>
    <w:uiPriority w:val="99"/>
    <w:rPr>
      <w:rFonts w:ascii="Times New Roman" w:hAnsi="Times New Roman" w:eastAsia="Times New Roman" w:cs="Times New Roman"/>
    </w:rPr>
  </w:style>
  <w:style w:type="table" w:customStyle="1" w:styleId="24">
    <w:name w:val="_Style 24"/>
    <w:basedOn w:val="17"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th98T23qG3TAkJOQL99ADgY8iWg==">AMUW2mVIOwyrSaZLdI/euymVDB01pIHk9bAymj/gkKUWKs2h/8m3wZQ5YKRdHGNxfukhbwpJEvgyNR3+91v7chbfCWldGVTgaeAnnaarQx1rJN51brbwuEVLsHmErwxz1tJv3U69RGjO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Kambaa</cp:lastModifiedBy>
  <dcterms:modified xsi:type="dcterms:W3CDTF">2023-03-17T08:47:04Z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72A7E4224AFC4ECF888A31864717495A</vt:lpwstr>
  </property>
</Properties>
</file>