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3.1.1 Grants received from Government and non- governmental agencies for research projects/ endowments in the institution during the last five years (INR in Lakhs) For Academic Year 2018-2019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1"/>
        <w:tblW w:w="10039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88"/>
        <w:gridCol w:w="1896"/>
        <w:gridCol w:w="2728"/>
        <w:gridCol w:w="1350"/>
        <w:gridCol w:w="1377"/>
      </w:tblGrid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2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research project/ endowment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Principal Investigator/Co-investigator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Funding Agency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Amount Sanctioned INR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 for Supporting Documents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2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Analysis of Medical Records Using Artificial Intelligence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Dr. M.G. Dinesh, Principal Investigator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PORTX Infotech Pvt Limited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500,000</w:t>
            </w:r>
          </w:p>
        </w:tc>
        <w:tc>
          <w:tcPr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instrText xml:space="preserve"> HYPERLINK "https://www.easacollege.com/assets/naac/criterion-3/3.1.1/3.1.1.4/3.1.1.4.pdf" </w:instrTex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  <w:p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9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Study on Prefabricated wall Panels in Steel Framed Building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Dr.Sunilaa George, Principal Investigator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Dejavu Realtors,  Coimbatore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500,000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object>
        <v:shape id="_x0000_i1025" o:spt="75" alt="" type="#_x0000_t75" style="height:79.5pt;width:384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76073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spacing w:before="480"/>
    </w:pPr>
    <w:rPr>
      <w:b/>
      <w:color w:val="345A8A"/>
      <w:sz w:val="32"/>
    </w:rPr>
  </w:style>
  <w:style w:type="paragraph" w:styleId="3">
    <w:name w:val="heading 2"/>
    <w:basedOn w:val="1"/>
    <w:next w:val="1"/>
    <w:uiPriority w:val="0"/>
    <w:pPr>
      <w:spacing w:before="200"/>
    </w:pPr>
    <w:rPr>
      <w:b/>
      <w:color w:val="4F81BD"/>
      <w:sz w:val="26"/>
    </w:rPr>
  </w:style>
  <w:style w:type="paragraph" w:styleId="4">
    <w:name w:val="heading 3"/>
    <w:basedOn w:val="1"/>
    <w:next w:val="1"/>
    <w:uiPriority w:val="0"/>
    <w:pPr>
      <w:spacing w:before="200"/>
    </w:pPr>
    <w:rPr>
      <w:b/>
      <w:color w:val="4F81BD"/>
      <w:sz w:val="24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uiPriority w:val="0"/>
    <w:rPr>
      <w:i/>
      <w:color w:val="4F81BD"/>
      <w:sz w:val="24"/>
      <w:szCs w:val="24"/>
    </w:rPr>
  </w:style>
  <w:style w:type="table" w:styleId="15">
    <w:name w:val="Table Grid"/>
    <w:basedOn w:val="16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0"/>
    <w:pPr>
      <w:spacing w:after="300"/>
    </w:pPr>
    <w:rPr>
      <w:color w:val="17365D"/>
      <w:sz w:val="5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semiHidden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21">
    <w:name w:val="_Style 25"/>
    <w:basedOn w:val="1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zwpHE8mEqG6Ih8ICSketYOdUHw==">AMUW2mWqvfvbQcDVWlmK0zP2hn7DqV0L6VkRFpZM5WcMhxN6MpVCDdXJvch2sx5v5h77IguUx1O6nMItpJ7fnwGce33dXj6FFdMM39t/fZ8+w4586tFdhfE=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86</Words>
  <Characters>552</Characters>
  <TotalTime>0</TotalTime>
  <ScaleCrop>false</ScaleCrop>
  <LinksUpToDate>false</LinksUpToDate>
  <CharactersWithSpaces>624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2023-03-07T06:14:00Z</dcterms:created>
  <dc:creator>admin</dc:creator>
  <cp:lastModifiedBy>kannan rajendran</cp:lastModifiedBy>
  <dcterms:modified xsi:type="dcterms:W3CDTF">2023-03-17T15:40:56Z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7BAE1EF2D5304498BE03C76461F8D08F</vt:lpwstr>
  </property>
</Properties>
</file>