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10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93945" cy="99822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4524" cy="99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0" w:line="240" w:lineRule="auto"/>
        <w:rPr>
          <w:sz w:val="20"/>
        </w:rPr>
      </w:pPr>
    </w:p>
    <w:p>
      <w:pPr>
        <w:spacing w:before="11" w:line="240" w:lineRule="auto"/>
        <w:rPr>
          <w:sz w:val="19"/>
        </w:rPr>
      </w:pPr>
    </w:p>
    <w:p>
      <w:pPr>
        <w:pStyle w:val="4"/>
        <w:spacing w:before="86" w:line="276" w:lineRule="auto"/>
        <w:ind w:left="220"/>
      </w:pPr>
      <w:r>
        <w:t>3.3.1</w:t>
      </w:r>
      <w:r>
        <w:rPr>
          <w:spacing w:val="28"/>
        </w:rPr>
        <w:t xml:space="preserve"> </w:t>
      </w:r>
      <w:r>
        <w:t>Number</w:t>
      </w:r>
      <w:r>
        <w:rPr>
          <w:spacing w:val="30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research</w:t>
      </w:r>
      <w:r>
        <w:rPr>
          <w:spacing w:val="30"/>
        </w:rPr>
        <w:t xml:space="preserve"> </w:t>
      </w:r>
      <w:r>
        <w:t>papers</w:t>
      </w:r>
      <w:r>
        <w:rPr>
          <w:spacing w:val="28"/>
        </w:rPr>
        <w:t xml:space="preserve"> </w:t>
      </w:r>
      <w:r>
        <w:t>published</w:t>
      </w:r>
      <w:r>
        <w:rPr>
          <w:spacing w:val="32"/>
        </w:rPr>
        <w:t xml:space="preserve"> </w:t>
      </w:r>
      <w:r>
        <w:t>per</w:t>
      </w:r>
      <w:r>
        <w:rPr>
          <w:spacing w:val="30"/>
        </w:rPr>
        <w:t xml:space="preserve"> </w:t>
      </w:r>
      <w:r>
        <w:t>teacher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the</w:t>
      </w:r>
      <w:r>
        <w:rPr>
          <w:spacing w:val="-77"/>
        </w:rPr>
        <w:t xml:space="preserve"> </w:t>
      </w:r>
      <w:r>
        <w:t>Journals</w:t>
      </w:r>
      <w:r>
        <w:rPr>
          <w:spacing w:val="-2"/>
        </w:rPr>
        <w:t xml:space="preserve"> </w:t>
      </w:r>
      <w:r>
        <w:t>notified on</w:t>
      </w:r>
      <w:r>
        <w:rPr>
          <w:spacing w:val="-2"/>
        </w:rPr>
        <w:t xml:space="preserve"> </w:t>
      </w:r>
      <w:r>
        <w:t>UGC</w:t>
      </w:r>
      <w:r>
        <w:rPr>
          <w:spacing w:val="4"/>
        </w:rPr>
        <w:t xml:space="preserve"> </w:t>
      </w:r>
      <w:r>
        <w:t>care</w:t>
      </w:r>
      <w:r>
        <w:rPr>
          <w:spacing w:val="-2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t>five years.</w:t>
      </w: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10" w:line="240" w:lineRule="auto"/>
        <w:rPr>
          <w:b/>
          <w:sz w:val="29"/>
        </w:rPr>
      </w:pPr>
      <w:r>
        <w:pict>
          <v:group id="_x0000_s1026" o:spid="_x0000_s1026" o:spt="203" style="position:absolute;left:0pt;margin-left:71.6pt;margin-top:19.1pt;height:94.5pt;width:468.75pt;mso-position-horizontal-relative:page;mso-wrap-distance-bottom:0pt;mso-wrap-distance-top:0pt;z-index:-251657216;mso-width-relative:page;mso-height-relative:page;" coordorigin="1433,383" coordsize="9375,1890">
            <o:lock v:ext="edit"/>
            <v:rect id="_x0000_s1027" o:spid="_x0000_s1027" o:spt="1" style="position:absolute;left:1440;top:389;height:1877;width:9360;" fillcolor="#FFFF00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style="position:absolute;left:1432;top:382;height:1890;width:9375;" fillcolor="#000000" filled="t" stroked="f" coordorigin="1433,383" coordsize="9375,1890" path="m10808,2273l1433,2273,1433,383,10808,383,10808,390,1448,390,1440,398,1448,398,1448,2258,1440,2258,1448,2265,10808,2265,10808,2273xm1448,398l1440,398,1448,390,1448,398xm10793,398l1448,398,1448,390,10793,390,10793,398xm10793,2265l10793,390,10800,398,10808,398,10808,2258,10800,2258,10793,2265xm10808,398l10800,398,10793,390,10808,390,10808,398xm1448,2265l1440,2258,1448,2258,1448,2265xm10793,2265l1448,2265,1448,2258,10793,2258,10793,2265xm10808,2265l10793,2265,10800,2258,10808,2258,10808,2265xe">
              <v:path arrowok="t"/>
              <v:fill on="t" focussize="0,0"/>
              <v:stroke on="f"/>
              <v:imagedata o:title=""/>
              <o:lock v:ext="edit"/>
            </v:shape>
            <v:shape id="_x0000_s1029" o:spid="_x0000_s1029" o:spt="202" type="#_x0000_t202" style="position:absolute;left:1440;top:389;height:1877;width:9360;" filled="f" stroked="f" coordsize="21600,21600">
              <v:path/>
              <v:fill on="f" focussize="0,0"/>
              <v:stroke on="f" joinstyle="miter"/>
              <v:imagedata o:title=""/>
              <o:lock v:ext="edit"/>
              <v:textbox inset="0mm,0mm,0mm,0mm">
                <w:txbxContent>
                  <w:p>
                    <w:pPr>
                      <w:spacing w:before="80" w:line="276" w:lineRule="auto"/>
                      <w:ind w:left="196" w:right="194" w:firstLine="0"/>
                      <w:jc w:val="center"/>
                      <w:rPr>
                        <w:sz w:val="36"/>
                      </w:rPr>
                    </w:pPr>
                    <w:r>
                      <w:rPr>
                        <w:sz w:val="36"/>
                      </w:rPr>
                      <w:t>The supporting documents for this metric exceed the upload</w:t>
                    </w:r>
                    <w:r>
                      <w:rPr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limit of 5Mb. Hence the documents are made available in HEI</w:t>
                    </w:r>
                    <w:r>
                      <w:rPr>
                        <w:spacing w:val="-87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website</w:t>
                    </w:r>
                    <w:r>
                      <w:rPr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and</w:t>
                    </w:r>
                    <w:r>
                      <w:rPr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links</w:t>
                    </w:r>
                    <w:r>
                      <w:rPr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for</w:t>
                    </w:r>
                    <w:r>
                      <w:rPr>
                        <w:spacing w:val="1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the</w:t>
                    </w:r>
                    <w:r>
                      <w:rPr>
                        <w:spacing w:val="-1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metric</w:t>
                    </w:r>
                    <w:r>
                      <w:rPr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is</w:t>
                    </w:r>
                    <w:r>
                      <w:rPr>
                        <w:spacing w:val="-3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given</w:t>
                    </w:r>
                    <w:r>
                      <w:rPr>
                        <w:spacing w:val="-2"/>
                        <w:sz w:val="36"/>
                      </w:rPr>
                      <w:t xml:space="preserve"> </w:t>
                    </w:r>
                    <w:r>
                      <w:rPr>
                        <w:sz w:val="36"/>
                      </w:rPr>
                      <w:t>below.</w:t>
                    </w:r>
                  </w:p>
                </w:txbxContent>
              </v:textbox>
            </v:shape>
            <w10:wrap type="topAndBottom"/>
          </v:group>
        </w:pict>
      </w: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0" w:line="240" w:lineRule="auto"/>
        <w:rPr>
          <w:b/>
          <w:sz w:val="20"/>
        </w:rPr>
      </w:pPr>
    </w:p>
    <w:p>
      <w:pPr>
        <w:spacing w:before="3" w:after="1" w:line="240" w:lineRule="auto"/>
        <w:rPr>
          <w:b/>
          <w:sz w:val="24"/>
        </w:r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3"/>
        <w:gridCol w:w="6295"/>
        <w:gridCol w:w="19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3" w:hRule="atLeast"/>
        </w:trPr>
        <w:tc>
          <w:tcPr>
            <w:tcW w:w="1283" w:type="dxa"/>
            <w:shd w:val="clear" w:color="auto" w:fill="4F81BC"/>
          </w:tcPr>
          <w:p>
            <w:pPr>
              <w:pStyle w:val="7"/>
              <w:spacing w:before="8"/>
              <w:rPr>
                <w:b/>
                <w:sz w:val="31"/>
              </w:rPr>
            </w:pPr>
          </w:p>
          <w:p>
            <w:pPr>
              <w:pStyle w:val="7"/>
              <w:ind w:left="107"/>
              <w:rPr>
                <w:sz w:val="32"/>
              </w:rPr>
            </w:pPr>
            <w:r>
              <w:rPr>
                <w:sz w:val="32"/>
              </w:rPr>
              <w:t>Metric</w:t>
            </w:r>
          </w:p>
        </w:tc>
        <w:tc>
          <w:tcPr>
            <w:tcW w:w="6295" w:type="dxa"/>
            <w:shd w:val="clear" w:color="auto" w:fill="4F81BC"/>
          </w:tcPr>
          <w:p>
            <w:pPr>
              <w:pStyle w:val="7"/>
              <w:spacing w:before="8"/>
              <w:rPr>
                <w:b/>
                <w:sz w:val="31"/>
              </w:rPr>
            </w:pPr>
          </w:p>
          <w:p>
            <w:pPr>
              <w:pStyle w:val="7"/>
              <w:ind w:left="2477" w:right="2470"/>
              <w:jc w:val="center"/>
              <w:rPr>
                <w:sz w:val="32"/>
              </w:rPr>
            </w:pPr>
            <w:r>
              <w:rPr>
                <w:sz w:val="32"/>
              </w:rPr>
              <w:t>Parameter</w:t>
            </w:r>
          </w:p>
        </w:tc>
        <w:tc>
          <w:tcPr>
            <w:tcW w:w="1998" w:type="dxa"/>
            <w:shd w:val="clear" w:color="auto" w:fill="4F81BC"/>
          </w:tcPr>
          <w:p>
            <w:pPr>
              <w:pStyle w:val="7"/>
              <w:spacing w:before="3" w:line="237" w:lineRule="auto"/>
              <w:ind w:left="106" w:right="724"/>
              <w:rPr>
                <w:sz w:val="32"/>
              </w:rPr>
            </w:pPr>
            <w:r>
              <w:rPr>
                <w:sz w:val="32"/>
              </w:rPr>
              <w:t>Link to</w:t>
            </w:r>
            <w:r>
              <w:rPr>
                <w:spacing w:val="1"/>
                <w:sz w:val="32"/>
              </w:rPr>
              <w:t xml:space="preserve"> </w:t>
            </w:r>
            <w:r>
              <w:rPr>
                <w:sz w:val="32"/>
              </w:rPr>
              <w:t>Relevant</w:t>
            </w:r>
          </w:p>
          <w:p>
            <w:pPr>
              <w:pStyle w:val="7"/>
              <w:spacing w:before="3" w:line="349" w:lineRule="exact"/>
              <w:ind w:left="106"/>
              <w:rPr>
                <w:sz w:val="32"/>
              </w:rPr>
            </w:pPr>
            <w:r>
              <w:rPr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5" w:hRule="atLeast"/>
        </w:trPr>
        <w:tc>
          <w:tcPr>
            <w:tcW w:w="1283" w:type="dxa"/>
          </w:tcPr>
          <w:p>
            <w:pPr>
              <w:pStyle w:val="7"/>
              <w:spacing w:before="10"/>
              <w:rPr>
                <w:b/>
                <w:sz w:val="27"/>
              </w:rPr>
            </w:pPr>
          </w:p>
          <w:p>
            <w:pPr>
              <w:pStyle w:val="7"/>
              <w:ind w:left="107"/>
              <w:rPr>
                <w:sz w:val="28"/>
              </w:rPr>
            </w:pPr>
            <w:r>
              <w:rPr>
                <w:sz w:val="28"/>
              </w:rPr>
              <w:t>3.3.1</w:t>
            </w:r>
          </w:p>
        </w:tc>
        <w:tc>
          <w:tcPr>
            <w:tcW w:w="6295" w:type="dxa"/>
          </w:tcPr>
          <w:p>
            <w:pPr>
              <w:pStyle w:val="7"/>
              <w:spacing w:line="322" w:lineRule="exact"/>
              <w:ind w:left="108" w:right="93"/>
              <w:jc w:val="both"/>
              <w:rPr>
                <w:sz w:val="28"/>
              </w:rPr>
            </w:pPr>
            <w:r>
              <w:rPr>
                <w:sz w:val="28"/>
              </w:rPr>
              <w:t>Number of research papers published per teacher in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the Journals notified on UGC care list during the last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five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years.</w:t>
            </w:r>
          </w:p>
        </w:tc>
        <w:tc>
          <w:tcPr>
            <w:tcW w:w="1998" w:type="dxa"/>
          </w:tcPr>
          <w:p>
            <w:pPr>
              <w:pStyle w:val="7"/>
              <w:spacing w:before="10"/>
              <w:rPr>
                <w:b/>
                <w:sz w:val="27"/>
              </w:rPr>
            </w:pPr>
          </w:p>
          <w:p>
            <w:pPr>
              <w:pStyle w:val="7"/>
              <w:ind w:left="675" w:right="666"/>
              <w:jc w:val="center"/>
              <w:rPr>
                <w:sz w:val="28"/>
              </w:rPr>
            </w:pPr>
            <w:bookmarkStart w:id="0" w:name="_GoBack"/>
            <w:r>
              <w:fldChar w:fldCharType="begin"/>
            </w:r>
            <w:r>
              <w:instrText xml:space="preserve"> HYPERLINK "http://www.easacollege.com/assets/naac/criterion-3/3.3.1/index.pdf" \h </w:instrText>
            </w:r>
            <w:r>
              <w:fldChar w:fldCharType="separate"/>
            </w:r>
            <w:r>
              <w:rPr>
                <w:color w:val="0000FF"/>
                <w:sz w:val="28"/>
                <w:u w:val="single" w:color="0000FF"/>
              </w:rPr>
              <w:t>View</w:t>
            </w:r>
            <w:r>
              <w:rPr>
                <w:color w:val="0000FF"/>
                <w:sz w:val="28"/>
                <w:u w:val="single" w:color="0000FF"/>
              </w:rPr>
              <w:fldChar w:fldCharType="end"/>
            </w:r>
            <w:bookmarkEnd w:id="0"/>
          </w:p>
        </w:tc>
      </w:tr>
    </w:tbl>
    <w:p/>
    <w:sectPr>
      <w:type w:val="continuous"/>
      <w:pgSz w:w="12240" w:h="15840"/>
      <w:pgMar w:top="280" w:right="1220" w:bottom="280" w:left="12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75461B7"/>
    <w:rsid w:val="18F347E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247</Characters>
  <TotalTime>0</TotalTime>
  <ScaleCrop>false</ScaleCrop>
  <LinksUpToDate>false</LinksUpToDate>
  <CharactersWithSpaces>288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2023-03-16T10:52:00Z</dcterms:created>
  <dc:creator>admin</dc:creator>
  <cp:lastModifiedBy>Jeeva A</cp:lastModifiedBy>
  <dcterms:modified xsi:type="dcterms:W3CDTF">2023-03-17T06:39:30Z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2023-03-08T00:00:00Z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2023-03-16T00:00:00Z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D9D1FDFE870F4683937928BECEC8E402</vt:lpwstr>
  </property>
</Properties>
</file>