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3.5.1 The number of MoUs, collaborations/linkages for Faculty exchange, Student exchange, Internship, Field trip, On-the- job training, research and other academic activities during the last five years</w:t>
      </w:r>
    </w:p>
    <w:p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shd w:val="clear" w:color="auto" w:fill="FFFF0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 supporting documents for this metric exceed the upload limit of 5Mb. Hence the documents are made available in HEI website and links for the metric is given below.</w:t>
            </w:r>
          </w:p>
        </w:tc>
      </w:tr>
    </w:tbl>
    <w:p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5670"/>
        <w:gridCol w:w="235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</w:trPr>
        <w:tc>
          <w:tcPr>
            <w:tcW w:w="1548" w:type="dxa"/>
            <w:shd w:val="clear" w:color="auto" w:fill="0070C0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Metric</w:t>
            </w:r>
          </w:p>
        </w:tc>
        <w:tc>
          <w:tcPr>
            <w:tcW w:w="5670" w:type="dxa"/>
            <w:shd w:val="clear" w:color="auto" w:fill="0070C0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2358" w:type="dxa"/>
            <w:shd w:val="clear" w:color="auto" w:fill="0070C0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7" w:hRule="atLeast"/>
        </w:trPr>
        <w:tc>
          <w:tcPr>
            <w:tcW w:w="1548" w:type="dxa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3.5.1</w:t>
            </w:r>
          </w:p>
        </w:tc>
        <w:tc>
          <w:tcPr>
            <w:tcW w:w="5670" w:type="dxa"/>
          </w:tcPr>
          <w:p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MoUs, collaborations / linkages for Faculty exchange, Student exchange, internship, field trip, on-the-job training, research and other academic activities during the last five years</w:t>
            </w:r>
          </w:p>
        </w:tc>
        <w:tc>
          <w:tcPr>
            <w:tcW w:w="2358" w:type="dxa"/>
          </w:tcPr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"https://www.easacollege.com/assets/naac/criterion-3/3.5.1/index.pdf"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Click Here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sectPr>
      <w:headerReference r:id="rId5" w:type="default"/>
      <w:pgSz w:w="12240" w:h="15840"/>
      <w:pgMar w:top="1440" w:right="1440" w:bottom="1440" w:left="1440" w:header="432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0" distR="0">
          <wp:extent cx="5731510" cy="923290"/>
          <wp:effectExtent l="19050" t="0" r="2540" b="0"/>
          <wp:docPr id="59" name="image14.jpg" descr="C:\Users\Sunilaa\Downloads\College Name with Logo final_page-000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" name="image14.jpg" descr="C:\Users\Sunilaa\Downloads\College Name with Logo final_page-000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923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EE78CA"/>
    <w:rsid w:val="00022F33"/>
    <w:rsid w:val="00213E57"/>
    <w:rsid w:val="003133DE"/>
    <w:rsid w:val="003D7AB3"/>
    <w:rsid w:val="003E5AEF"/>
    <w:rsid w:val="004A0F8B"/>
    <w:rsid w:val="004E2620"/>
    <w:rsid w:val="0076154D"/>
    <w:rsid w:val="00867976"/>
    <w:rsid w:val="008A506D"/>
    <w:rsid w:val="00922EE5"/>
    <w:rsid w:val="00A6286C"/>
    <w:rsid w:val="00B70544"/>
    <w:rsid w:val="00C47CEB"/>
    <w:rsid w:val="00C76D78"/>
    <w:rsid w:val="00EC06AF"/>
    <w:rsid w:val="00EE78CA"/>
    <w:rsid w:val="73126C3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Header Char"/>
    <w:basedOn w:val="2"/>
    <w:link w:val="6"/>
    <w:semiHidden/>
    <w:qFormat/>
    <w:uiPriority w:val="99"/>
  </w:style>
  <w:style w:type="character" w:customStyle="1" w:styleId="10">
    <w:name w:val="Footer Char"/>
    <w:basedOn w:val="2"/>
    <w:link w:val="5"/>
    <w:semiHidden/>
    <w:uiPriority w:val="99"/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91</Words>
  <Characters>521</Characters>
  <Lines>4</Lines>
  <Paragraphs>1</Paragraphs>
  <TotalTime>2</TotalTime>
  <ScaleCrop>false</ScaleCrop>
  <LinksUpToDate>false</LinksUpToDate>
  <CharactersWithSpaces>611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2023-03-09T17:47:00Z</dcterms:created>
  <dc:creator>Kalai</dc:creator>
  <cp:lastModifiedBy>kannan rajendran</cp:lastModifiedBy>
  <dcterms:modified xsi:type="dcterms:W3CDTF">2023-03-17T14:01:59Z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0900036DFC344A74BB3886D6940AA231</vt:lpwstr>
  </property>
</Properties>
</file>