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b w:val="0"/>
          <w:sz w:val="20"/>
        </w:rPr>
      </w:pPr>
    </w:p>
    <w:p>
      <w:pPr>
        <w:pStyle w:val="5"/>
        <w:jc w:val="center"/>
        <w:rPr>
          <w:b w:val="0"/>
          <w:sz w:val="20"/>
        </w:rPr>
      </w:pPr>
      <w:r>
        <w:rPr>
          <w:color w:val="000000"/>
          <w:sz w:val="22"/>
          <w:szCs w:val="22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b w:val="0"/>
          <w:sz w:val="20"/>
        </w:rPr>
      </w:pPr>
    </w:p>
    <w:p>
      <w:pPr>
        <w:pStyle w:val="5"/>
        <w:rPr>
          <w:b w:val="0"/>
          <w:sz w:val="20"/>
        </w:rPr>
      </w:pPr>
    </w:p>
    <w:p>
      <w:pPr>
        <w:pStyle w:val="5"/>
        <w:rPr>
          <w:rFonts w:ascii="Cambria"/>
          <w:sz w:val="18"/>
        </w:rPr>
      </w:pPr>
    </w:p>
    <w:p>
      <w:pPr>
        <w:pStyle w:val="5"/>
        <w:spacing w:before="11"/>
        <w:rPr>
          <w:rFonts w:ascii="Cambria"/>
          <w:sz w:val="19"/>
        </w:rPr>
      </w:pPr>
    </w:p>
    <w:p>
      <w:pPr>
        <w:pStyle w:val="5"/>
        <w:ind w:left="271" w:right="240"/>
        <w:jc w:val="both"/>
      </w:pPr>
      <w:r>
        <w:t>5.1.2 Capacity Building and skills enhancement initiatives taken by the institution include the following</w:t>
      </w:r>
    </w:p>
    <w:p>
      <w:pPr>
        <w:pStyle w:val="5"/>
        <w:ind w:left="271" w:right="2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1. Soft Skills</w:t>
      </w:r>
    </w:p>
    <w:p>
      <w:pPr>
        <w:pStyle w:val="5"/>
        <w:ind w:left="271" w:right="2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2. Language Skills</w:t>
      </w:r>
    </w:p>
    <w:p>
      <w:pPr>
        <w:pStyle w:val="5"/>
        <w:ind w:left="271" w:right="2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3. Life Skills (Yoga, Physical Fitness, health and hygiene)</w:t>
      </w:r>
    </w:p>
    <w:p>
      <w:pPr>
        <w:pStyle w:val="5"/>
        <w:ind w:left="271" w:right="2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4. ICT/ Computing skills</w:t>
      </w: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121285</wp:posOffset>
                </wp:positionV>
                <wp:extent cx="6294120" cy="86550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4120" cy="865505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right="109"/>
                              <w:jc w:val="both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 xml:space="preserve">The supporting documents for this metric exceed the upload limit of 5Mb. Hence the documents are made available in HEI websiteand links for the metric is given </w:t>
                            </w:r>
                            <w:r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  <w:t>below.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31859C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6pt;margin-top:9.55pt;height:68.15pt;width:495.6pt;z-index:251659264;v-text-anchor:middle;mso-width-relative:page;mso-height-relative:page;" fillcolor="#E9E41C" filled="t" stroked="t" coordsize="21600,21600" o:gfxdata="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oHYOvZAAAACgEAAA8AAAAAAAAAAQAgAAAAIgAAAGRycy9k&#10;b3ducmV2LnhtbFBLAQIUABQAAAAIAIdO4kDArFk9cwIAAAwFAAAOAAAAAAAAAAEAIAAAACgBAABk&#10;cnMvZTJvRG9jLnhtbFBLBQYAAAAABgAGAFkBAAANBgAAAAA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right="109"/>
                        <w:jc w:val="both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 xml:space="preserve">The supporting documents for this metric exceed the upload limit of 5Mb. Hence the documents are made available in HEI websiteand links for the metric is given </w:t>
                      </w:r>
                      <w:r>
                        <w:rPr>
                          <w:b/>
                          <w:color w:val="31859C" w:themeColor="accent5" w:themeShade="BF"/>
                          <w:sz w:val="36"/>
                        </w:rPr>
                        <w:t>below.</w:t>
                      </w:r>
                    </w:p>
                    <w:p>
                      <w:pPr>
                        <w:jc w:val="center"/>
                        <w:rPr>
                          <w:color w:val="31859C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5"/>
        <w:rPr>
          <w:sz w:val="20"/>
        </w:rPr>
      </w:pPr>
    </w:p>
    <w:p>
      <w:pPr>
        <w:pStyle w:val="5"/>
        <w:spacing w:before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7"/>
        <w:rPr>
          <w:sz w:val="13"/>
        </w:rPr>
      </w:pPr>
    </w:p>
    <w:tbl>
      <w:tblPr>
        <w:tblStyle w:val="3"/>
        <w:tblW w:w="0" w:type="auto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143" w:type="dxa"/>
            <w:shd w:val="clear" w:color="auto" w:fill="528DD2"/>
          </w:tcPr>
          <w:p>
            <w:pPr>
              <w:pStyle w:val="8"/>
              <w:spacing w:before="2"/>
              <w:rPr>
                <w:b/>
                <w:sz w:val="31"/>
              </w:rPr>
            </w:pPr>
          </w:p>
          <w:p>
            <w:pPr>
              <w:pStyle w:val="8"/>
              <w:ind w:left="90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987" w:type="dxa"/>
            <w:shd w:val="clear" w:color="auto" w:fill="528DD2"/>
          </w:tcPr>
          <w:p>
            <w:pPr>
              <w:pStyle w:val="8"/>
              <w:spacing w:before="2"/>
              <w:rPr>
                <w:b/>
                <w:sz w:val="31"/>
              </w:rPr>
            </w:pPr>
          </w:p>
          <w:p>
            <w:pPr>
              <w:pStyle w:val="8"/>
              <w:ind w:left="2740" w:right="274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</w:tcPr>
          <w:p>
            <w:pPr>
              <w:pStyle w:val="8"/>
              <w:spacing w:line="357" w:lineRule="exact"/>
              <w:ind w:left="349" w:firstLine="105"/>
              <w:rPr>
                <w:b/>
                <w:sz w:val="32"/>
              </w:rPr>
            </w:pPr>
            <w:r>
              <w:rPr>
                <w:b/>
                <w:sz w:val="32"/>
              </w:rPr>
              <w:t>Link to</w:t>
            </w:r>
          </w:p>
          <w:p>
            <w:pPr>
              <w:pStyle w:val="8"/>
              <w:spacing w:line="370" w:lineRule="atLeast"/>
              <w:ind w:left="253" w:right="226" w:firstLine="96"/>
              <w:rPr>
                <w:b/>
                <w:sz w:val="32"/>
              </w:rPr>
            </w:pPr>
            <w:r>
              <w:rPr>
                <w:b/>
                <w:sz w:val="32"/>
              </w:rPr>
              <w:t>Relevant</w:t>
            </w:r>
            <w:r>
              <w:rPr>
                <w:b/>
                <w:spacing w:val="-1"/>
                <w:sz w:val="32"/>
              </w:rPr>
              <w:t xml:space="preserve">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7" w:hRule="atLeast"/>
        </w:trPr>
        <w:tc>
          <w:tcPr>
            <w:tcW w:w="1143" w:type="dxa"/>
          </w:tcPr>
          <w:p>
            <w:pPr>
              <w:pStyle w:val="8"/>
              <w:spacing w:before="4"/>
              <w:rPr>
                <w:b/>
                <w:sz w:val="39"/>
              </w:rPr>
            </w:pPr>
          </w:p>
          <w:p>
            <w:pPr>
              <w:pStyle w:val="8"/>
              <w:spacing w:before="240"/>
              <w:ind w:left="84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5.1.2</w:t>
            </w:r>
          </w:p>
        </w:tc>
        <w:tc>
          <w:tcPr>
            <w:tcW w:w="6987" w:type="dxa"/>
          </w:tcPr>
          <w:p>
            <w:pPr>
              <w:pStyle w:val="8"/>
              <w:ind w:left="105" w:right="8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Capacity Building and skills enhancement initiatives taken by the institution include the following </w:t>
            </w:r>
          </w:p>
          <w:p>
            <w:pPr>
              <w:pStyle w:val="8"/>
              <w:numPr>
                <w:ilvl w:val="0"/>
                <w:numId w:val="1"/>
              </w:numPr>
              <w:ind w:right="82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Soft Skills</w:t>
            </w:r>
          </w:p>
          <w:p>
            <w:pPr>
              <w:pStyle w:val="8"/>
              <w:numPr>
                <w:ilvl w:val="0"/>
                <w:numId w:val="1"/>
              </w:numPr>
              <w:ind w:right="82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Language and Communication Skills</w:t>
            </w:r>
          </w:p>
          <w:p>
            <w:pPr>
              <w:pStyle w:val="8"/>
              <w:numPr>
                <w:ilvl w:val="0"/>
                <w:numId w:val="1"/>
              </w:numPr>
              <w:ind w:right="82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Life Skills (Yoga, physical fitness, health and hygiene)</w:t>
            </w:r>
          </w:p>
          <w:p>
            <w:pPr>
              <w:pStyle w:val="8"/>
              <w:numPr>
                <w:ilvl w:val="0"/>
                <w:numId w:val="1"/>
              </w:numPr>
              <w:ind w:right="82"/>
              <w:jc w:val="both"/>
              <w:rPr>
                <w:sz w:val="32"/>
              </w:rPr>
            </w:pPr>
            <w:r>
              <w:rPr>
                <w:i/>
                <w:sz w:val="24"/>
                <w:szCs w:val="24"/>
              </w:rPr>
              <w:t>ICT/Computing skills</w:t>
            </w:r>
          </w:p>
        </w:tc>
        <w:tc>
          <w:tcPr>
            <w:tcW w:w="1906" w:type="dxa"/>
          </w:tcPr>
          <w:p>
            <w:pPr>
              <w:pStyle w:val="8"/>
              <w:spacing w:before="4"/>
              <w:rPr>
                <w:b/>
                <w:sz w:val="36"/>
              </w:rPr>
            </w:pPr>
          </w:p>
          <w:p>
            <w:pPr>
              <w:pStyle w:val="8"/>
              <w:spacing w:before="4"/>
              <w:rPr>
                <w:b/>
                <w:sz w:val="39"/>
              </w:rPr>
            </w:pPr>
          </w:p>
          <w:p>
            <w:pPr>
              <w:pStyle w:val="8"/>
              <w:ind w:left="513"/>
              <w:rPr>
                <w:b/>
                <w:sz w:val="32"/>
              </w:rPr>
            </w:pPr>
            <w:r>
              <w:rPr>
                <w:b/>
                <w:color w:val="0000FF"/>
                <w:sz w:val="32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32"/>
                <w:u w:val="none" w:color="0000FF"/>
              </w:rPr>
              <w:instrText xml:space="preserve"> HYPERLINK "http://www.easacollege.com/assets/naac/criterion-5/5.1.2/index.pdf" </w:instrText>
            </w:r>
            <w:r>
              <w:rPr>
                <w:b/>
                <w:color w:val="0000FF"/>
                <w:sz w:val="32"/>
                <w:u w:val="none" w:color="0000FF"/>
              </w:rPr>
              <w:fldChar w:fldCharType="separate"/>
            </w:r>
            <w:r>
              <w:rPr>
                <w:rStyle w:val="6"/>
                <w:b/>
                <w:color w:val="0000FF"/>
                <w:sz w:val="32"/>
              </w:rPr>
              <w:t>VIEW</w:t>
            </w:r>
            <w:r>
              <w:rPr>
                <w:b/>
                <w:color w:val="0000FF"/>
                <w:sz w:val="32"/>
                <w:u w:val="none" w:color="0000FF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FD4123"/>
    <w:multiLevelType w:val="multilevel"/>
    <w:tmpl w:val="6DFD4123"/>
    <w:lvl w:ilvl="0" w:tentative="0">
      <w:start w:val="1"/>
      <w:numFmt w:val="decimal"/>
      <w:lvlText w:val="%1."/>
      <w:lvlJc w:val="left"/>
      <w:pPr>
        <w:ind w:left="465" w:hanging="360"/>
      </w:pPr>
      <w:rPr>
        <w:rFonts w:hint="default" w:ascii="Times New Roman" w:hAnsi="Times New Roman" w:cs="Times New Roman"/>
        <w:i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185" w:hanging="360"/>
      </w:pPr>
    </w:lvl>
    <w:lvl w:ilvl="2" w:tentative="0">
      <w:start w:val="1"/>
      <w:numFmt w:val="lowerRoman"/>
      <w:lvlText w:val="%3."/>
      <w:lvlJc w:val="right"/>
      <w:pPr>
        <w:ind w:left="1905" w:hanging="180"/>
      </w:pPr>
    </w:lvl>
    <w:lvl w:ilvl="3" w:tentative="0">
      <w:start w:val="1"/>
      <w:numFmt w:val="decimal"/>
      <w:lvlText w:val="%4."/>
      <w:lvlJc w:val="left"/>
      <w:pPr>
        <w:ind w:left="2625" w:hanging="360"/>
      </w:pPr>
    </w:lvl>
    <w:lvl w:ilvl="4" w:tentative="0">
      <w:start w:val="1"/>
      <w:numFmt w:val="lowerLetter"/>
      <w:lvlText w:val="%5."/>
      <w:lvlJc w:val="left"/>
      <w:pPr>
        <w:ind w:left="3345" w:hanging="360"/>
      </w:pPr>
    </w:lvl>
    <w:lvl w:ilvl="5" w:tentative="0">
      <w:start w:val="1"/>
      <w:numFmt w:val="lowerRoman"/>
      <w:lvlText w:val="%6."/>
      <w:lvlJc w:val="right"/>
      <w:pPr>
        <w:ind w:left="4065" w:hanging="180"/>
      </w:pPr>
    </w:lvl>
    <w:lvl w:ilvl="6" w:tentative="0">
      <w:start w:val="1"/>
      <w:numFmt w:val="decimal"/>
      <w:lvlText w:val="%7."/>
      <w:lvlJc w:val="left"/>
      <w:pPr>
        <w:ind w:left="4785" w:hanging="360"/>
      </w:pPr>
    </w:lvl>
    <w:lvl w:ilvl="7" w:tentative="0">
      <w:start w:val="1"/>
      <w:numFmt w:val="lowerLetter"/>
      <w:lvlText w:val="%8."/>
      <w:lvlJc w:val="left"/>
      <w:pPr>
        <w:ind w:left="5505" w:hanging="360"/>
      </w:pPr>
    </w:lvl>
    <w:lvl w:ilvl="8" w:tentative="0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20D5C"/>
    <w:rsid w:val="00122AF8"/>
    <w:rsid w:val="0016247C"/>
    <w:rsid w:val="00182E32"/>
    <w:rsid w:val="001858EB"/>
    <w:rsid w:val="001F4E60"/>
    <w:rsid w:val="00365728"/>
    <w:rsid w:val="003A6FEE"/>
    <w:rsid w:val="003B7950"/>
    <w:rsid w:val="00415F05"/>
    <w:rsid w:val="0042118F"/>
    <w:rsid w:val="005361AF"/>
    <w:rsid w:val="0054413C"/>
    <w:rsid w:val="005770E6"/>
    <w:rsid w:val="00627E70"/>
    <w:rsid w:val="00751679"/>
    <w:rsid w:val="00887439"/>
    <w:rsid w:val="00905108"/>
    <w:rsid w:val="00994178"/>
    <w:rsid w:val="009C2257"/>
    <w:rsid w:val="00D1011B"/>
    <w:rsid w:val="00D67A04"/>
    <w:rsid w:val="00F03DC5"/>
    <w:rsid w:val="602B2CB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  <w:rPr>
      <w:b/>
      <w:bCs/>
      <w:sz w:val="40"/>
      <w:szCs w:val="40"/>
    </w:r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eastAsia="Times New Roman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91</Words>
  <Characters>522</Characters>
  <Lines>4</Lines>
  <Paragraphs>1</Paragraphs>
  <TotalTime>2</TotalTime>
  <ScaleCrop>false</ScaleCrop>
  <LinksUpToDate>false</LinksUpToDate>
  <CharactersWithSpaces>612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2023-02-25T04:07:00Z</dcterms:created>
  <dc:creator>GRTOFFICE4</dc:creator>
  <cp:lastModifiedBy>Kambaa</cp:lastModifiedBy>
  <dcterms:modified xsi:type="dcterms:W3CDTF">2023-03-17T05:47:42Z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7133C05E0DFE42C892E389FFBD4EC6EB</vt:lpwstr>
  </property>
</Properties>
</file>