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114300" distR="114300">
            <wp:extent cx="5727700" cy="921385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5.1.3 Average percentage of students benefited by guidance for competitive examinations and career counseling offered by the Institution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b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b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007100" cy="993140"/>
                <wp:effectExtent l="0" t="0" r="0" b="0"/>
                <wp:wrapNone/>
                <wp:docPr id="1026" name="Rectangles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3296130"/>
                          <a:ext cx="5981700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both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8DD4"/>
                                <w:sz w:val="28"/>
                                <w:vertAlign w:val="baseline"/>
                              </w:rPr>
                              <w:t>Note: The supporting document for this metric exceeds the upload limit of 5 Mb. Hence the documents are made available in HEI website and the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pt;margin-top:0pt;height:78.2pt;width:473pt;z-index:251659264;v-text-anchor:middle;mso-width-relative:page;mso-height-relative:page;" fillcolor="#E9E41C" filled="t" stroked="t" coordsize="21600,21600" o:gfxdata="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LFZqNUAAAAHAQAADwAAAAAA&#10;AAABACAAAAAiAAAAZHJzL2Rvd25yZXYueG1sUEsBAhQAFAAAAAgAh07iQLxDb09PAgAAvAQAAA4A&#10;AAAAAAAAAQAgAAAAJAEAAGRycy9lMm9Eb2MueG1sUEsFBgAAAAAGAAYAWQEAAOUFAAAAAA==&#10;">
                <v:fill on="t" focussize="0,0"/>
                <v:stroke weight="2pt" color="#395E89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both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8DD4"/>
                          <w:sz w:val="28"/>
                          <w:vertAlign w:val="baseline"/>
                        </w:rPr>
                        <w:t>Note: The supporting document for this metric exceeds the upload limit of 5 Mb. Hence the documents are made available in HEI website and the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19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5.1.3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</w:p>
          <w:p>
            <w:pPr>
              <w:ind w:left="271" w:right="240" w:firstLine="0"/>
              <w:jc w:val="both"/>
              <w:rPr>
                <w:b/>
                <w:sz w:val="28"/>
                <w:szCs w:val="28"/>
              </w:rPr>
            </w:pPr>
          </w:p>
          <w:p>
            <w:pPr>
              <w:ind w:left="271" w:right="240" w:firstLine="0"/>
              <w:jc w:val="both"/>
              <w:rPr>
                <w:b/>
                <w:sz w:val="28"/>
                <w:szCs w:val="28"/>
              </w:rPr>
            </w:pPr>
          </w:p>
          <w:p>
            <w:pPr>
              <w:ind w:left="271" w:right="24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b/>
                <w:sz w:val="28"/>
                <w:szCs w:val="28"/>
                <w:rtl w:val="0"/>
              </w:rPr>
              <w:t>Average percentage of students benefited by guidance for competitive examinations and career counseling offered by the Institution</w:t>
            </w:r>
          </w:p>
        </w:tc>
        <w:tc>
          <w:tcP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3C78D8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b/>
                <w:color w:val="3C78D8"/>
                <w:sz w:val="24"/>
                <w:szCs w:val="24"/>
                <w:rtl w:val="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3C78D8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3C78D8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"https://www.easacollege.com/assets/naac/criterion-5/5.1.3/index.pdf"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3C78D8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3C78D8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3C78D8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vertAlign w:val="baseline"/>
        </w:rPr>
      </w:pPr>
    </w:p>
    <w:sectPr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8567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qFormat/>
    <w:uiPriority w:val="0"/>
    <w:rPr>
      <w:w w:val="100"/>
      <w:position w:val="-1"/>
      <w:vertAlign w:val="baseline"/>
      <w:cs w:val="0"/>
    </w:rPr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b/>
      <w:bCs/>
      <w:w w:val="100"/>
      <w:position w:val="-1"/>
      <w:sz w:val="40"/>
      <w:szCs w:val="40"/>
      <w:vertAlign w:val="baseline"/>
      <w:cs w:val="0"/>
      <w:lang w:val="en-US" w:eastAsia="en-US" w:bidi="ar-SA"/>
    </w:rPr>
  </w:style>
  <w:style w:type="character" w:styleId="11">
    <w:name w:val="FollowedHyperlink"/>
    <w:qFormat/>
    <w:uiPriority w:val="0"/>
    <w:rPr>
      <w:color w:val="800080"/>
      <w:w w:val="100"/>
      <w:position w:val="-1"/>
      <w:u w:val="single"/>
      <w:vertAlign w:val="baseline"/>
      <w:cs w:val="0"/>
    </w:rPr>
  </w:style>
  <w:style w:type="character" w:styleId="12">
    <w:name w:val="Hyperlink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 Normal1"/>
    <w:uiPriority w:val="0"/>
  </w:style>
  <w:style w:type="table" w:customStyle="1" w:styleId="16">
    <w:name w:val="Table Normal2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List Paragraph"/>
    <w:basedOn w:val="1"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customStyle="1" w:styleId="18">
    <w:name w:val="Table Paragraph"/>
    <w:basedOn w:val="1"/>
    <w:uiPriority w:val="0"/>
    <w:pPr>
      <w:widowControl w:val="0"/>
      <w:suppressAutoHyphens/>
      <w:autoSpaceDE w:val="0"/>
      <w:autoSpaceDN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table" w:customStyle="1" w:styleId="19">
    <w:name w:val="_Style 18"/>
    <w:basedOn w:val="15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2ko2uXkvgfkumUE+aeE71RzfFRQ==">AMUW2mU+udldfd58E1maBl6XUhtjjZYDeZASsucRi8/hvfdD5AMkTYrA9HtFMXGU3PzN3M0RkdCLYeCgxsKYDZQJv5zvHG+ov119e53Z2wlX2mw/KSpBUjs=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</Words>
  <Characters>283</Characters>
  <TotalTime>1</TotalTime>
  <ScaleCrop>false</ScaleCrop>
  <LinksUpToDate>false</LinksUpToDate>
  <CharactersWithSpaces>323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2023-03-06T10:46:00Z</dcterms:created>
  <dc:creator>GRTOFFICE4</dc:creator>
  <cp:lastModifiedBy>kannan rajendran</cp:lastModifiedBy>
  <dcterms:modified xsi:type="dcterms:W3CDTF">2023-03-17T17:00:08Z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LastSaved">
    <vt:filetime>2023-02-18T00:00:00Z</vt:filetime>
  </property>
  <property fmtid="{D5CDD505-2E9C-101B-9397-08002B2CF9AE}" pid="4" name="KSOProductBuildVer">
    <vt:lpwstr>1033-11.2.0.11486</vt:lpwstr>
  </property>
  <property fmtid="{D5CDD505-2E9C-101B-9397-08002B2CF9AE}" pid="5" name="ICV">
    <vt:lpwstr>10A2125B58D14EA49FD71F3F2D4CB099</vt:lpwstr>
  </property>
</Properties>
</file>