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val="en-IN" w:eastAsia="en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jc w:val="both"/>
        <w:rPr>
          <w:sz w:val="28"/>
          <w:szCs w:val="28"/>
        </w:rPr>
      </w:pPr>
    </w:p>
    <w:p>
      <w:pPr>
        <w:pStyle w:val="4"/>
        <w:jc w:val="both"/>
        <w:rPr>
          <w:sz w:val="28"/>
          <w:szCs w:val="28"/>
        </w:rPr>
      </w:pPr>
    </w:p>
    <w:p>
      <w:pPr>
        <w:pStyle w:val="4"/>
        <w:jc w:val="both"/>
        <w:rPr>
          <w:sz w:val="28"/>
          <w:szCs w:val="28"/>
        </w:rPr>
      </w:pPr>
    </w:p>
    <w:p>
      <w:pPr>
        <w:pStyle w:val="4"/>
        <w:jc w:val="both"/>
        <w:rPr>
          <w:sz w:val="28"/>
          <w:szCs w:val="28"/>
        </w:rPr>
      </w:pPr>
      <w:r>
        <w:rPr>
          <w:sz w:val="28"/>
          <w:szCs w:val="28"/>
        </w:rPr>
        <w:t>5.1.4 The Institution has a transparent mechanism for timely redressal of student grievances including sexual harassment and ragging cases</w:t>
      </w:r>
    </w:p>
    <w:p>
      <w:pPr>
        <w:pStyle w:val="4"/>
        <w:jc w:val="both"/>
        <w:rPr>
          <w:sz w:val="28"/>
          <w:szCs w:val="28"/>
        </w:rPr>
      </w:pPr>
    </w:p>
    <w:p>
      <w:pPr>
        <w:pStyle w:val="4"/>
        <w:jc w:val="both"/>
        <w:rPr>
          <w:sz w:val="28"/>
          <w:szCs w:val="28"/>
        </w:rPr>
      </w:pPr>
    </w:p>
    <w:p>
      <w:pPr>
        <w:pStyle w:val="4"/>
        <w:rPr>
          <w:sz w:val="20"/>
        </w:rPr>
      </w:pPr>
      <w:r>
        <w:rPr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121285</wp:posOffset>
                </wp:positionV>
                <wp:extent cx="5981700" cy="967740"/>
                <wp:effectExtent l="0" t="0" r="1905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96774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center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544488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links for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metric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given</w:t>
                            </w:r>
                            <w:r>
                              <w:rPr>
                                <w:b/>
                                <w:color w:val="544488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  <w:t>below.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31859C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30.6pt;margin-top:9.55pt;height:76.2pt;width:471pt;z-index:251659264;v-text-anchor:middle;mso-width-relative:page;mso-height-relative:page;" fillcolor="#E9E41C" filled="t" stroked="t" coordsize="21600,21600" o:gfxdata="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rwaZi2QAAAAoBAAAPAAAAAAAAAAEAIAAAACIAAABkcnMv&#10;ZG93bnJldi54bWxQSwECFAAUAAAACACHTuJAJpQn9HQCAAAMBQAADgAAAAAAAAABACAAAAAoAQAA&#10;ZHJzL2Uyb0RvYy54bWxQSwUGAAAAAAYABgBZAQAADgYAAAAA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center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website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and</w:t>
                      </w:r>
                      <w:r>
                        <w:rPr>
                          <w:b/>
                          <w:color w:val="544488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links for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the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metric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is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given</w:t>
                      </w:r>
                      <w:r>
                        <w:rPr>
                          <w:b/>
                          <w:color w:val="544488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31859C" w:themeColor="accent5" w:themeShade="BF"/>
                          <w:sz w:val="36"/>
                        </w:rPr>
                        <w:t>below.</w:t>
                      </w:r>
                    </w:p>
                    <w:p>
                      <w:pPr>
                        <w:jc w:val="center"/>
                        <w:rPr>
                          <w:color w:val="31859C" w:themeColor="accent5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0" w:type="auto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143" w:type="dxa"/>
            <w:shd w:val="clear" w:color="auto" w:fill="528DD2"/>
          </w:tcPr>
          <w:p>
            <w:pPr>
              <w:pStyle w:val="7"/>
              <w:spacing w:before="2"/>
              <w:rPr>
                <w:b/>
                <w:sz w:val="31"/>
              </w:rPr>
            </w:pPr>
          </w:p>
          <w:p>
            <w:pPr>
              <w:pStyle w:val="7"/>
              <w:ind w:left="90"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987" w:type="dxa"/>
            <w:shd w:val="clear" w:color="auto" w:fill="528DD2"/>
          </w:tcPr>
          <w:p>
            <w:pPr>
              <w:pStyle w:val="7"/>
              <w:spacing w:before="2"/>
              <w:rPr>
                <w:b/>
                <w:sz w:val="31"/>
              </w:rPr>
            </w:pPr>
          </w:p>
          <w:p>
            <w:pPr>
              <w:pStyle w:val="7"/>
              <w:ind w:left="2740" w:right="274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</w:tcPr>
          <w:p>
            <w:pPr>
              <w:pStyle w:val="7"/>
              <w:spacing w:line="357" w:lineRule="exact"/>
              <w:ind w:left="349" w:firstLine="105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</w:t>
            </w:r>
          </w:p>
          <w:p>
            <w:pPr>
              <w:pStyle w:val="7"/>
              <w:spacing w:line="370" w:lineRule="atLeast"/>
              <w:ind w:left="253" w:right="226" w:firstLine="96"/>
              <w:rPr>
                <w:b/>
                <w:sz w:val="32"/>
              </w:rPr>
            </w:pPr>
            <w:r>
              <w:rPr>
                <w:b/>
                <w:sz w:val="32"/>
              </w:rPr>
              <w:t>Relevant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2" w:hRule="atLeast"/>
        </w:trPr>
        <w:tc>
          <w:tcPr>
            <w:tcW w:w="1143" w:type="dxa"/>
          </w:tcPr>
          <w:p>
            <w:pPr>
              <w:pStyle w:val="7"/>
              <w:ind w:left="84" w:right="79"/>
              <w:jc w:val="center"/>
              <w:rPr>
                <w:sz w:val="24"/>
                <w:szCs w:val="24"/>
              </w:rPr>
            </w:pPr>
          </w:p>
          <w:p>
            <w:pPr>
              <w:pStyle w:val="7"/>
              <w:ind w:left="84" w:right="79"/>
              <w:jc w:val="center"/>
              <w:rPr>
                <w:sz w:val="24"/>
                <w:szCs w:val="24"/>
              </w:rPr>
            </w:pPr>
          </w:p>
          <w:p>
            <w:pPr>
              <w:pStyle w:val="7"/>
              <w:ind w:right="79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>
              <w:rPr>
                <w:b/>
                <w:sz w:val="24"/>
                <w:szCs w:val="24"/>
              </w:rPr>
              <w:t>5.1.4</w:t>
            </w:r>
          </w:p>
        </w:tc>
        <w:tc>
          <w:tcPr>
            <w:tcW w:w="6987" w:type="dxa"/>
            <w:vAlign w:val="center"/>
          </w:tcPr>
          <w:p>
            <w:pPr>
              <w:pStyle w:val="7"/>
              <w:ind w:right="8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 Institution has a transparent mechanism for timely redressal    of student grievances including sexual harassment and ragging cases</w:t>
            </w:r>
          </w:p>
        </w:tc>
        <w:tc>
          <w:tcPr>
            <w:tcW w:w="1906" w:type="dxa"/>
          </w:tcPr>
          <w:p>
            <w:pPr>
              <w:pStyle w:val="7"/>
              <w:jc w:val="center"/>
              <w:rPr>
                <w:b/>
                <w:sz w:val="24"/>
                <w:szCs w:val="24"/>
              </w:rPr>
            </w:pPr>
          </w:p>
          <w:p>
            <w:pPr>
              <w:pStyle w:val="7"/>
              <w:jc w:val="center"/>
              <w:rPr>
                <w:b/>
                <w:sz w:val="24"/>
                <w:szCs w:val="24"/>
              </w:rPr>
            </w:pPr>
          </w:p>
          <w:p>
            <w:pPr>
              <w:pStyle w:val="7"/>
              <w:spacing w:before="4"/>
              <w:jc w:val="center"/>
              <w:rPr>
                <w:b/>
                <w:sz w:val="24"/>
                <w:szCs w:val="24"/>
                <w:u w:val="single"/>
              </w:rPr>
            </w:pPr>
            <w:bookmarkStart w:id="0" w:name="_GoBack"/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instrText xml:space="preserve"> HYPERLINK "https://www.easacollege.com/assets/naac/criterion-5/5.1.4/index.pdf" </w:instrTex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color w:val="0070C0"/>
                <w:sz w:val="24"/>
                <w:szCs w:val="24"/>
              </w:rPr>
              <w:t>view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end"/>
            </w:r>
            <w:bookmarkEnd w:id="0"/>
          </w:p>
          <w:p>
            <w:pPr>
              <w:pStyle w:val="7"/>
              <w:ind w:left="513"/>
              <w:jc w:val="center"/>
              <w:rPr>
                <w:b/>
                <w:sz w:val="24"/>
                <w:szCs w:val="24"/>
              </w:rPr>
            </w:pPr>
          </w:p>
        </w:tc>
      </w:tr>
    </w:tbl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66B41"/>
    <w:rsid w:val="000B1A69"/>
    <w:rsid w:val="001C5955"/>
    <w:rsid w:val="001F4E60"/>
    <w:rsid w:val="00345871"/>
    <w:rsid w:val="003667A6"/>
    <w:rsid w:val="0042118F"/>
    <w:rsid w:val="00463380"/>
    <w:rsid w:val="00465B84"/>
    <w:rsid w:val="00627E70"/>
    <w:rsid w:val="009241CD"/>
    <w:rsid w:val="00994178"/>
    <w:rsid w:val="009D5D57"/>
    <w:rsid w:val="00A8582E"/>
    <w:rsid w:val="0CFB5BAA"/>
    <w:rsid w:val="21C919C8"/>
    <w:rsid w:val="2A37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281</Characters>
  <Lines>2</Lines>
  <Paragraphs>1</Paragraphs>
  <TotalTime>1</TotalTime>
  <ScaleCrop>false</ScaleCrop>
  <LinksUpToDate>false</LinksUpToDate>
  <CharactersWithSpaces>327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2023-03-04T08:55:00Z</dcterms:created>
  <dc:creator>GRTOFFICE4</dc:creator>
  <cp:lastModifiedBy>kannan rajendran</cp:lastModifiedBy>
  <dcterms:modified xsi:type="dcterms:W3CDTF">2023-03-17T17:16:07Z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099ACF9F2CE74FB2935D8BD1C0E836C6</vt:lpwstr>
  </property>
</Properties>
</file>