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</w:rPr>
        <w:drawing>
          <wp:inline distT="0" distB="0" distL="114300" distR="114300">
            <wp:extent cx="5727700" cy="921385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line="240" w:lineRule="auto"/>
        <w:rPr>
          <w:rFonts w:ascii="Cambria" w:hAnsi="Cambria" w:eastAsia="Cambria" w:cs="Cambria"/>
          <w:b/>
          <w:sz w:val="18"/>
          <w:szCs w:val="18"/>
        </w:rPr>
      </w:pPr>
    </w:p>
    <w:p>
      <w:pPr>
        <w:widowControl w:val="0"/>
        <w:spacing w:before="11" w:line="240" w:lineRule="auto"/>
        <w:rPr>
          <w:rFonts w:ascii="Cambria" w:hAnsi="Cambria" w:eastAsia="Cambria" w:cs="Cambria"/>
          <w:b/>
          <w:sz w:val="19"/>
          <w:szCs w:val="19"/>
        </w:rPr>
      </w:pPr>
    </w:p>
    <w:p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sz w:val="40"/>
          <w:szCs w:val="40"/>
        </w:rPr>
      </w:pPr>
      <w:r>
        <w:rPr>
          <w:rFonts w:ascii="Times New Roman" w:hAnsi="Times New Roman" w:eastAsia="Times New Roman" w:cs="Times New Roman"/>
          <w:b/>
          <w:sz w:val="40"/>
          <w:szCs w:val="40"/>
          <w:rtl w:val="0"/>
        </w:rPr>
        <w:t>7.3.1 Portray the performance of the Institution in one area distinctive to its priority and thrust within 1000 words</w:t>
      </w:r>
    </w:p>
    <w:p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sz w:val="40"/>
          <w:szCs w:val="40"/>
        </w:rPr>
      </w:pPr>
    </w:p>
    <w:p>
      <w:pPr>
        <w:widowControl w:val="0"/>
        <w:spacing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61595</wp:posOffset>
                </wp:positionH>
                <wp:positionV relativeFrom="paragraph">
                  <wp:posOffset>57150</wp:posOffset>
                </wp:positionV>
                <wp:extent cx="6243955" cy="1038225"/>
                <wp:effectExtent l="0" t="0" r="0" b="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55150" y="2801725"/>
                          <a:ext cx="5981700" cy="1462200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105" w:right="108" w:firstLine="0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544488"/>
                                <w:sz w:val="36"/>
                                <w:vertAlign w:val="baseline"/>
                              </w:rPr>
                              <w:t>The supporting documents for this metric exceed the upload limit of 5Mb. Hence the documents are made available in HEI website and links for the metric is given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31849B"/>
                                <w:sz w:val="36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674EA7"/>
                                <w:sz w:val="36"/>
                                <w:vertAlign w:val="baseline"/>
                              </w:rPr>
                              <w:t>below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.85pt;margin-top:4.5pt;height:81.75pt;width:491.65pt;z-index:251659264;v-text-anchor:middle;mso-width-relative:page;mso-height-relative:page;" fillcolor="#E9E41C" filled="t" stroked="f" coordsize="21600,21600" o:gfxdata="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21SyI9UAAAAHAQAADwAAAAAAAAABACAAAAAiAAAAZHJzL2Rvd25yZXYueG1s&#10;UEsBAhQAFAAAAAgAh07iQIW7NG77AQAA+wMAAA4AAAAAAAAAAQAgAAAAJAEAAGRycy9lMm9Eb2Mu&#10;eG1sUEsFBgAAAAAGAAYAWQEAAJEFAAAAAA==&#10;">
                <v:fill on="t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>
                      <w:pPr>
                        <w:spacing w:before="0" w:after="0" w:line="240" w:lineRule="auto"/>
                        <w:ind w:left="105" w:right="108" w:firstLine="0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544488"/>
                          <w:sz w:val="36"/>
                          <w:vertAlign w:val="baseline"/>
                        </w:rPr>
                        <w:t>The supporting documents for this metric exceed the upload limit of 5Mb. Hence the documents are made available in HEI website and links for the metric is given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31849B"/>
                          <w:sz w:val="36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674EA7"/>
                          <w:sz w:val="36"/>
                          <w:vertAlign w:val="baseline"/>
                        </w:rPr>
                        <w:t>below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before="5"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tbl>
      <w:tblPr>
        <w:tblStyle w:val="14"/>
        <w:tblW w:w="9825" w:type="dxa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6990"/>
        <w:gridCol w:w="16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shd w:val="clear" w:color="auto" w:fill="528DD2"/>
            <w:vAlign w:val="top"/>
          </w:tcPr>
          <w:p>
            <w:pPr>
              <w:widowControl w:val="0"/>
              <w:spacing w:before="2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90" w:right="79" w:firstLine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Metric</w:t>
            </w:r>
          </w:p>
        </w:tc>
        <w:tc>
          <w:tcPr>
            <w:shd w:val="clear" w:color="auto" w:fill="528DD2"/>
            <w:vAlign w:val="top"/>
          </w:tcPr>
          <w:p>
            <w:pPr>
              <w:widowControl w:val="0"/>
              <w:spacing w:before="2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2740" w:right="2740" w:firstLine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Parameter</w:t>
            </w:r>
          </w:p>
        </w:tc>
        <w:tc>
          <w:tcPr>
            <w:shd w:val="clear" w:color="auto" w:fill="528DD2"/>
            <w:vAlign w:val="top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 xml:space="preserve">   Link to</w:t>
            </w:r>
          </w:p>
          <w:p>
            <w:pPr>
              <w:widowControl w:val="0"/>
              <w:spacing w:line="240" w:lineRule="auto"/>
              <w:ind w:right="226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Relevant</w:t>
            </w:r>
          </w:p>
          <w:p>
            <w:pPr>
              <w:widowControl w:val="0"/>
              <w:spacing w:line="240" w:lineRule="auto"/>
              <w:ind w:right="226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2" w:hRule="atLeast"/>
        </w:trPr>
        <w:tc>
          <w:tcPr>
            <w:vAlign w:val="top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before="4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84" w:right="79" w:firstLine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rtl w:val="0"/>
              </w:rPr>
              <w:t>7.3.1</w:t>
            </w:r>
          </w:p>
        </w:tc>
        <w:tc>
          <w:tcPr>
            <w:vAlign w:val="top"/>
          </w:tcPr>
          <w:p>
            <w:pPr>
              <w:widowControl w:val="0"/>
              <w:spacing w:line="240" w:lineRule="auto"/>
              <w:jc w:val="both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jc w:val="both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jc w:val="both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sz w:val="40"/>
                <w:szCs w:val="40"/>
                <w:rtl w:val="0"/>
              </w:rPr>
              <w:t>Portray the performance of the Institution in one area distinctive to its priority and thrust within 1000 words</w:t>
            </w:r>
          </w:p>
          <w:p>
            <w:pPr>
              <w:spacing w:line="240" w:lineRule="auto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</w:p>
          <w:p>
            <w:pPr>
              <w:widowControl w:val="0"/>
              <w:spacing w:line="240" w:lineRule="auto"/>
              <w:ind w:left="105" w:right="82" w:firstLine="0"/>
              <w:jc w:val="both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</w:tc>
        <w:tc>
          <w:tcPr>
            <w:vAlign w:val="top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before="4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rtl w:val="0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instrText xml:space="preserve"> HYPERLINK "easacollege.com/assets/naac/criterion-7/7.3.1/7.3.1.pdf" </w:instrTex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fldChar w:fldCharType="separate"/>
            </w:r>
            <w:r>
              <w:rPr>
                <w:rStyle w:val="10"/>
                <w:rFonts w:ascii="Times New Roman" w:hAnsi="Times New Roman" w:eastAsia="Times New Roman" w:cs="Times New Roman"/>
                <w:sz w:val="32"/>
                <w:szCs w:val="32"/>
              </w:rPr>
              <w:t xml:space="preserve">  VIEW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widowControl w:val="0"/>
        <w:spacing w:line="240" w:lineRule="auto"/>
        <w:rPr>
          <w:rFonts w:ascii="Times New Roman" w:hAnsi="Times New Roman" w:eastAsia="Times New Roman" w:cs="Times New Roman"/>
        </w:rPr>
      </w:pPr>
    </w:p>
    <w:p/>
    <w:p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61C2D5E"/>
    <w:rsid w:val="578838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 Normal1"/>
    <w:qFormat/>
    <w:uiPriority w:val="0"/>
  </w:style>
  <w:style w:type="table" w:customStyle="1" w:styleId="14">
    <w:name w:val="_Style 10"/>
    <w:basedOn w:val="13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2023-03-15T14:43:00Z</dcterms:created>
  <dc:creator>KI PC</dc:creator>
  <cp:lastModifiedBy>Kambaa</cp:lastModifiedBy>
  <dcterms:modified xsi:type="dcterms:W3CDTF">2023-03-16T09:59:57Z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1033-11.2.0.11498</vt:lpwstr>
  </property>
  <property fmtid="{D5CDD505-2E9C-101B-9397-08002B2CF9AE}" pid="3" name="ICV">
    <vt:lpwstr>C03614171C8E464C92AE342684771E2C</vt:lpwstr>
  </property>
</Properties>
</file>