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ind w:left="3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14060" cy="86360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4165" cy="86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line="240" w:lineRule="auto"/>
        <w:rPr>
          <w:sz w:val="20"/>
        </w:rPr>
      </w:pPr>
    </w:p>
    <w:p>
      <w:pPr>
        <w:spacing w:before="0" w:line="240" w:lineRule="auto"/>
        <w:rPr>
          <w:sz w:val="21"/>
        </w:rPr>
      </w:pPr>
    </w:p>
    <w:p>
      <w:pPr>
        <w:pStyle w:val="4"/>
        <w:tabs>
          <w:tab w:val="left" w:pos="3134"/>
          <w:tab w:val="left" w:pos="9368"/>
        </w:tabs>
        <w:spacing w:before="90" w:line="501" w:lineRule="auto"/>
        <w:ind w:left="1425" w:right="220" w:hanging="1083"/>
      </w:pPr>
      <w:r>
        <w:rPr>
          <w:color w:val="001F5F"/>
          <w:shd w:val="clear" w:color="auto" w:fill="8EAADB"/>
        </w:rPr>
        <w:t xml:space="preserve"> </w:t>
      </w:r>
      <w:r>
        <w:rPr>
          <w:color w:val="001F5F"/>
          <w:shd w:val="clear" w:color="auto" w:fill="8EAADB"/>
        </w:rPr>
        <w:tab/>
      </w:r>
      <w:r>
        <w:rPr>
          <w:color w:val="001F5F"/>
          <w:shd w:val="clear" w:color="auto" w:fill="8EAADB"/>
        </w:rPr>
        <w:tab/>
      </w:r>
      <w:r>
        <w:rPr>
          <w:color w:val="001F5F"/>
          <w:shd w:val="clear" w:color="auto" w:fill="8EAADB"/>
        </w:rPr>
        <w:t>NAAC</w:t>
      </w:r>
      <w:r>
        <w:rPr>
          <w:color w:val="001F5F"/>
          <w:spacing w:val="-9"/>
          <w:shd w:val="clear" w:color="auto" w:fill="8EAADB"/>
        </w:rPr>
        <w:t xml:space="preserve"> </w:t>
      </w:r>
      <w:r>
        <w:rPr>
          <w:color w:val="001F5F"/>
          <w:shd w:val="clear" w:color="auto" w:fill="8EAADB"/>
        </w:rPr>
        <w:t>DVV</w:t>
      </w:r>
      <w:r>
        <w:rPr>
          <w:color w:val="001F5F"/>
          <w:spacing w:val="-5"/>
          <w:shd w:val="clear" w:color="auto" w:fill="8EAADB"/>
        </w:rPr>
        <w:t xml:space="preserve"> </w:t>
      </w:r>
      <w:r>
        <w:rPr>
          <w:color w:val="001F5F"/>
          <w:shd w:val="clear" w:color="auto" w:fill="8EAADB"/>
        </w:rPr>
        <w:t>CLARIFICATIONS</w:t>
      </w:r>
      <w:r>
        <w:rPr>
          <w:color w:val="001F5F"/>
          <w:shd w:val="clear" w:color="auto" w:fill="8EAADB"/>
        </w:rPr>
        <w:tab/>
      </w:r>
      <w:r>
        <w:rPr>
          <w:color w:val="001F5F"/>
        </w:rPr>
        <w:t xml:space="preserve"> CRITERION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–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2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TEACHING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-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LEARNING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AND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EVALUATION</w:t>
      </w:r>
    </w:p>
    <w:p>
      <w:pPr>
        <w:pStyle w:val="4"/>
        <w:spacing w:line="274" w:lineRule="exact"/>
        <w:ind w:left="1254" w:right="1657"/>
        <w:jc w:val="center"/>
      </w:pPr>
      <w:r>
        <w:rPr>
          <w:color w:val="001F5F"/>
        </w:rPr>
        <w:t>Key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Indicator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2.6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–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Student</w:t>
      </w:r>
      <w:r>
        <w:rPr>
          <w:color w:val="001F5F"/>
          <w:spacing w:val="-4"/>
        </w:rPr>
        <w:t xml:space="preserve"> </w:t>
      </w:r>
      <w:r>
        <w:rPr>
          <w:color w:val="001F5F"/>
        </w:rPr>
        <w:t>Performance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and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Learning</w:t>
      </w:r>
      <w:r>
        <w:rPr>
          <w:color w:val="001F5F"/>
          <w:spacing w:val="-3"/>
        </w:rPr>
        <w:t xml:space="preserve"> </w:t>
      </w:r>
      <w:r>
        <w:rPr>
          <w:color w:val="001F5F"/>
        </w:rPr>
        <w:t>Outcome</w:t>
      </w:r>
    </w:p>
    <w:p>
      <w:pPr>
        <w:spacing w:before="11" w:after="0" w:line="240" w:lineRule="auto"/>
        <w:rPr>
          <w:b/>
          <w:sz w:val="25"/>
        </w:rPr>
      </w:pPr>
    </w:p>
    <w:tbl>
      <w:tblPr>
        <w:tblStyle w:val="3"/>
        <w:tblW w:w="0" w:type="auto"/>
        <w:tblInd w:w="23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719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800" w:type="dxa"/>
            <w:shd w:val="clear" w:color="auto" w:fill="FFFF00"/>
          </w:tcPr>
          <w:p>
            <w:pPr>
              <w:pStyle w:val="8"/>
              <w:ind w:left="370" w:right="361"/>
              <w:rPr>
                <w:b/>
                <w:sz w:val="24"/>
              </w:rPr>
            </w:pPr>
            <w:r>
              <w:rPr>
                <w:b/>
                <w:sz w:val="24"/>
              </w:rPr>
              <w:t>Metric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ID</w:t>
            </w:r>
          </w:p>
        </w:tc>
        <w:tc>
          <w:tcPr>
            <w:tcW w:w="7197" w:type="dxa"/>
            <w:shd w:val="clear" w:color="auto" w:fill="FFFF00"/>
          </w:tcPr>
          <w:p>
            <w:pPr>
              <w:pStyle w:val="8"/>
              <w:ind w:left="3005" w:right="2994"/>
              <w:rPr>
                <w:b/>
                <w:sz w:val="24"/>
              </w:rPr>
            </w:pPr>
            <w:r>
              <w:rPr>
                <w:b/>
                <w:sz w:val="24"/>
              </w:rPr>
              <w:t>Particulars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800" w:type="dxa"/>
          </w:tcPr>
          <w:p>
            <w:pPr>
              <w:pStyle w:val="8"/>
              <w:spacing w:line="275" w:lineRule="exact"/>
              <w:ind w:left="370" w:right="356"/>
              <w:rPr>
                <w:sz w:val="24"/>
              </w:rPr>
            </w:pPr>
            <w:r>
              <w:rPr>
                <w:sz w:val="24"/>
              </w:rPr>
              <w:t>2.6.2</w:t>
            </w:r>
          </w:p>
        </w:tc>
        <w:tc>
          <w:tcPr>
            <w:tcW w:w="7197" w:type="dxa"/>
          </w:tcPr>
          <w:p>
            <w:pPr>
              <w:pStyle w:val="8"/>
              <w:spacing w:line="275" w:lineRule="exact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Pass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percentage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years</w:t>
            </w:r>
          </w:p>
        </w:tc>
      </w:tr>
    </w:tbl>
    <w:p>
      <w:pPr>
        <w:spacing w:before="9" w:line="240" w:lineRule="auto"/>
        <w:rPr>
          <w:b/>
          <w:sz w:val="25"/>
        </w:rPr>
      </w:pPr>
    </w:p>
    <w:p>
      <w:pPr>
        <w:pStyle w:val="7"/>
        <w:numPr>
          <w:ilvl w:val="3"/>
          <w:numId w:val="1"/>
        </w:numPr>
        <w:tabs>
          <w:tab w:val="left" w:pos="900"/>
        </w:tabs>
        <w:spacing w:before="1" w:after="0" w:line="240" w:lineRule="auto"/>
        <w:ind w:left="119" w:right="588" w:firstLine="0"/>
        <w:jc w:val="left"/>
        <w:rPr>
          <w:b/>
          <w:sz w:val="24"/>
        </w:rPr>
      </w:pPr>
      <w:r>
        <w:rPr>
          <w:b/>
          <w:color w:val="333333"/>
          <w:sz w:val="24"/>
        </w:rPr>
        <w:t>Number of final year students who passed the university examination year wise</w:t>
      </w:r>
      <w:r>
        <w:rPr>
          <w:b/>
          <w:color w:val="333333"/>
          <w:spacing w:val="-57"/>
          <w:sz w:val="24"/>
        </w:rPr>
        <w:t xml:space="preserve"> </w:t>
      </w:r>
      <w:r>
        <w:rPr>
          <w:b/>
          <w:color w:val="333333"/>
          <w:sz w:val="24"/>
        </w:rPr>
        <w:t>during the last</w:t>
      </w:r>
      <w:r>
        <w:rPr>
          <w:b/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five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years</w:t>
      </w:r>
    </w:p>
    <w:p>
      <w:pPr>
        <w:spacing w:before="11" w:line="240" w:lineRule="auto"/>
        <w:rPr>
          <w:b/>
          <w:sz w:val="23"/>
        </w:rPr>
      </w:pPr>
    </w:p>
    <w:p>
      <w:pPr>
        <w:pStyle w:val="4"/>
        <w:spacing w:after="37"/>
        <w:ind w:left="119"/>
      </w:pPr>
      <w:r>
        <w:t>HEI</w:t>
      </w:r>
      <w:r>
        <w:rPr>
          <w:spacing w:val="-5"/>
        </w:rPr>
        <w:t xml:space="preserve"> </w:t>
      </w:r>
      <w:r>
        <w:t>Input:</w:t>
      </w:r>
    </w:p>
    <w:tbl>
      <w:tblPr>
        <w:tblStyle w:val="3"/>
        <w:tblW w:w="0" w:type="auto"/>
        <w:tblInd w:w="1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5"/>
        <w:gridCol w:w="1803"/>
        <w:gridCol w:w="1803"/>
        <w:gridCol w:w="1803"/>
        <w:gridCol w:w="18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805" w:type="dxa"/>
            <w:shd w:val="clear" w:color="auto" w:fill="FFFF00"/>
          </w:tcPr>
          <w:p>
            <w:pPr>
              <w:pStyle w:val="8"/>
              <w:ind w:right="351"/>
              <w:rPr>
                <w:b/>
                <w:sz w:val="24"/>
              </w:rPr>
            </w:pPr>
            <w:r>
              <w:rPr>
                <w:b/>
                <w:sz w:val="24"/>
              </w:rPr>
              <w:t>2021-2022</w:t>
            </w:r>
          </w:p>
        </w:tc>
        <w:tc>
          <w:tcPr>
            <w:tcW w:w="1803" w:type="dxa"/>
            <w:shd w:val="clear" w:color="auto" w:fill="FFFF00"/>
          </w:tcPr>
          <w:p>
            <w:pPr>
              <w:pStyle w:val="8"/>
              <w:ind w:left="359" w:right="345"/>
              <w:rPr>
                <w:b/>
                <w:sz w:val="24"/>
              </w:rPr>
            </w:pPr>
            <w:r>
              <w:rPr>
                <w:b/>
                <w:sz w:val="24"/>
              </w:rPr>
              <w:t>2020-2021</w:t>
            </w:r>
          </w:p>
        </w:tc>
        <w:tc>
          <w:tcPr>
            <w:tcW w:w="1803" w:type="dxa"/>
            <w:shd w:val="clear" w:color="auto" w:fill="FFFF00"/>
          </w:tcPr>
          <w:p>
            <w:pPr>
              <w:pStyle w:val="8"/>
              <w:ind w:right="344"/>
              <w:rPr>
                <w:b/>
                <w:sz w:val="24"/>
              </w:rPr>
            </w:pPr>
            <w:r>
              <w:rPr>
                <w:b/>
                <w:sz w:val="24"/>
              </w:rPr>
              <w:t>2019-2020</w:t>
            </w:r>
          </w:p>
        </w:tc>
        <w:tc>
          <w:tcPr>
            <w:tcW w:w="1803" w:type="dxa"/>
            <w:shd w:val="clear" w:color="auto" w:fill="FFFF00"/>
          </w:tcPr>
          <w:p>
            <w:pPr>
              <w:pStyle w:val="8"/>
              <w:ind w:right="340"/>
              <w:rPr>
                <w:b/>
                <w:sz w:val="24"/>
              </w:rPr>
            </w:pPr>
            <w:r>
              <w:rPr>
                <w:b/>
                <w:sz w:val="24"/>
              </w:rPr>
              <w:t>2019-2018</w:t>
            </w:r>
          </w:p>
        </w:tc>
        <w:tc>
          <w:tcPr>
            <w:tcW w:w="1806" w:type="dxa"/>
            <w:shd w:val="clear" w:color="auto" w:fill="FFFF00"/>
          </w:tcPr>
          <w:p>
            <w:pPr>
              <w:pStyle w:val="8"/>
              <w:ind w:left="365" w:right="350"/>
              <w:rPr>
                <w:b/>
                <w:sz w:val="24"/>
              </w:rPr>
            </w:pPr>
            <w:r>
              <w:rPr>
                <w:b/>
                <w:sz w:val="24"/>
              </w:rPr>
              <w:t>2017-2018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1805" w:type="dxa"/>
          </w:tcPr>
          <w:p>
            <w:pPr>
              <w:pStyle w:val="8"/>
              <w:spacing w:line="258" w:lineRule="exact"/>
              <w:ind w:right="348"/>
              <w:rPr>
                <w:b/>
                <w:sz w:val="24"/>
              </w:rPr>
            </w:pPr>
            <w:r>
              <w:rPr>
                <w:b/>
                <w:sz w:val="24"/>
              </w:rPr>
              <w:t>220</w:t>
            </w:r>
          </w:p>
        </w:tc>
        <w:tc>
          <w:tcPr>
            <w:tcW w:w="1803" w:type="dxa"/>
          </w:tcPr>
          <w:p>
            <w:pPr>
              <w:pStyle w:val="8"/>
              <w:spacing w:line="258" w:lineRule="exact"/>
              <w:ind w:right="342"/>
              <w:rPr>
                <w:b/>
                <w:sz w:val="24"/>
              </w:rPr>
            </w:pPr>
            <w:r>
              <w:rPr>
                <w:b/>
                <w:sz w:val="24"/>
              </w:rPr>
              <w:t>340</w:t>
            </w:r>
          </w:p>
        </w:tc>
        <w:tc>
          <w:tcPr>
            <w:tcW w:w="1803" w:type="dxa"/>
          </w:tcPr>
          <w:p>
            <w:pPr>
              <w:pStyle w:val="8"/>
              <w:spacing w:line="258" w:lineRule="exact"/>
              <w:ind w:left="361" w:right="345"/>
              <w:rPr>
                <w:b/>
                <w:sz w:val="24"/>
              </w:rPr>
            </w:pPr>
            <w:r>
              <w:rPr>
                <w:b/>
                <w:sz w:val="24"/>
              </w:rPr>
              <w:t>291</w:t>
            </w:r>
          </w:p>
        </w:tc>
        <w:tc>
          <w:tcPr>
            <w:tcW w:w="1803" w:type="dxa"/>
          </w:tcPr>
          <w:p>
            <w:pPr>
              <w:pStyle w:val="8"/>
              <w:spacing w:line="258" w:lineRule="exact"/>
              <w:ind w:right="342"/>
              <w:rPr>
                <w:b/>
                <w:sz w:val="24"/>
              </w:rPr>
            </w:pPr>
            <w:r>
              <w:rPr>
                <w:b/>
                <w:sz w:val="24"/>
              </w:rPr>
              <w:t>238</w:t>
            </w:r>
          </w:p>
        </w:tc>
        <w:tc>
          <w:tcPr>
            <w:tcW w:w="1806" w:type="dxa"/>
          </w:tcPr>
          <w:p>
            <w:pPr>
              <w:pStyle w:val="8"/>
              <w:spacing w:line="258" w:lineRule="exact"/>
              <w:ind w:left="362" w:right="350"/>
              <w:rPr>
                <w:b/>
                <w:sz w:val="24"/>
              </w:rPr>
            </w:pPr>
            <w:r>
              <w:rPr>
                <w:b/>
                <w:sz w:val="24"/>
              </w:rPr>
              <w:t>161</w:t>
            </w:r>
          </w:p>
        </w:tc>
      </w:tr>
    </w:tbl>
    <w:p>
      <w:pPr>
        <w:pStyle w:val="7"/>
        <w:numPr>
          <w:ilvl w:val="3"/>
          <w:numId w:val="1"/>
        </w:numPr>
        <w:tabs>
          <w:tab w:val="left" w:pos="900"/>
        </w:tabs>
        <w:spacing w:before="229" w:after="0" w:line="240" w:lineRule="auto"/>
        <w:ind w:left="119" w:right="359" w:firstLine="0"/>
        <w:jc w:val="left"/>
        <w:rPr>
          <w:b/>
          <w:sz w:val="24"/>
        </w:rPr>
      </w:pPr>
      <w:r>
        <w:rPr>
          <w:b/>
          <w:sz w:val="24"/>
        </w:rPr>
        <w:t>Number of final year students who appeared for the university examination year-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wise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during the last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years</w:t>
      </w:r>
    </w:p>
    <w:p>
      <w:pPr>
        <w:spacing w:before="9" w:line="240" w:lineRule="auto"/>
        <w:rPr>
          <w:b/>
          <w:sz w:val="23"/>
        </w:rPr>
      </w:pPr>
    </w:p>
    <w:p>
      <w:pPr>
        <w:pStyle w:val="4"/>
        <w:ind w:left="119"/>
      </w:pPr>
      <w:r>
        <w:t>HEI</w:t>
      </w:r>
      <w:r>
        <w:rPr>
          <w:spacing w:val="-5"/>
        </w:rPr>
        <w:t xml:space="preserve"> </w:t>
      </w:r>
      <w:r>
        <w:t>Input:</w:t>
      </w:r>
    </w:p>
    <w:p>
      <w:pPr>
        <w:spacing w:before="3" w:after="1" w:line="240" w:lineRule="auto"/>
        <w:rPr>
          <w:b/>
          <w:sz w:val="23"/>
        </w:rPr>
      </w:pPr>
    </w:p>
    <w:tbl>
      <w:tblPr>
        <w:tblStyle w:val="3"/>
        <w:tblW w:w="0" w:type="auto"/>
        <w:tblInd w:w="11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5"/>
        <w:gridCol w:w="1803"/>
        <w:gridCol w:w="1803"/>
        <w:gridCol w:w="1803"/>
        <w:gridCol w:w="18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1805" w:type="dxa"/>
            <w:shd w:val="clear" w:color="auto" w:fill="FFFF00"/>
          </w:tcPr>
          <w:p>
            <w:pPr>
              <w:pStyle w:val="8"/>
              <w:ind w:right="351"/>
              <w:rPr>
                <w:b/>
                <w:sz w:val="24"/>
              </w:rPr>
            </w:pPr>
            <w:r>
              <w:rPr>
                <w:b/>
                <w:sz w:val="24"/>
              </w:rPr>
              <w:t>2021-2022</w:t>
            </w:r>
          </w:p>
        </w:tc>
        <w:tc>
          <w:tcPr>
            <w:tcW w:w="1803" w:type="dxa"/>
            <w:shd w:val="clear" w:color="auto" w:fill="FFFF00"/>
          </w:tcPr>
          <w:p>
            <w:pPr>
              <w:pStyle w:val="8"/>
              <w:ind w:left="359" w:right="345"/>
              <w:rPr>
                <w:b/>
                <w:sz w:val="24"/>
              </w:rPr>
            </w:pPr>
            <w:r>
              <w:rPr>
                <w:b/>
                <w:sz w:val="24"/>
              </w:rPr>
              <w:t>2020-2021</w:t>
            </w:r>
          </w:p>
        </w:tc>
        <w:tc>
          <w:tcPr>
            <w:tcW w:w="1803" w:type="dxa"/>
            <w:shd w:val="clear" w:color="auto" w:fill="FFFF00"/>
          </w:tcPr>
          <w:p>
            <w:pPr>
              <w:pStyle w:val="8"/>
              <w:ind w:right="344"/>
              <w:rPr>
                <w:b/>
                <w:sz w:val="24"/>
              </w:rPr>
            </w:pPr>
            <w:r>
              <w:rPr>
                <w:b/>
                <w:sz w:val="24"/>
              </w:rPr>
              <w:t>2019-2020</w:t>
            </w:r>
          </w:p>
        </w:tc>
        <w:tc>
          <w:tcPr>
            <w:tcW w:w="1803" w:type="dxa"/>
            <w:shd w:val="clear" w:color="auto" w:fill="FFFF00"/>
          </w:tcPr>
          <w:p>
            <w:pPr>
              <w:pStyle w:val="8"/>
              <w:ind w:right="340"/>
              <w:rPr>
                <w:b/>
                <w:sz w:val="24"/>
              </w:rPr>
            </w:pPr>
            <w:r>
              <w:rPr>
                <w:b/>
                <w:sz w:val="24"/>
              </w:rPr>
              <w:t>2019-2018</w:t>
            </w:r>
          </w:p>
        </w:tc>
        <w:tc>
          <w:tcPr>
            <w:tcW w:w="1806" w:type="dxa"/>
            <w:shd w:val="clear" w:color="auto" w:fill="FFFF00"/>
          </w:tcPr>
          <w:p>
            <w:pPr>
              <w:pStyle w:val="8"/>
              <w:ind w:left="365" w:right="350"/>
              <w:rPr>
                <w:b/>
                <w:sz w:val="24"/>
              </w:rPr>
            </w:pPr>
            <w:r>
              <w:rPr>
                <w:b/>
                <w:sz w:val="24"/>
              </w:rPr>
              <w:t>2017-2018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805" w:type="dxa"/>
          </w:tcPr>
          <w:p>
            <w:pPr>
              <w:pStyle w:val="8"/>
              <w:spacing w:line="256" w:lineRule="exact"/>
              <w:ind w:right="348"/>
              <w:rPr>
                <w:b/>
                <w:sz w:val="24"/>
              </w:rPr>
            </w:pPr>
            <w:r>
              <w:rPr>
                <w:b/>
                <w:sz w:val="24"/>
              </w:rPr>
              <w:t>242</w:t>
            </w:r>
          </w:p>
        </w:tc>
        <w:tc>
          <w:tcPr>
            <w:tcW w:w="1803" w:type="dxa"/>
          </w:tcPr>
          <w:p>
            <w:pPr>
              <w:pStyle w:val="8"/>
              <w:spacing w:line="256" w:lineRule="exact"/>
              <w:ind w:right="342"/>
              <w:rPr>
                <w:b/>
                <w:sz w:val="24"/>
              </w:rPr>
            </w:pPr>
            <w:r>
              <w:rPr>
                <w:b/>
                <w:sz w:val="24"/>
              </w:rPr>
              <w:t>357</w:t>
            </w:r>
          </w:p>
        </w:tc>
        <w:tc>
          <w:tcPr>
            <w:tcW w:w="1803" w:type="dxa"/>
          </w:tcPr>
          <w:p>
            <w:pPr>
              <w:pStyle w:val="8"/>
              <w:spacing w:line="256" w:lineRule="exact"/>
              <w:ind w:left="361" w:right="345"/>
              <w:rPr>
                <w:b/>
                <w:sz w:val="24"/>
              </w:rPr>
            </w:pPr>
            <w:r>
              <w:rPr>
                <w:b/>
                <w:sz w:val="24"/>
              </w:rPr>
              <w:t>312</w:t>
            </w:r>
          </w:p>
        </w:tc>
        <w:tc>
          <w:tcPr>
            <w:tcW w:w="1803" w:type="dxa"/>
          </w:tcPr>
          <w:p>
            <w:pPr>
              <w:pStyle w:val="8"/>
              <w:spacing w:line="256" w:lineRule="exact"/>
              <w:ind w:right="342"/>
              <w:rPr>
                <w:b/>
                <w:sz w:val="24"/>
              </w:rPr>
            </w:pPr>
            <w:r>
              <w:rPr>
                <w:b/>
                <w:sz w:val="24"/>
              </w:rPr>
              <w:t>350</w:t>
            </w:r>
          </w:p>
        </w:tc>
        <w:tc>
          <w:tcPr>
            <w:tcW w:w="1806" w:type="dxa"/>
          </w:tcPr>
          <w:p>
            <w:pPr>
              <w:pStyle w:val="8"/>
              <w:spacing w:line="256" w:lineRule="exact"/>
              <w:ind w:left="362" w:right="350"/>
              <w:rPr>
                <w:b/>
                <w:sz w:val="24"/>
              </w:rPr>
            </w:pPr>
            <w:r>
              <w:rPr>
                <w:b/>
                <w:sz w:val="24"/>
              </w:rPr>
              <w:t>243</w:t>
            </w:r>
          </w:p>
        </w:tc>
      </w:tr>
    </w:tbl>
    <w:p>
      <w:pPr>
        <w:spacing w:before="0" w:line="240" w:lineRule="auto"/>
        <w:rPr>
          <w:b/>
          <w:sz w:val="20"/>
        </w:rPr>
      </w:pPr>
    </w:p>
    <w:p>
      <w:pPr>
        <w:spacing w:before="0" w:line="240" w:lineRule="auto"/>
        <w:rPr>
          <w:b/>
          <w:sz w:val="20"/>
        </w:rPr>
      </w:pPr>
    </w:p>
    <w:p>
      <w:pPr>
        <w:spacing w:before="6" w:after="1" w:line="240" w:lineRule="auto"/>
        <w:rPr>
          <w:b/>
          <w:sz w:val="12"/>
        </w:rPr>
      </w:pPr>
    </w:p>
    <w:tbl>
      <w:tblPr>
        <w:tblStyle w:val="3"/>
        <w:tblW w:w="0" w:type="auto"/>
        <w:tblInd w:w="23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65"/>
        <w:gridCol w:w="3961"/>
        <w:gridCol w:w="124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12" w:hRule="atLeast"/>
        </w:trPr>
        <w:tc>
          <w:tcPr>
            <w:tcW w:w="3865" w:type="dxa"/>
            <w:shd w:val="clear" w:color="auto" w:fill="FFFF00"/>
          </w:tcPr>
          <w:p>
            <w:pPr>
              <w:pStyle w:val="8"/>
              <w:spacing w:line="270" w:lineRule="exact"/>
              <w:ind w:left="94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DVV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Clarifications</w:t>
            </w:r>
          </w:p>
        </w:tc>
        <w:tc>
          <w:tcPr>
            <w:tcW w:w="3961" w:type="dxa"/>
            <w:shd w:val="clear" w:color="auto" w:fill="FFFF00"/>
          </w:tcPr>
          <w:p>
            <w:pPr>
              <w:pStyle w:val="8"/>
              <w:spacing w:line="270" w:lineRule="exact"/>
              <w:ind w:left="125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HEI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Response</w:t>
            </w:r>
          </w:p>
        </w:tc>
        <w:tc>
          <w:tcPr>
            <w:tcW w:w="1244" w:type="dxa"/>
            <w:shd w:val="clear" w:color="auto" w:fill="FFFF00"/>
          </w:tcPr>
          <w:p>
            <w:pPr>
              <w:pStyle w:val="8"/>
              <w:spacing w:line="270" w:lineRule="exact"/>
              <w:ind w:left="345" w:right="322"/>
              <w:rPr>
                <w:b/>
                <w:sz w:val="24"/>
              </w:rPr>
            </w:pPr>
            <w:r>
              <w:rPr>
                <w:b/>
                <w:sz w:val="24"/>
              </w:rPr>
              <w:t>Link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1" w:hRule="atLeast"/>
        </w:trPr>
        <w:tc>
          <w:tcPr>
            <w:tcW w:w="3865" w:type="dxa"/>
          </w:tcPr>
          <w:p>
            <w:pPr>
              <w:pStyle w:val="8"/>
              <w:spacing w:line="360" w:lineRule="auto"/>
              <w:ind w:left="112" w:right="89"/>
              <w:jc w:val="both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Please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Certified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controller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affiliating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university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indicating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pass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percentage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semester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eligible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degree</w:t>
            </w:r>
          </w:p>
          <w:p>
            <w:pPr>
              <w:pStyle w:val="8"/>
              <w:ind w:left="112"/>
              <w:jc w:val="both"/>
              <w:rPr>
                <w:sz w:val="24"/>
              </w:rPr>
            </w:pPr>
            <w:r>
              <w:rPr>
                <w:sz w:val="24"/>
              </w:rPr>
              <w:t>program-wise/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year-wise.</w:t>
            </w:r>
          </w:p>
        </w:tc>
        <w:tc>
          <w:tcPr>
            <w:tcW w:w="3961" w:type="dxa"/>
          </w:tcPr>
          <w:p>
            <w:pPr>
              <w:pStyle w:val="8"/>
              <w:spacing w:line="360" w:lineRule="auto"/>
              <w:ind w:left="112" w:right="479"/>
              <w:jc w:val="left"/>
              <w:rPr>
                <w:sz w:val="24"/>
              </w:rPr>
            </w:pPr>
            <w:r>
              <w:rPr>
                <w:sz w:val="24"/>
              </w:rPr>
              <w:t>Certified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controller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examination of the affiliating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university indicating the pass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percentage of students of the final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semester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eligible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degree</w:t>
            </w:r>
          </w:p>
          <w:p>
            <w:pPr>
              <w:pStyle w:val="8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program-wise/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year-wise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provided</w:t>
            </w:r>
            <w:r>
              <w:rPr>
                <w:sz w:val="24"/>
              </w:rPr>
              <w:t>.</w:t>
            </w:r>
          </w:p>
        </w:tc>
        <w:tc>
          <w:tcPr>
            <w:tcW w:w="1244" w:type="dxa"/>
          </w:tcPr>
          <w:p>
            <w:pPr>
              <w:pStyle w:val="8"/>
              <w:spacing w:line="240" w:lineRule="auto"/>
              <w:ind w:left="0"/>
              <w:jc w:val="left"/>
              <w:rPr>
                <w:b/>
                <w:sz w:val="26"/>
              </w:rPr>
            </w:pPr>
          </w:p>
          <w:p>
            <w:pPr>
              <w:pStyle w:val="8"/>
              <w:spacing w:line="240" w:lineRule="auto"/>
              <w:ind w:left="0"/>
              <w:jc w:val="left"/>
              <w:rPr>
                <w:b/>
                <w:sz w:val="26"/>
              </w:rPr>
            </w:pPr>
          </w:p>
          <w:p>
            <w:pPr>
              <w:pStyle w:val="8"/>
              <w:spacing w:before="7" w:line="240" w:lineRule="auto"/>
              <w:ind w:left="0"/>
              <w:jc w:val="left"/>
              <w:rPr>
                <w:b/>
                <w:sz w:val="37"/>
              </w:rPr>
            </w:pPr>
          </w:p>
          <w:p>
            <w:pPr>
              <w:pStyle w:val="8"/>
              <w:spacing w:line="240" w:lineRule="auto"/>
              <w:ind w:left="345" w:right="328"/>
              <w:rPr>
                <w:b/>
                <w:sz w:val="24"/>
              </w:rPr>
            </w:pPr>
            <w:r>
              <w:fldChar w:fldCharType="begin"/>
            </w:r>
            <w:r>
              <w:instrText xml:space="preserve"> HYPERLINK "https://www.easacollege.com/assets/naac/dvv-clarification/criterion-2/2.6.2/2.6.2.1.pdf" \h </w:instrText>
            </w:r>
            <w:r>
              <w:fldChar w:fldCharType="separate"/>
            </w:r>
            <w:r>
              <w:rPr>
                <w:b/>
                <w:color w:val="0066FF"/>
                <w:sz w:val="24"/>
                <w:u w:val="thick" w:color="0066FF"/>
              </w:rPr>
              <w:t>View</w:t>
            </w:r>
            <w:r>
              <w:rPr>
                <w:b/>
                <w:color w:val="0066FF"/>
                <w:sz w:val="24"/>
                <w:u w:val="thick" w:color="0066FF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2" w:hRule="atLeast"/>
        </w:trPr>
        <w:tc>
          <w:tcPr>
            <w:tcW w:w="3865" w:type="dxa"/>
          </w:tcPr>
          <w:p>
            <w:pPr>
              <w:pStyle w:val="8"/>
              <w:spacing w:line="275" w:lineRule="exact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Please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relevant</w:t>
            </w:r>
          </w:p>
          <w:p>
            <w:pPr>
              <w:pStyle w:val="8"/>
              <w:spacing w:before="5" w:line="410" w:lineRule="atLeast"/>
              <w:ind w:left="112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metric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according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sop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available.</w:t>
            </w:r>
          </w:p>
        </w:tc>
        <w:tc>
          <w:tcPr>
            <w:tcW w:w="3961" w:type="dxa"/>
          </w:tcPr>
          <w:p>
            <w:pPr>
              <w:pStyle w:val="8"/>
              <w:spacing w:before="207" w:line="360" w:lineRule="auto"/>
              <w:ind w:left="112" w:right="100"/>
              <w:jc w:val="left"/>
              <w:rPr>
                <w:sz w:val="24"/>
              </w:rPr>
            </w:pPr>
            <w:r>
              <w:rPr>
                <w:sz w:val="24"/>
              </w:rPr>
              <w:t>Relevant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metric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according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b/>
                <w:sz w:val="24"/>
              </w:rPr>
              <w:t>SOP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is provided</w:t>
            </w:r>
            <w:r>
              <w:rPr>
                <w:sz w:val="24"/>
              </w:rPr>
              <w:t>.</w:t>
            </w:r>
          </w:p>
        </w:tc>
        <w:tc>
          <w:tcPr>
            <w:tcW w:w="1244" w:type="dxa"/>
          </w:tcPr>
          <w:p>
            <w:pPr>
              <w:pStyle w:val="8"/>
              <w:spacing w:line="240" w:lineRule="auto"/>
              <w:ind w:left="0"/>
              <w:jc w:val="left"/>
              <w:rPr>
                <w:b/>
                <w:sz w:val="36"/>
              </w:rPr>
            </w:pPr>
          </w:p>
          <w:p>
            <w:pPr>
              <w:pStyle w:val="8"/>
              <w:spacing w:line="240" w:lineRule="auto"/>
              <w:ind w:left="345" w:right="328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  <w:u w:val="none" w:color="0000FF"/>
              </w:rPr>
              <w:fldChar w:fldCharType="begin"/>
            </w:r>
            <w:r>
              <w:rPr>
                <w:b/>
                <w:color w:val="0000FF"/>
                <w:sz w:val="24"/>
                <w:u w:val="none" w:color="0000FF"/>
              </w:rPr>
              <w:instrText xml:space="preserve"> HYPERLINK "https://www.easacollege.com/assets/naac/criterion-2/2.6.2/2.6.2/Summary.pdf" </w:instrText>
            </w:r>
            <w:r>
              <w:rPr>
                <w:b/>
                <w:color w:val="0000FF"/>
                <w:sz w:val="24"/>
                <w:u w:val="none" w:color="0000FF"/>
              </w:rPr>
              <w:fldChar w:fldCharType="separate"/>
            </w:r>
            <w:r>
              <w:rPr>
                <w:rStyle w:val="5"/>
                <w:b/>
                <w:color w:val="0000FF"/>
                <w:sz w:val="24"/>
              </w:rPr>
              <w:t>View</w:t>
            </w:r>
            <w:r>
              <w:rPr>
                <w:b/>
                <w:color w:val="0000FF"/>
                <w:sz w:val="24"/>
                <w:u w:val="none" w:color="0000FF"/>
              </w:rPr>
              <w:fldChar w:fldCharType="end"/>
            </w:r>
            <w:bookmarkStart w:id="0" w:name="_GoBack"/>
            <w:bookmarkEnd w:id="0"/>
          </w:p>
        </w:tc>
      </w:tr>
    </w:tbl>
    <w:p/>
    <w:sectPr>
      <w:type w:val="continuous"/>
      <w:pgSz w:w="11920" w:h="16850"/>
      <w:pgMar w:top="680" w:right="1220" w:bottom="280" w:left="11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2"/>
      <w:numFmt w:val="decimal"/>
      <w:lvlText w:val="%1"/>
      <w:lvlJc w:val="left"/>
      <w:pPr>
        <w:ind w:left="119" w:hanging="781"/>
        <w:jc w:val="left"/>
      </w:pPr>
      <w:rPr>
        <w:rFonts w:hint="default"/>
        <w:lang w:val="en-US" w:eastAsia="en-US" w:bidi="ar-SA"/>
      </w:rPr>
    </w:lvl>
    <w:lvl w:ilvl="1" w:tentative="0">
      <w:start w:val="6"/>
      <w:numFmt w:val="decimal"/>
      <w:lvlText w:val="%1.%2"/>
      <w:lvlJc w:val="left"/>
      <w:pPr>
        <w:ind w:left="119" w:hanging="781"/>
        <w:jc w:val="left"/>
      </w:pPr>
      <w:rPr>
        <w:rFonts w:hint="default"/>
        <w:lang w:val="en-US" w:eastAsia="en-US" w:bidi="ar-SA"/>
      </w:rPr>
    </w:lvl>
    <w:lvl w:ilvl="2" w:tentative="0">
      <w:start w:val="2"/>
      <w:numFmt w:val="decimal"/>
      <w:lvlText w:val="%1.%2.%3"/>
      <w:lvlJc w:val="left"/>
      <w:pPr>
        <w:ind w:left="119" w:hanging="781"/>
        <w:jc w:val="left"/>
      </w:pPr>
      <w:rPr>
        <w:rFonts w:hint="default"/>
        <w:lang w:val="en-US" w:eastAsia="en-US" w:bidi="ar-SA"/>
      </w:rPr>
    </w:lvl>
    <w:lvl w:ilvl="3" w:tentative="0">
      <w:start w:val="1"/>
      <w:numFmt w:val="decimal"/>
      <w:lvlText w:val="%1.%2.%3.%4."/>
      <w:lvlJc w:val="left"/>
      <w:pPr>
        <w:ind w:left="119" w:hanging="781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08" w:hanging="78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55" w:hanging="78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02" w:hanging="78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49" w:hanging="78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96" w:hanging="78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38C1A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1"/>
      <w:ind w:left="119" w:right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line="273" w:lineRule="exact"/>
      <w:ind w:left="363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178</Words>
  <Characters>1018</Characters>
  <TotalTime>0</TotalTime>
  <ScaleCrop>false</ScaleCrop>
  <LinksUpToDate>false</LinksUpToDate>
  <CharactersWithSpaces>1158</CharactersWithSpaces>
  <Application>WPS Office_11.2.0.11516_F1E327BC-269C-435d-A152-05C5408002CA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2023-04-13T09:12:00Z</dcterms:created>
  <dc:creator>Subhash Raj</dc:creator>
  <cp:lastModifiedBy>kannan rajendran</cp:lastModifiedBy>
  <dcterms:modified xsi:type="dcterms:W3CDTF">2023-04-13T09:13:41Z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2023-04-13T00:00:00Z</vt:filetime>
  </property>
  <property fmtid="{D5CDD505-2E9C-101B-9397-08002B2CF9AE}" pid="5" name="KSOProductBuildVer">
    <vt:lpwstr>1033-11.2.0.11516</vt:lpwstr>
  </property>
  <property fmtid="{D5CDD505-2E9C-101B-9397-08002B2CF9AE}" pid="6" name="ICV">
    <vt:lpwstr>A46A01EBEF5F48D6B283AC2E4A2B5C1F</vt:lpwstr>
  </property>
</Properties>
</file>