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5 Student Support and Progression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5.1 Student Support</w:t>
      </w:r>
    </w:p>
    <w:tbl>
      <w:tblPr>
        <w:tblStyle w:val="1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5.1.1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Percentage of students benefited by scholarships and free ships provided by the Government and Non-Government during the last five years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rtl w:val="0"/>
        </w:rPr>
        <w:t>5.1.1.1</w:t>
      </w:r>
      <w:r>
        <w:rPr>
          <w:rFonts w:ascii="Times New Roman" w:hAnsi="Times New Roman" w:eastAsia="Times New Roman" w:cs="Times New Roman"/>
          <w:rtl w:val="0"/>
        </w:rPr>
        <w:t xml:space="preserve"> Number of students benefited by scholarships and free ships provided by the Government and Non-Government during the last five years.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Input:</w:t>
      </w:r>
    </w:p>
    <w:tbl>
      <w:tblPr>
        <w:tblStyle w:val="20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2018-2019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610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530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586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765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626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 is requested to kindly there is data mismatch in HEI input and prescribed data template please relook and provide correct data.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Updated data template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provided.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Unique student list is prepared and the method of preparation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"https://www.easacollege.com/assets/naac/dvv-clarification/criterion-5/5.1.1/5.1.1a/5.1.1.pdf"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Kindly provide sanction letter of scholarship and free ships (in English).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Sanction letter of scholarship and freeships (in English) has been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Please provide policy document of the HEI for award of scholarship and free ship.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Policy document of the HEI for award of scholarship and free ship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"https://www.easacollege.com/assets/naac/dvv-clarification/criterion-5/5.1.1/5.1.1c/5.1.1.3.pdf"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1" w:name="_GoBack"/>
      <w:bookmarkEnd w:id="1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8552D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0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9kjjNIX+oRDyZKTXB0mTQ8o6Qg==">AMUW2mVUBfyKN5oNCjKsoJyiUOoSw3sm4fnn9TajD6KbNf7BWqjuZ+bRUrJgzl+Gss2krfpsA6mWfxcg1hY4UtwCrwt16HKqxpsuwdEFdEaSOERl2ato5bdjB9Q+ypYueUrhN554Gnjy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167</Words>
  <Characters>910</Characters>
  <TotalTime>2</TotalTime>
  <ScaleCrop>false</ScaleCrop>
  <LinksUpToDate>false</LinksUpToDate>
  <CharactersWithSpaces>1047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2023-04-02T06:24:00Z</dcterms:created>
  <dc:creator>roopa</dc:creator>
  <cp:lastModifiedBy>kannan rajendran</cp:lastModifiedBy>
  <dcterms:modified xsi:type="dcterms:W3CDTF">2023-04-10T06:05:16Z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8F30FAB5845A4733869C81AD21FEA189</vt:lpwstr>
  </property>
</Properties>
</file>