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jc w:val="center"/>
        <w:rPr>
          <w:b w:val="0"/>
          <w:sz w:val="20"/>
        </w:rPr>
      </w:pPr>
      <w:r>
        <w:rPr>
          <w:color w:val="000000"/>
          <w:sz w:val="22"/>
          <w:szCs w:val="22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spacing w:before="11"/>
        <w:rPr>
          <w:sz w:val="28"/>
          <w:szCs w:val="28"/>
        </w:rPr>
      </w:pPr>
    </w:p>
    <w:p>
      <w:pPr>
        <w:pStyle w:val="6"/>
        <w:spacing w:before="0" w:beforeAutospacing="0" w:after="0" w:afterAutospacing="0"/>
        <w:jc w:val="center"/>
        <w:rPr>
          <w:b/>
        </w:rPr>
      </w:pPr>
      <w:r>
        <w:rPr>
          <w:b/>
        </w:rPr>
        <w:t xml:space="preserve">5.1.3 </w:t>
      </w:r>
      <w:r>
        <w:rPr>
          <w:b/>
          <w:bCs/>
          <w:color w:val="000000"/>
          <w:u w:val="single"/>
        </w:rPr>
        <w:t>Participant List for Students benefited by Guidance for Competitive examinations and Career Counselling</w:t>
      </w:r>
    </w:p>
    <w:p>
      <w:pPr>
        <w:pStyle w:val="4"/>
        <w:spacing w:before="11"/>
        <w:rPr>
          <w:sz w:val="24"/>
          <w:szCs w:val="24"/>
        </w:rPr>
      </w:pPr>
    </w:p>
    <w:tbl>
      <w:tblPr>
        <w:tblStyle w:val="7"/>
        <w:tblpPr w:leftFromText="180" w:rightFromText="180" w:vertAnchor="text" w:horzAnchor="page" w:tblpXSpec="center" w:tblpY="-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46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S. No</w:t>
            </w:r>
          </w:p>
        </w:tc>
        <w:tc>
          <w:tcPr>
            <w:tcW w:w="4680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Details</w:t>
            </w:r>
          </w:p>
          <w:p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80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Link to the relevant 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80" w:type="dxa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benefited by guidance for Competitive examinations and career counseling offered by the Institution during 2021-2022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>
            <w:pPr>
              <w:jc w:val="center"/>
              <w:rPr>
                <w:b/>
                <w:color w:val="0070C0"/>
                <w:sz w:val="24"/>
                <w:szCs w:val="24"/>
                <w:u w:val="single"/>
              </w:rPr>
            </w:pP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70C0"/>
                <w:sz w:val="24"/>
                <w:szCs w:val="24"/>
                <w:u w:val="single"/>
              </w:rPr>
              <w:instrText xml:space="preserve"> HYPERLINK "https://www.easacollege.com/assets/naac/dvv-clarification/criterion-5/5.1.3/5.1.3.2/5.1.3.2.1.pdf" </w:instrTex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5"/>
                <w:b/>
                <w:color w:val="0070C0"/>
                <w:sz w:val="24"/>
                <w:szCs w:val="24"/>
              </w:rPr>
              <w:t>VIEW FILE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680" w:type="dxa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benefited by guidance for Competitive examinations and career counseling offered by the Institution during 2020-2021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>
            <w:pPr>
              <w:jc w:val="center"/>
              <w:rPr>
                <w:b/>
                <w:color w:val="0070C0"/>
                <w:sz w:val="24"/>
                <w:szCs w:val="24"/>
                <w:u w:val="single"/>
              </w:rPr>
            </w:pP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70C0"/>
                <w:sz w:val="24"/>
                <w:szCs w:val="24"/>
                <w:u w:val="single"/>
              </w:rPr>
              <w:instrText xml:space="preserve"> HYPERLINK "https://www.easacollege.com/assets/naac/dvv-clarification/criterion-5/5.1.3/5.1.3.2/5.1.3.2.2.pdf" </w:instrTex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5"/>
                <w:b/>
                <w:color w:val="0070C0"/>
                <w:sz w:val="24"/>
                <w:szCs w:val="24"/>
              </w:rPr>
              <w:t>VIEW FILE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680" w:type="dxa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benefited by guidance for Competitive examinations and career counseling offered by the Institution during 2019-2020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>
            <w:pPr>
              <w:jc w:val="center"/>
              <w:rPr>
                <w:b/>
                <w:color w:val="0070C0"/>
                <w:sz w:val="24"/>
                <w:szCs w:val="24"/>
                <w:u w:val="single"/>
              </w:rPr>
            </w:pP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70C0"/>
                <w:sz w:val="24"/>
                <w:szCs w:val="24"/>
                <w:u w:val="single"/>
              </w:rPr>
              <w:instrText xml:space="preserve"> HYPERLINK "https://www.easacollege.com/assets/naac/dvv-clarification/criterion-5/5.1.3/5.1.3.2/5.1.3.2.3.pdf" </w:instrTex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5"/>
                <w:b/>
                <w:color w:val="0070C0"/>
                <w:sz w:val="24"/>
                <w:szCs w:val="24"/>
              </w:rPr>
              <w:t>VIEW FILE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680" w:type="dxa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benefited by guidance for Competitive examinations and career counseling offered by the Institution during 2018-2019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>
            <w:pPr>
              <w:jc w:val="center"/>
              <w:rPr>
                <w:b/>
                <w:color w:val="0070C0"/>
                <w:sz w:val="24"/>
                <w:szCs w:val="24"/>
                <w:u w:val="single"/>
              </w:rPr>
            </w:pP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70C0"/>
                <w:sz w:val="24"/>
                <w:szCs w:val="24"/>
                <w:u w:val="single"/>
              </w:rPr>
              <w:instrText xml:space="preserve"> HYPERLINK "https://www.easacollege.com/assets/naac/dvv-clarification/criterion-5/5.1.3/5.1.3.2/5.1.3.2.4.pdf" </w:instrTex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5"/>
                <w:b/>
                <w:color w:val="0070C0"/>
                <w:sz w:val="24"/>
                <w:szCs w:val="24"/>
              </w:rPr>
              <w:t>VIEW FILE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680" w:type="dxa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benefited by guidance for Competitive examinations and career counseling offered by the Institution during 2017-2018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>
            <w:pPr>
              <w:jc w:val="center"/>
              <w:rPr>
                <w:b/>
                <w:color w:val="0070C0"/>
                <w:sz w:val="24"/>
                <w:szCs w:val="24"/>
                <w:u w:val="single"/>
              </w:rPr>
            </w:pP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70C0"/>
                <w:sz w:val="24"/>
                <w:szCs w:val="24"/>
                <w:u w:val="single"/>
              </w:rPr>
              <w:instrText xml:space="preserve"> HYPERLINK "https://www.easacollege.com/assets/naac/dvv-clarification/criterion-5/5.1.3/5.1.3.2/5.1.3.2.5.pdf" </w:instrTex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5"/>
                <w:b/>
                <w:color w:val="0070C0"/>
                <w:sz w:val="24"/>
                <w:szCs w:val="24"/>
              </w:rPr>
              <w:t>VIEW FILE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p/>
    <w:sectPr>
      <w:type w:val="continuous"/>
      <w:pgSz w:w="11910" w:h="16840"/>
      <w:pgMar w:top="500" w:right="68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80101"/>
    <w:rsid w:val="000B1A69"/>
    <w:rsid w:val="001F4E60"/>
    <w:rsid w:val="00223FEF"/>
    <w:rsid w:val="00352102"/>
    <w:rsid w:val="0042118F"/>
    <w:rsid w:val="00627E70"/>
    <w:rsid w:val="006346BB"/>
    <w:rsid w:val="00706B1E"/>
    <w:rsid w:val="007E51C7"/>
    <w:rsid w:val="007F06C8"/>
    <w:rsid w:val="007F79F5"/>
    <w:rsid w:val="008149BE"/>
    <w:rsid w:val="0087102A"/>
    <w:rsid w:val="00994178"/>
    <w:rsid w:val="009B065B"/>
    <w:rsid w:val="009E55B3"/>
    <w:rsid w:val="00A82042"/>
    <w:rsid w:val="00C60126"/>
    <w:rsid w:val="00CC3875"/>
    <w:rsid w:val="00CC7AB3"/>
    <w:rsid w:val="00D801A4"/>
    <w:rsid w:val="00FA2BC5"/>
    <w:rsid w:val="16C1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40"/>
      <w:szCs w:val="40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paragraph" w:styleId="6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7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727</Characters>
  <Lines>6</Lines>
  <Paragraphs>1</Paragraphs>
  <TotalTime>6</TotalTime>
  <ScaleCrop>false</ScaleCrop>
  <LinksUpToDate>false</LinksUpToDate>
  <CharactersWithSpaces>825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2023-04-08T05:35:00Z</dcterms:created>
  <dc:creator>GRTOFFICE4</dc:creator>
  <cp:lastModifiedBy>kannan rajendran</cp:lastModifiedBy>
  <dcterms:modified xsi:type="dcterms:W3CDTF">2023-04-08T11:57:55Z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1033-11.2.0.11516</vt:lpwstr>
  </property>
  <property fmtid="{D5CDD505-2E9C-101B-9397-08002B2CF9AE}" pid="6" name="ICV">
    <vt:lpwstr>1BBE66AF2238429DA0781EFC6096B995</vt:lpwstr>
  </property>
</Properties>
</file>