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Cambria" w:hAnsi="Cambria" w:eastAsia="Cambria" w:cs="Cambria"/>
          <w:b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b/>
          <w:i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Details of Students Progressing to Higher Education During the Last Five Years.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/>
          <w:smallCaps w:val="0"/>
          <w:strike w:val="0"/>
          <w:color w:val="000000"/>
          <w:sz w:val="40"/>
          <w:szCs w:val="40"/>
          <w:u w:val="single"/>
          <w:shd w:val="clear" w:fill="auto"/>
          <w:vertAlign w:val="baseline"/>
        </w:rPr>
      </w:pPr>
    </w:p>
    <w:tbl>
      <w:tblPr>
        <w:tblStyle w:val="23"/>
        <w:tblW w:w="99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5"/>
        <w:gridCol w:w="5220"/>
        <w:gridCol w:w="33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shd w:val="clear" w:color="auto" w:fill="FFFF00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58" w:after="0" w:line="240" w:lineRule="auto"/>
              <w:ind w:left="328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S. No.</w:t>
            </w:r>
          </w:p>
        </w:tc>
        <w:tc>
          <w:tcPr>
            <w:shd w:val="clear" w:color="auto" w:fill="FFFF00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58" w:after="0" w:line="240" w:lineRule="auto"/>
              <w:ind w:left="2178" w:right="2168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Details</w:t>
            </w:r>
          </w:p>
        </w:tc>
        <w:tc>
          <w:tcPr>
            <w:shd w:val="clear" w:color="auto" w:fill="FFFF00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22" w:lineRule="auto"/>
              <w:ind w:left="734" w:right="114" w:hanging="596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Link to the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shd w:val="clear" w:color="auto" w:fill="4F81BD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" w:after="0" w:line="240" w:lineRule="auto"/>
              <w:ind w:left="0" w:right="0" w:firstLine="0"/>
              <w:jc w:val="left"/>
              <w:rPr>
                <w:b/>
                <w:sz w:val="27"/>
                <w:szCs w:val="27"/>
              </w:rPr>
            </w:pPr>
            <w:r>
              <w:rPr>
                <w:b/>
                <w:sz w:val="27"/>
                <w:szCs w:val="27"/>
                <w:rtl w:val="0"/>
              </w:rPr>
              <w:t xml:space="preserve">       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" w:after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  <w:r>
              <w:rPr>
                <w:b/>
                <w:sz w:val="27"/>
                <w:szCs w:val="27"/>
                <w:rtl w:val="0"/>
              </w:rPr>
              <w:t xml:space="preserve">        </w:t>
            </w:r>
            <w:r>
              <w:rPr>
                <w:sz w:val="27"/>
                <w:szCs w:val="27"/>
                <w:rtl w:val="0"/>
              </w:rPr>
              <w:t xml:space="preserve"> 1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1102"/>
                <w:tab w:val="left" w:pos="1649"/>
                <w:tab w:val="left" w:pos="2102"/>
                <w:tab w:val="left" w:pos="3053"/>
                <w:tab w:val="left" w:pos="3586"/>
                <w:tab w:val="left" w:pos="4377"/>
              </w:tabs>
              <w:spacing w:before="0" w:after="0" w:line="240" w:lineRule="auto"/>
              <w:ind w:left="107" w:right="100" w:firstLine="0"/>
              <w:jc w:val="both"/>
              <w:rPr>
                <w:sz w:val="28"/>
                <w:szCs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1102"/>
                <w:tab w:val="left" w:pos="1649"/>
                <w:tab w:val="left" w:pos="2102"/>
                <w:tab w:val="left" w:pos="3053"/>
                <w:tab w:val="left" w:pos="3586"/>
                <w:tab w:val="left" w:pos="4377"/>
              </w:tabs>
              <w:spacing w:before="0" w:after="0" w:line="240" w:lineRule="auto"/>
              <w:ind w:left="107" w:right="100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Split up of Placement and Higher Education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" w:after="0" w:line="240" w:lineRule="auto"/>
              <w:ind w:left="0" w:right="0" w:firstLine="0"/>
              <w:jc w:val="left"/>
              <w:rPr>
                <w:b/>
                <w:sz w:val="27"/>
                <w:szCs w:val="27"/>
              </w:rPr>
            </w:pPr>
            <w:r>
              <w:rPr>
                <w:b/>
                <w:sz w:val="27"/>
                <w:szCs w:val="27"/>
                <w:rtl w:val="0"/>
              </w:rPr>
              <w:t xml:space="preserve">  </w:t>
            </w:r>
          </w:p>
          <w:p>
            <w:pPr>
              <w:ind w:right="997"/>
              <w:rPr>
                <w:b/>
                <w:sz w:val="27"/>
                <w:szCs w:val="27"/>
              </w:rPr>
            </w:pPr>
            <w:r>
              <w:rPr>
                <w:sz w:val="24"/>
                <w:szCs w:val="24"/>
                <w:rtl w:val="0"/>
              </w:rPr>
              <w:t xml:space="preserve">                 </w:t>
            </w: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"https://www.easacollege.com/assets/naac/dvv-clarification/criterion-5/5.2.1/5.2.1.1.1.pdf"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shd w:val="clear" w:color="auto" w:fill="4F81BD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" w:after="0" w:line="240" w:lineRule="auto"/>
              <w:ind w:left="1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sz w:val="28"/>
                <w:szCs w:val="28"/>
                <w:rtl w:val="0"/>
              </w:rPr>
              <w:t>2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1102"/>
                <w:tab w:val="left" w:pos="1649"/>
                <w:tab w:val="left" w:pos="2102"/>
                <w:tab w:val="left" w:pos="3053"/>
                <w:tab w:val="left" w:pos="3586"/>
                <w:tab w:val="left" w:pos="4377"/>
              </w:tabs>
              <w:spacing w:before="0" w:after="0" w:line="240" w:lineRule="auto"/>
              <w:ind w:left="107" w:right="10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Details of Students Progressing to Higher Education During 2020-2021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997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"https://www.easacollege.com/assets/naac/dvv-clarification/criterion-5/5.2.1/5.2.1.1.2.pdf"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4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shd w:val="clear" w:color="auto" w:fill="4F81BD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sz w:val="28"/>
                <w:szCs w:val="28"/>
                <w:rtl w:val="0"/>
              </w:rPr>
              <w:t>3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1650"/>
                <w:tab w:val="left" w:pos="2103"/>
                <w:tab w:val="left" w:pos="3055"/>
                <w:tab w:val="left" w:pos="4378"/>
              </w:tabs>
              <w:spacing w:before="0" w:after="0" w:line="322" w:lineRule="auto"/>
              <w:ind w:left="107" w:right="99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Details of Students Progressing to Higher Education During 2019-2020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997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997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     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"https://www.easacollege.com/assets/naac/dvv-clarification/criterion-5/5.2.1/5.2.1.1.3.pdf"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4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shd w:val="clear" w:color="auto" w:fill="4F81BD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" w:after="0" w:line="240" w:lineRule="auto"/>
              <w:ind w:left="1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sz w:val="28"/>
                <w:szCs w:val="28"/>
                <w:rtl w:val="0"/>
              </w:rPr>
              <w:t>4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1102"/>
                <w:tab w:val="left" w:pos="3588"/>
              </w:tabs>
              <w:spacing w:before="0" w:after="0" w:line="315" w:lineRule="auto"/>
              <w:ind w:left="107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Details of Students Progressing to Higher Education During 2018-2019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997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"https://www.easacollege.com/assets/naac/dvv-clarification/criterion-5/5.2.1/5.2.1.1.4.pdf"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4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/>
    <w:p/>
    <w:p/>
    <w:p/>
    <w:p/>
    <w:p/>
    <w:p/>
    <w:p/>
    <w:p/>
    <w:p/>
    <w:p/>
    <w:p/>
    <w:p/>
    <w:p/>
    <w:p/>
    <w:p/>
    <w:p/>
    <w:p/>
    <w:sectPr>
      <w:headerReference r:id="rId3" w:type="default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361950</wp:posOffset>
          </wp:positionH>
          <wp:positionV relativeFrom="paragraph">
            <wp:posOffset>-332740</wp:posOffset>
          </wp:positionV>
          <wp:extent cx="5734050" cy="923925"/>
          <wp:effectExtent l="0" t="0" r="0" b="0"/>
          <wp:wrapSquare wrapText="bothSides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4050" cy="923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0F76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1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iPriority w:val="0"/>
    <w:rPr>
      <w:color w:val="0000FF"/>
      <w:u w:val="single"/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7">
    <w:name w:val="Table Normal1"/>
    <w:uiPriority w:val="0"/>
  </w:style>
  <w:style w:type="paragraph" w:styleId="18">
    <w:name w:val="List Paragraph"/>
    <w:basedOn w:val="1"/>
    <w:qFormat/>
    <w:uiPriority w:val="1"/>
  </w:style>
  <w:style w:type="paragraph" w:customStyle="1" w:styleId="19">
    <w:name w:val="Table Paragraph"/>
    <w:basedOn w:val="1"/>
    <w:qFormat/>
    <w:uiPriority w:val="1"/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1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2">
    <w:name w:val="Footer Char"/>
    <w:basedOn w:val="8"/>
    <w:link w:val="12"/>
    <w:uiPriority w:val="99"/>
    <w:rPr>
      <w:rFonts w:ascii="Times New Roman" w:hAnsi="Times New Roman" w:eastAsia="Times New Roman" w:cs="Times New Roman"/>
    </w:rPr>
  </w:style>
  <w:style w:type="table" w:customStyle="1" w:styleId="23">
    <w:name w:val="_Style 22"/>
    <w:basedOn w:val="17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dghrdjLMWNVbIWTE86y61mOcZIw==">AMUW2mV+w5v0AYybZg9zlh/sGEDKWjnn1St2tblxgPwehtXuE0j6cy95rovjaLjrTeDPoxD5Kvy27QdDC13Hm9XFe9mxzjbx9ZHHDVY3dBsvvd0Z6Mvz92DlSdOupHTtbzVmzaVGDufS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66</Words>
  <Characters>357</Characters>
  <TotalTime>2</TotalTime>
  <ScaleCrop>false</ScaleCrop>
  <LinksUpToDate>false</LinksUpToDate>
  <CharactersWithSpaces>489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2023-04-08T08:08:00Z</dcterms:created>
  <dc:creator>GRTOFFICE4</dc:creator>
  <cp:lastModifiedBy>kannan rajendran</cp:lastModifiedBy>
  <dcterms:modified xsi:type="dcterms:W3CDTF">2023-04-08T13:04:36Z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1033-11.2.0.11516</vt:lpwstr>
  </property>
  <property fmtid="{D5CDD505-2E9C-101B-9397-08002B2CF9AE}" pid="6" name="ICV">
    <vt:lpwstr>93FCD48FAE7147059FA38F36FC00FEA6</vt:lpwstr>
  </property>
</Properties>
</file>