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190113" w14:textId="77777777" w:rsidR="008218C4" w:rsidRDefault="00233F46">
      <w:pPr>
        <w:jc w:val="center"/>
      </w:pPr>
      <w:r>
        <w:rPr>
          <w:rFonts w:cs="Calibri"/>
          <w:noProof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4DAFBE8E" wp14:editId="6A2E222D">
            <wp:simplePos x="0" y="0"/>
            <wp:positionH relativeFrom="margin">
              <wp:posOffset>2059942</wp:posOffset>
            </wp:positionH>
            <wp:positionV relativeFrom="margin">
              <wp:posOffset>228600</wp:posOffset>
            </wp:positionV>
            <wp:extent cx="1819912" cy="928372"/>
            <wp:effectExtent l="0" t="0" r="0" b="0"/>
            <wp:wrapSquare wrapText="bothSides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912" cy="9283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24AF4FF" w14:textId="77777777" w:rsidR="008218C4" w:rsidRDefault="008218C4">
      <w:pPr>
        <w:jc w:val="center"/>
        <w:rPr>
          <w:szCs w:val="24"/>
        </w:rPr>
      </w:pPr>
    </w:p>
    <w:p w14:paraId="60A58BDD" w14:textId="77777777" w:rsidR="008218C4" w:rsidRDefault="008218C4">
      <w:pPr>
        <w:jc w:val="center"/>
        <w:rPr>
          <w:szCs w:val="24"/>
        </w:rPr>
      </w:pPr>
    </w:p>
    <w:p w14:paraId="49F38416" w14:textId="77777777" w:rsidR="008218C4" w:rsidRDefault="008218C4">
      <w:pPr>
        <w:jc w:val="center"/>
        <w:rPr>
          <w:szCs w:val="24"/>
        </w:rPr>
      </w:pPr>
    </w:p>
    <w:p w14:paraId="1E1F21ED" w14:textId="77777777" w:rsidR="008218C4" w:rsidRDefault="008218C4">
      <w:pPr>
        <w:jc w:val="center"/>
        <w:rPr>
          <w:sz w:val="28"/>
          <w:szCs w:val="28"/>
        </w:rPr>
      </w:pPr>
    </w:p>
    <w:p w14:paraId="2B654416" w14:textId="77777777" w:rsidR="008218C4" w:rsidRDefault="008218C4">
      <w:pPr>
        <w:jc w:val="center"/>
        <w:rPr>
          <w:sz w:val="28"/>
          <w:szCs w:val="28"/>
        </w:rPr>
      </w:pPr>
    </w:p>
    <w:p w14:paraId="66F1C24D" w14:textId="2122A7C7" w:rsidR="008218C4" w:rsidRDefault="008218C4">
      <w:pPr>
        <w:jc w:val="center"/>
        <w:rPr>
          <w:sz w:val="28"/>
          <w:szCs w:val="28"/>
        </w:rPr>
      </w:pPr>
    </w:p>
    <w:p w14:paraId="498B4945" w14:textId="77777777" w:rsidR="00830522" w:rsidRDefault="00830522">
      <w:pPr>
        <w:jc w:val="center"/>
        <w:rPr>
          <w:sz w:val="28"/>
          <w:szCs w:val="28"/>
        </w:rPr>
      </w:pPr>
    </w:p>
    <w:p w14:paraId="665E9DF9" w14:textId="77777777" w:rsidR="0032590D" w:rsidRDefault="0032590D">
      <w:pPr>
        <w:jc w:val="center"/>
        <w:rPr>
          <w:sz w:val="28"/>
          <w:szCs w:val="28"/>
        </w:rPr>
      </w:pPr>
    </w:p>
    <w:p w14:paraId="63B7FAA8" w14:textId="77777777" w:rsidR="008218C4" w:rsidRDefault="008218C4">
      <w:pPr>
        <w:jc w:val="center"/>
        <w:rPr>
          <w:sz w:val="28"/>
          <w:szCs w:val="28"/>
        </w:rPr>
      </w:pPr>
    </w:p>
    <w:p w14:paraId="2417F472" w14:textId="77777777" w:rsidR="008218C4" w:rsidRDefault="00233F46" w:rsidP="00604AE4">
      <w:pPr>
        <w:jc w:val="center"/>
      </w:pPr>
      <w:r>
        <w:rPr>
          <w:rFonts w:cs="Calibri"/>
          <w:szCs w:val="24"/>
        </w:rPr>
        <w:t>Факультет программной инженерии и компьютерной техники</w:t>
      </w:r>
    </w:p>
    <w:p w14:paraId="46098517" w14:textId="4357AD24" w:rsidR="008218C4" w:rsidRDefault="004C4314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Вычислительная математика</w:t>
      </w:r>
    </w:p>
    <w:p w14:paraId="7643AEBA" w14:textId="77777777" w:rsidR="008218C4" w:rsidRDefault="008218C4">
      <w:pPr>
        <w:jc w:val="center"/>
        <w:rPr>
          <w:rFonts w:cs="Calibri"/>
          <w:szCs w:val="24"/>
        </w:rPr>
      </w:pPr>
    </w:p>
    <w:p w14:paraId="1D92FA93" w14:textId="77777777" w:rsidR="008218C4" w:rsidRDefault="008218C4">
      <w:pPr>
        <w:jc w:val="center"/>
        <w:rPr>
          <w:rFonts w:cs="Calibri"/>
          <w:szCs w:val="24"/>
        </w:rPr>
      </w:pPr>
    </w:p>
    <w:p w14:paraId="2AA3AD8C" w14:textId="2FE6106A" w:rsidR="008218C4" w:rsidRPr="002555B9" w:rsidRDefault="00233F46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Лабораторная работа №</w:t>
      </w:r>
      <w:r w:rsidR="002555B9" w:rsidRPr="002555B9">
        <w:rPr>
          <w:rFonts w:cs="Calibri"/>
          <w:szCs w:val="24"/>
        </w:rPr>
        <w:t>3</w:t>
      </w:r>
    </w:p>
    <w:p w14:paraId="6445AD06" w14:textId="01FC08E0" w:rsidR="008218C4" w:rsidRPr="002555B9" w:rsidRDefault="004C4314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Метод</w:t>
      </w:r>
      <w:r w:rsidR="002555B9">
        <w:rPr>
          <w:rFonts w:cs="Calibri"/>
          <w:szCs w:val="24"/>
        </w:rPr>
        <w:t>ы</w:t>
      </w:r>
      <w:r>
        <w:rPr>
          <w:rFonts w:cs="Calibri"/>
          <w:szCs w:val="24"/>
        </w:rPr>
        <w:t xml:space="preserve"> </w:t>
      </w:r>
      <w:r w:rsidR="002555B9">
        <w:rPr>
          <w:rFonts w:cs="Calibri"/>
          <w:szCs w:val="24"/>
        </w:rPr>
        <w:t>половинного деления, касательных для одного уравнения</w:t>
      </w:r>
      <w:r w:rsidR="002555B9" w:rsidRPr="002555B9">
        <w:rPr>
          <w:rFonts w:cs="Calibri"/>
          <w:szCs w:val="24"/>
        </w:rPr>
        <w:t>;</w:t>
      </w:r>
      <w:r w:rsidR="002555B9">
        <w:rPr>
          <w:rFonts w:cs="Calibri"/>
          <w:szCs w:val="24"/>
        </w:rPr>
        <w:t xml:space="preserve"> простых итераций для системы уравнений</w:t>
      </w:r>
    </w:p>
    <w:p w14:paraId="600B9EDD" w14:textId="77777777" w:rsidR="008218C4" w:rsidRDefault="008218C4">
      <w:pPr>
        <w:jc w:val="center"/>
        <w:rPr>
          <w:rFonts w:cs="Calibri"/>
          <w:szCs w:val="24"/>
        </w:rPr>
      </w:pPr>
    </w:p>
    <w:p w14:paraId="38DA5C67" w14:textId="77777777" w:rsidR="008218C4" w:rsidRDefault="008218C4">
      <w:pPr>
        <w:jc w:val="center"/>
        <w:rPr>
          <w:rFonts w:cs="Calibri"/>
          <w:szCs w:val="24"/>
        </w:rPr>
      </w:pPr>
    </w:p>
    <w:p w14:paraId="2C17A646" w14:textId="6D26EFC0" w:rsidR="008218C4" w:rsidRPr="004C4314" w:rsidRDefault="00233F46">
      <w:pPr>
        <w:jc w:val="center"/>
      </w:pPr>
      <w:r>
        <w:rPr>
          <w:rFonts w:cs="Calibri"/>
          <w:szCs w:val="24"/>
        </w:rPr>
        <w:t>Преподавател</w:t>
      </w:r>
      <w:r w:rsidR="004C4314">
        <w:rPr>
          <w:rFonts w:cs="Calibri"/>
          <w:szCs w:val="24"/>
        </w:rPr>
        <w:t>ь</w:t>
      </w:r>
      <w:r>
        <w:rPr>
          <w:rFonts w:cs="Calibri"/>
          <w:szCs w:val="24"/>
        </w:rPr>
        <w:t xml:space="preserve">: </w:t>
      </w:r>
      <w:r w:rsidR="004C4314" w:rsidRPr="004C4314">
        <w:rPr>
          <w:rFonts w:cs="Calibri"/>
          <w:szCs w:val="24"/>
        </w:rPr>
        <w:t>Перл Ольга Вячеславовна</w:t>
      </w:r>
    </w:p>
    <w:p w14:paraId="547EDD90" w14:textId="033F6D6F" w:rsidR="008218C4" w:rsidRDefault="00233F46" w:rsidP="004C4314">
      <w:pPr>
        <w:jc w:val="center"/>
        <w:rPr>
          <w:rFonts w:cs="Calibri"/>
          <w:szCs w:val="24"/>
        </w:rPr>
      </w:pPr>
      <w:r>
        <w:rPr>
          <w:rFonts w:cs="Calibri"/>
          <w:szCs w:val="24"/>
        </w:rPr>
        <w:t>Выполнили: Кульбако Артемий Юрьевич</w:t>
      </w:r>
      <w:r w:rsidR="004C4314" w:rsidRPr="005D09F8">
        <w:rPr>
          <w:rFonts w:cs="Calibri"/>
          <w:szCs w:val="24"/>
        </w:rPr>
        <w:t xml:space="preserve"> </w:t>
      </w:r>
      <w:r>
        <w:rPr>
          <w:rFonts w:cs="Calibri"/>
          <w:szCs w:val="24"/>
        </w:rPr>
        <w:t>Р3212</w:t>
      </w:r>
    </w:p>
    <w:p w14:paraId="00279DA3" w14:textId="77777777" w:rsidR="004C4314" w:rsidRDefault="004C4314" w:rsidP="0032590D">
      <w:pPr>
        <w:rPr>
          <w:rFonts w:cs="Helvetica"/>
          <w:szCs w:val="24"/>
        </w:rPr>
      </w:pPr>
    </w:p>
    <w:p w14:paraId="753495C7" w14:textId="77777777" w:rsidR="008218C4" w:rsidRDefault="008218C4">
      <w:pPr>
        <w:jc w:val="center"/>
        <w:rPr>
          <w:rFonts w:cs="Helvetica"/>
          <w:szCs w:val="24"/>
        </w:rPr>
      </w:pPr>
    </w:p>
    <w:p w14:paraId="7D62F5D1" w14:textId="77777777" w:rsidR="008218C4" w:rsidRDefault="008218C4">
      <w:pPr>
        <w:rPr>
          <w:rFonts w:cs="Helvetica"/>
          <w:szCs w:val="24"/>
        </w:rPr>
      </w:pPr>
    </w:p>
    <w:p w14:paraId="587D3CF3" w14:textId="77777777" w:rsidR="008218C4" w:rsidRDefault="008218C4">
      <w:pPr>
        <w:pStyle w:val="1"/>
      </w:pPr>
    </w:p>
    <w:p w14:paraId="57981104" w14:textId="77777777" w:rsidR="008218C4" w:rsidRDefault="008218C4"/>
    <w:p w14:paraId="7FD19F04" w14:textId="77777777" w:rsidR="008218C4" w:rsidRDefault="008218C4"/>
    <w:p w14:paraId="27CE511E" w14:textId="77777777" w:rsidR="008218C4" w:rsidRDefault="008218C4">
      <w:pPr>
        <w:pStyle w:val="1"/>
      </w:pPr>
    </w:p>
    <w:p w14:paraId="310ABEB2" w14:textId="77777777" w:rsidR="008218C4" w:rsidRDefault="008218C4">
      <w:pPr>
        <w:pStyle w:val="1"/>
      </w:pPr>
    </w:p>
    <w:p w14:paraId="0442817E" w14:textId="77777777" w:rsidR="008218C4" w:rsidRDefault="008218C4">
      <w:pPr>
        <w:pStyle w:val="1"/>
      </w:pPr>
    </w:p>
    <w:p w14:paraId="6E5B66A2" w14:textId="77777777" w:rsidR="00240EDF" w:rsidRPr="00A936DC" w:rsidRDefault="00240EDF"/>
    <w:p w14:paraId="56A04D3B" w14:textId="0831BE4D" w:rsidR="008218C4" w:rsidRDefault="00A83ECB">
      <w:pPr>
        <w:pStyle w:val="1"/>
      </w:pPr>
      <w:r>
        <w:lastRenderedPageBreak/>
        <w:t>Описание метода</w:t>
      </w:r>
    </w:p>
    <w:p w14:paraId="775E51D5" w14:textId="54814D28" w:rsidR="00F0161E" w:rsidRDefault="00F0161E" w:rsidP="00F0161E">
      <w:r>
        <w:t xml:space="preserve">Метод трапеций – модификация метода прямоугольников, дающая более точные результаты. Идея заключается в разбиении площади под графиком подынтегральной функции на </w:t>
      </w:r>
      <w:r w:rsidR="00131101">
        <w:t>равные по ширине трапеции, и суммировании их площадей.</w:t>
      </w:r>
    </w:p>
    <w:p w14:paraId="3A1912ED" w14:textId="0A7FB50D" w:rsidR="00274D95" w:rsidRPr="00274D95" w:rsidRDefault="00612220" w:rsidP="00F0161E">
      <w:pPr>
        <w:rPr>
          <w:lang w:val="en-US"/>
        </w:rPr>
      </w:pPr>
      <m:oMathPara>
        <m:oMath>
          <m:sSub>
            <m:sSubPr>
              <m:ctrlPr>
                <w:rPr>
                  <w:i/>
                </w:rPr>
              </m:ctrlPr>
            </m:sSubPr>
            <m:e>
              <m:r>
                <w:rPr>
                  <w:lang w:val="en-US"/>
                </w:rPr>
                <m:t>S</m:t>
              </m:r>
            </m:e>
            <m:sub>
              <m:r>
                <m:t>общ</m:t>
              </m:r>
            </m:sub>
          </m:sSub>
          <m:r>
            <m:t>=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S</m:t>
              </m:r>
            </m:e>
            <m:sub>
              <m:r>
                <w:rPr>
                  <w:lang w:val="en-US"/>
                </w:rPr>
                <m:t>1</m:t>
              </m:r>
            </m:sub>
          </m:sSub>
          <m:r>
            <w:rPr>
              <w:lang w:val="en-US"/>
            </w:rPr>
            <m:t>+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S</m:t>
              </m:r>
            </m:e>
            <m:sub>
              <m:r>
                <w:rPr>
                  <w:lang w:val="en-US"/>
                </w:rPr>
                <m:t>2</m:t>
              </m:r>
            </m:sub>
          </m:sSub>
          <m:r>
            <w:rPr>
              <w:lang w:val="en-US"/>
            </w:rPr>
            <m:t>+…+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S</m:t>
              </m:r>
            </m:e>
            <m:sub>
              <m:r>
                <w:rPr>
                  <w:lang w:val="en-US"/>
                </w:rPr>
                <m:t>n</m:t>
              </m:r>
            </m:sub>
          </m:sSub>
          <m:r>
            <w:rPr>
              <w:lang w:val="en-US"/>
            </w:rPr>
            <m:t>=</m:t>
          </m:r>
          <m:f>
            <m:fPr>
              <m:ctrlPr>
                <w:rPr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i/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y</m:t>
                  </m:r>
                </m:e>
                <m:sub>
                  <m:r>
                    <w:rPr>
                      <w:lang w:val="en-US"/>
                    </w:rPr>
                    <m:t>o</m:t>
                  </m:r>
                </m:sub>
              </m:sSub>
              <m:r>
                <w:rPr>
                  <w:lang w:val="en-US"/>
                </w:rPr>
                <m:t>+</m:t>
              </m:r>
              <m:sSub>
                <m:sSubPr>
                  <m:ctrlPr>
                    <w:rPr>
                      <w:i/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y</m:t>
                  </m:r>
                </m:e>
                <m:sub>
                  <m:r>
                    <w:rPr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lang w:val="en-US"/>
                </w:rPr>
                <m:t>2</m:t>
              </m:r>
            </m:den>
          </m:f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h</m:t>
              </m:r>
            </m:e>
            <m:sub>
              <m:r>
                <w:rPr>
                  <w:lang w:val="en-US"/>
                </w:rPr>
                <m:t>1</m:t>
              </m:r>
            </m:sub>
          </m:sSub>
          <m:r>
            <w:rPr>
              <w:lang w:val="en-US"/>
            </w:rPr>
            <m:t>+</m:t>
          </m:r>
          <m:f>
            <m:fPr>
              <m:ctrlPr>
                <w:rPr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i/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y</m:t>
                  </m:r>
                </m:e>
                <m:sub>
                  <m:r>
                    <w:rPr>
                      <w:lang w:val="en-US"/>
                    </w:rPr>
                    <m:t>1</m:t>
                  </m:r>
                </m:sub>
              </m:sSub>
              <m:r>
                <w:rPr>
                  <w:lang w:val="en-US"/>
                </w:rPr>
                <m:t>+</m:t>
              </m:r>
              <m:sSub>
                <m:sSubPr>
                  <m:ctrlPr>
                    <w:rPr>
                      <w:i/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y</m:t>
                  </m:r>
                </m:e>
                <m:sub>
                  <m:r>
                    <w:rPr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lang w:val="en-US"/>
                </w:rPr>
                <m:t>2</m:t>
              </m:r>
            </m:den>
          </m:f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h</m:t>
              </m:r>
            </m:e>
            <m:sub>
              <m:r>
                <w:rPr>
                  <w:lang w:val="en-US"/>
                </w:rPr>
                <m:t>2</m:t>
              </m:r>
            </m:sub>
          </m:sSub>
          <m:r>
            <w:rPr>
              <w:lang w:val="en-US"/>
            </w:rPr>
            <m:t>+…+</m:t>
          </m:r>
          <m:f>
            <m:fPr>
              <m:ctrlPr>
                <w:rPr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i/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y</m:t>
                  </m:r>
                </m:e>
                <m:sub>
                  <m:r>
                    <w:rPr>
                      <w:lang w:val="en-US"/>
                    </w:rPr>
                    <m:t>n-1</m:t>
                  </m:r>
                </m:sub>
              </m:sSub>
              <m:r>
                <w:rPr>
                  <w:lang w:val="en-US"/>
                </w:rPr>
                <m:t>+</m:t>
              </m:r>
              <m:sSub>
                <m:sSubPr>
                  <m:ctrlPr>
                    <w:rPr>
                      <w:i/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y</m:t>
                  </m:r>
                </m:e>
                <m:sub>
                  <m:r>
                    <w:rPr>
                      <w:lang w:val="en-US"/>
                    </w:rPr>
                    <m:t>n</m:t>
                  </m:r>
                </m:sub>
              </m:sSub>
            </m:num>
            <m:den>
              <m:r>
                <w:rPr>
                  <w:lang w:val="en-US"/>
                </w:rPr>
                <m:t>2</m:t>
              </m:r>
            </m:den>
          </m:f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h</m:t>
              </m:r>
            </m:e>
            <m:sub>
              <m:r>
                <w:rPr>
                  <w:lang w:val="en-US"/>
                </w:rPr>
                <m:t>n</m:t>
              </m:r>
            </m:sub>
          </m:sSub>
          <m:r>
            <w:rPr>
              <w:lang w:val="en-US"/>
            </w:rPr>
            <m:t>==</m:t>
          </m:r>
          <m:nary>
            <m:naryPr>
              <m:limLoc m:val="undOvr"/>
              <m:ctrlPr>
                <w:rPr>
                  <w:i/>
                  <w:lang w:val="en-US"/>
                </w:rPr>
              </m:ctrlPr>
            </m:naryPr>
            <m:sub>
              <m:r>
                <w:rPr>
                  <w:lang w:val="en-US"/>
                </w:rPr>
                <m:t>a</m:t>
              </m:r>
            </m:sub>
            <m:sup>
              <m:r>
                <w:rPr>
                  <w:lang w:val="en-US"/>
                </w:rPr>
                <m:t>b</m:t>
              </m:r>
            </m:sup>
            <m:e>
              <m:r>
                <w:rPr>
                  <w:lang w:val="en-US"/>
                </w:rPr>
                <m:t>f</m:t>
              </m:r>
              <m:d>
                <m:dPr>
                  <m:ctrlPr>
                    <w:rPr>
                      <w:i/>
                      <w:lang w:val="en-US"/>
                    </w:rPr>
                  </m:ctrlPr>
                </m:dPr>
                <m:e>
                  <m:r>
                    <w:rPr>
                      <w:lang w:val="en-US"/>
                    </w:rPr>
                    <m:t>x</m:t>
                  </m:r>
                </m:e>
              </m:d>
              <m:r>
                <w:rPr>
                  <w:lang w:val="en-US"/>
                </w:rPr>
                <m:t>dx=</m:t>
              </m:r>
              <m:f>
                <m:fPr>
                  <m:ctrlPr>
                    <w:rPr>
                      <w:i/>
                      <w:lang w:val="en-US"/>
                    </w:rPr>
                  </m:ctrlPr>
                </m:fPr>
                <m:num>
                  <m:r>
                    <w:rPr>
                      <w:lang w:val="en-US"/>
                    </w:rPr>
                    <m:t>1</m:t>
                  </m:r>
                </m:num>
                <m:den>
                  <m:r>
                    <w:rPr>
                      <w:lang w:val="en-US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i/>
                      <w:lang w:val="en-US"/>
                    </w:rPr>
                  </m:ctrlPr>
                </m:naryPr>
                <m:sub>
                  <m:r>
                    <w:rPr>
                      <w:lang w:val="en-US"/>
                    </w:rPr>
                    <m:t>i=1</m:t>
                  </m:r>
                </m:sub>
                <m:sup>
                  <m:r>
                    <w:rPr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lang w:val="en-US"/>
                            </w:rPr>
                            <m:t>i-1</m:t>
                          </m:r>
                        </m:sub>
                      </m:sSub>
                      <m:r>
                        <w:rPr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lang w:val="en-US"/>
                        </w:rPr>
                        <m:t>n</m:t>
                      </m:r>
                    </m:sub>
                  </m:sSub>
                </m:e>
              </m:nary>
            </m:e>
          </m:nary>
        </m:oMath>
      </m:oMathPara>
    </w:p>
    <w:p w14:paraId="54699CC6" w14:textId="38A868A7" w:rsidR="00500123" w:rsidRPr="00500123" w:rsidRDefault="00274D95" w:rsidP="00F0161E">
      <w:pPr>
        <w:rPr>
          <w:i/>
          <w:lang w:val="en-US"/>
        </w:rPr>
      </w:pPr>
      <m:oMathPara>
        <m:oMath>
          <m:r>
            <w:rPr>
              <w:lang w:val="en-US"/>
            </w:rPr>
            <m:t xml:space="preserve">где 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y</m:t>
              </m:r>
            </m:e>
            <m:sub>
              <m:r>
                <w:rPr>
                  <w:lang w:val="en-US"/>
                </w:rPr>
                <m:t>o</m:t>
              </m:r>
            </m:sub>
          </m:sSub>
          <m:r>
            <w:rPr>
              <w:lang w:val="en-US"/>
            </w:rPr>
            <m:t>=f</m:t>
          </m:r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w:rPr>
                  <w:lang w:val="en-US"/>
                </w:rPr>
                <m:t>a</m:t>
              </m:r>
            </m:e>
          </m:d>
          <m:r>
            <w:rPr>
              <w:lang w:val="en-US"/>
            </w:rPr>
            <m:t xml:space="preserve">,   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y</m:t>
              </m:r>
            </m:e>
            <m:sub>
              <m:r>
                <w:rPr>
                  <w:lang w:val="en-US"/>
                </w:rPr>
                <m:t>n</m:t>
              </m:r>
            </m:sub>
          </m:sSub>
          <m:r>
            <w:rPr>
              <w:lang w:val="en-US"/>
            </w:rPr>
            <m:t>=f</m:t>
          </m:r>
          <m:d>
            <m:dPr>
              <m:ctrlPr>
                <w:rPr>
                  <w:i/>
                  <w:lang w:val="en-US"/>
                </w:rPr>
              </m:ctrlPr>
            </m:dPr>
            <m:e>
              <m:r>
                <w:rPr>
                  <w:lang w:val="en-US"/>
                </w:rPr>
                <m:t>b</m:t>
              </m:r>
            </m:e>
          </m:d>
          <m:r>
            <w:rPr>
              <w:lang w:val="en-US"/>
            </w:rPr>
            <m:t xml:space="preserve">,   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y</m:t>
              </m:r>
            </m:e>
            <m:sub>
              <m:r>
                <w:rPr>
                  <w:lang w:val="en-US"/>
                </w:rPr>
                <m:t>i</m:t>
              </m:r>
            </m:sub>
          </m:sSub>
          <m:r>
            <w:rPr>
              <w:lang w:val="en-US"/>
            </w:rPr>
            <m:t>=f</m:t>
          </m:r>
          <m:d>
            <m:dPr>
              <m:ctrlPr>
                <w:rPr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i/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x</m:t>
                  </m:r>
                </m:e>
                <m:sub>
                  <m:r>
                    <w:rPr>
                      <w:lang w:val="en-US"/>
                    </w:rPr>
                    <m:t>i</m:t>
                  </m:r>
                </m:sub>
              </m:sSub>
            </m:e>
          </m:d>
          <m:r>
            <w:rPr>
              <w:lang w:val="en-US"/>
            </w:rPr>
            <m:t xml:space="preserve">,   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h</m:t>
              </m:r>
            </m:e>
            <m:sub>
              <m:r>
                <w:rPr>
                  <w:lang w:val="en-US"/>
                </w:rPr>
                <m:t>i</m:t>
              </m:r>
            </m:sub>
          </m:sSub>
          <m:r>
            <w:rPr>
              <w:lang w:val="en-US"/>
            </w:rPr>
            <m:t>=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x</m:t>
              </m:r>
            </m:e>
            <m:sub>
              <m:r>
                <w:rPr>
                  <w:lang w:val="en-US"/>
                </w:rPr>
                <m:t>i</m:t>
              </m:r>
            </m:sub>
          </m:sSub>
          <m:r>
            <w:rPr>
              <w:lang w:val="en-US"/>
            </w:rPr>
            <m:t>-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x</m:t>
              </m:r>
            </m:e>
            <m:sub>
              <m:r>
                <w:rPr>
                  <w:lang w:val="en-US"/>
                </w:rPr>
                <m:t>i-1</m:t>
              </m:r>
            </m:sub>
          </m:sSub>
        </m:oMath>
      </m:oMathPara>
    </w:p>
    <w:p w14:paraId="2FC3A13E" w14:textId="752B9A87" w:rsidR="00500123" w:rsidRDefault="00500123" w:rsidP="00F0161E">
      <w:r>
        <w:rPr>
          <w:iCs/>
        </w:rPr>
        <w:t xml:space="preserve">После вычисления </w:t>
      </w:r>
      <m:oMath>
        <m:sSub>
          <m:sSubPr>
            <m:ctrlPr>
              <w:rPr>
                <w:i/>
                <w:lang w:val="en-US"/>
              </w:rPr>
            </m:ctrlPr>
          </m:sSubPr>
          <m:e>
            <m:r>
              <w:rPr>
                <w:lang w:val="en-US"/>
              </w:rPr>
              <m:t>I</m:t>
            </m:r>
          </m:e>
          <m:sub>
            <m:r>
              <w:rPr>
                <w:lang w:val="en-US"/>
              </w:rPr>
              <m:t>n</m:t>
            </m:r>
          </m:sub>
        </m:sSub>
      </m:oMath>
      <w:r>
        <w:t xml:space="preserve"> проводится повторное интегрирование для </w:t>
      </w:r>
      <m:oMath>
        <m:r>
          <m:rPr>
            <m:sty m:val="p"/>
          </m:rPr>
          <w:rPr>
            <w:rFonts w:eastAsia="Times New Roman"/>
          </w:rPr>
          <w:br/>
        </m:r>
        <m:sSub>
          <m:sSubPr>
            <m:ctrlPr>
              <w:rPr>
                <w:rFonts w:eastAsia="Times New Roman"/>
                <w:i/>
                <w:lang w:val="en-US"/>
              </w:rPr>
            </m:ctrlPr>
          </m:sSubPr>
          <m:e>
            <m:r>
              <w:rPr>
                <w:rFonts w:eastAsia="Times New Roman"/>
                <w:lang w:val="en-US"/>
              </w:rPr>
              <m:t>I</m:t>
            </m:r>
          </m:e>
          <m:sub>
            <m:r>
              <w:rPr>
                <w:rFonts w:eastAsia="Times New Roman"/>
              </w:rPr>
              <m:t>2</m:t>
            </m:r>
            <m:r>
              <w:rPr>
                <w:rFonts w:eastAsia="Times New Roman"/>
                <w:lang w:val="en-US"/>
              </w:rPr>
              <m:t>n</m:t>
            </m:r>
          </m:sub>
        </m:sSub>
        <m:r>
          <w:rPr>
            <w:rFonts w:eastAsia="Times New Roman"/>
          </w:rPr>
          <m:t>=</m:t>
        </m:r>
        <m:f>
          <m:fPr>
            <m:ctrlPr>
              <w:rPr>
                <w:rFonts w:eastAsia="Times New Roman"/>
                <w:i/>
                <w:lang w:val="en-US"/>
              </w:rPr>
            </m:ctrlPr>
          </m:fPr>
          <m:num>
            <m:r>
              <w:rPr>
                <w:rFonts w:eastAsia="Times New Roman"/>
              </w:rPr>
              <m:t>1</m:t>
            </m:r>
          </m:num>
          <m:den>
            <m:r>
              <w:rPr>
                <w:rFonts w:eastAsia="Times New Roman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eastAsia="Times New Roman"/>
                <w:i/>
                <w:lang w:val="en-US"/>
              </w:rPr>
            </m:ctrlPr>
          </m:naryPr>
          <m:sub>
            <m:r>
              <w:rPr>
                <w:rFonts w:eastAsia="Times New Roman"/>
                <w:lang w:val="en-US"/>
              </w:rPr>
              <m:t>i</m:t>
            </m:r>
            <m:r>
              <w:rPr>
                <w:rFonts w:eastAsia="Times New Roman"/>
              </w:rPr>
              <m:t>=1</m:t>
            </m:r>
          </m:sub>
          <m:sup>
            <m:r>
              <w:rPr>
                <w:rFonts w:eastAsia="Times New Roman"/>
              </w:rPr>
              <m:t>2</m:t>
            </m:r>
            <m:r>
              <w:rPr>
                <w:rFonts w:eastAsia="Times New Roman"/>
                <w:lang w:val="en-US"/>
              </w:rPr>
              <m:t>n</m:t>
            </m:r>
          </m:sup>
          <m:e>
            <m:sSub>
              <m:sSubPr>
                <m:ctrlPr>
                  <w:rPr>
                    <w:rFonts w:eastAsia="Times New Roman"/>
                    <w:i/>
                    <w:lang w:val="en-US"/>
                  </w:rPr>
                </m:ctrlPr>
              </m:sSubPr>
              <m:e>
                <m:r>
                  <w:rPr>
                    <w:rFonts w:eastAsia="Times New Roman"/>
                  </w:rPr>
                  <m:t>h</m:t>
                </m:r>
              </m:e>
              <m:sub>
                <m:r>
                  <w:rPr>
                    <w:rFonts w:eastAsia="Times New Roman"/>
                    <w:lang w:val="en-US"/>
                  </w:rPr>
                  <m:t>i</m:t>
                </m:r>
              </m:sub>
            </m:sSub>
            <m:r>
              <w:rPr>
                <w:rFonts w:eastAsia="Times New Roman"/>
              </w:rPr>
              <m:t>(</m:t>
            </m:r>
            <m:sSub>
              <m:sSubPr>
                <m:ctrlPr>
                  <w:rPr>
                    <w:rFonts w:eastAsia="Times New Roman"/>
                    <w:i/>
                    <w:lang w:val="en-US"/>
                  </w:rPr>
                </m:ctrlPr>
              </m:sSubPr>
              <m:e>
                <m:r>
                  <w:rPr>
                    <w:rFonts w:eastAsia="Times New Roman"/>
                    <w:lang w:val="en-US"/>
                  </w:rPr>
                  <m:t>y</m:t>
                </m:r>
              </m:e>
              <m:sub>
                <m:r>
                  <w:rPr>
                    <w:rFonts w:eastAsia="Times New Roman"/>
                    <w:lang w:val="en-US"/>
                  </w:rPr>
                  <m:t>i</m:t>
                </m:r>
                <m:r>
                  <w:rPr>
                    <w:rFonts w:eastAsia="Times New Roman"/>
                  </w:rPr>
                  <m:t>-1</m:t>
                </m:r>
              </m:sub>
            </m:sSub>
            <m:r>
              <w:rPr>
                <w:rFonts w:eastAsia="Times New Roman"/>
              </w:rPr>
              <m:t>+</m:t>
            </m:r>
            <m:sSub>
              <m:sSubPr>
                <m:ctrlPr>
                  <w:rPr>
                    <w:rFonts w:eastAsia="Times New Roman"/>
                    <w:i/>
                    <w:lang w:val="en-US"/>
                  </w:rPr>
                </m:ctrlPr>
              </m:sSubPr>
              <m:e>
                <m:r>
                  <w:rPr>
                    <w:rFonts w:eastAsia="Times New Roman"/>
                    <w:lang w:val="en-US"/>
                  </w:rPr>
                  <m:t>y</m:t>
                </m:r>
              </m:e>
              <m:sub>
                <m:r>
                  <w:rPr>
                    <w:rFonts w:eastAsia="Times New Roman"/>
                    <w:lang w:val="en-US"/>
                  </w:rPr>
                  <m:t>i</m:t>
                </m:r>
              </m:sub>
            </m:sSub>
            <m:r>
              <w:rPr>
                <w:rFonts w:eastAsia="Times New Roman"/>
              </w:rPr>
              <m:t>)</m:t>
            </m:r>
          </m:e>
        </m:nary>
      </m:oMath>
      <w:r>
        <w:t xml:space="preserve"> и вычисляется погрешность по правилу Рунге:</w:t>
      </w:r>
    </w:p>
    <w:p w14:paraId="6F1A7405" w14:textId="4225B28E" w:rsidR="00500123" w:rsidRPr="00D71E50" w:rsidRDefault="00612220" w:rsidP="00F0161E">
      <w:pPr>
        <w:rPr>
          <w:lang w:val="en-US"/>
        </w:rPr>
      </w:pPr>
      <m:oMathPara>
        <m:oMath>
          <m:sSub>
            <m:sSubPr>
              <m:ctrlPr>
                <w:rPr>
                  <w:rFonts w:eastAsia="Times New Roman"/>
                  <w:i/>
                  <w:lang w:val="en-US"/>
                </w:rPr>
              </m:ctrlPr>
            </m:sSubPr>
            <m:e>
              <m:r>
                <w:rPr>
                  <w:rFonts w:eastAsia="Times New Roman"/>
                  <w:lang w:val="en-US"/>
                </w:rPr>
                <m:t>∆</m:t>
              </m:r>
            </m:e>
            <m:sub>
              <m:r>
                <w:rPr>
                  <w:rFonts w:eastAsia="Times New Roman"/>
                  <w:lang w:val="en-US"/>
                </w:rPr>
                <m:t>2n</m:t>
              </m:r>
            </m:sub>
          </m:sSub>
          <m:r>
            <w:rPr>
              <w:rFonts w:eastAsia="Times New Roman"/>
              <w:lang w:val="en-US"/>
            </w:rPr>
            <m:t>=</m:t>
          </m:r>
          <m:f>
            <m:fPr>
              <m:ctrlPr>
                <w:rPr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eastAsia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="Times New Roman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eastAsia="Times New Roman"/>
                          <w:lang w:val="en-US"/>
                        </w:rPr>
                        <m:t>2n</m:t>
                      </m:r>
                    </m:sub>
                  </m:sSub>
                  <m:r>
                    <w:rPr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eastAsia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eastAsia="Times New Roman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eastAsia="Times New Roman"/>
                          <w:lang w:val="en-US"/>
                        </w:rPr>
                        <m:t>n</m:t>
                      </m:r>
                    </m:sub>
                  </m:sSub>
                </m:e>
              </m:d>
            </m:num>
            <m:den>
              <m:r>
                <w:rPr>
                  <w:lang w:val="en-US"/>
                </w:rPr>
                <m:t>3</m:t>
              </m:r>
            </m:den>
          </m:f>
        </m:oMath>
      </m:oMathPara>
    </w:p>
    <w:p w14:paraId="3B3FCD99" w14:textId="2D2A43D8" w:rsidR="00D71E50" w:rsidRPr="00E777B1" w:rsidRDefault="00D71E50" w:rsidP="00F0161E">
      <w:pPr>
        <w:rPr>
          <w:i/>
          <w:iCs/>
        </w:rPr>
      </w:pPr>
      <w:r>
        <w:t xml:space="preserve">Если </w:t>
      </w:r>
      <m:oMath>
        <m:sSub>
          <m:sSubPr>
            <m:ctrlPr>
              <w:rPr>
                <w:rFonts w:eastAsia="Times New Roman"/>
                <w:i/>
                <w:lang w:val="en-US"/>
              </w:rPr>
            </m:ctrlPr>
          </m:sSubPr>
          <m:e>
            <m:r>
              <w:rPr>
                <w:rFonts w:eastAsia="Times New Roman"/>
              </w:rPr>
              <m:t>∆</m:t>
            </m:r>
          </m:e>
          <m:sub>
            <m:r>
              <w:rPr>
                <w:rFonts w:eastAsia="Times New Roman"/>
              </w:rPr>
              <m:t>2</m:t>
            </m:r>
            <m:r>
              <w:rPr>
                <w:rFonts w:eastAsia="Times New Roman"/>
                <w:lang w:val="en-US"/>
              </w:rPr>
              <m:t>n</m:t>
            </m:r>
          </m:sub>
        </m:sSub>
        <m:r>
          <m:t>&lt;</m:t>
        </m:r>
        <m:r>
          <w:rPr>
            <w:lang w:val="en-US"/>
          </w:rPr>
          <m:t>ε</m:t>
        </m:r>
      </m:oMath>
      <w:r>
        <w:t xml:space="preserve"> (</w:t>
      </w:r>
      <m:oMath>
        <m:r>
          <w:rPr>
            <w:lang w:val="en-US"/>
          </w:rPr>
          <m:t>ε</m:t>
        </m:r>
      </m:oMath>
      <w:r w:rsidRPr="00D71E50">
        <w:t xml:space="preserve"> </w:t>
      </w:r>
      <w:r>
        <w:t>–</w:t>
      </w:r>
      <w:r w:rsidRPr="00D71E50">
        <w:t xml:space="preserve"> </w:t>
      </w:r>
      <w:r>
        <w:t>требуемая точность)</w:t>
      </w:r>
      <w:r w:rsidR="00E777B1">
        <w:t>, то количество разбиений увеличивается</w:t>
      </w:r>
      <w:r w:rsidR="00154BFC">
        <w:t xml:space="preserve"> </w:t>
      </w:r>
      <w:r w:rsidR="00E777B1">
        <w:t xml:space="preserve">в 2 раза, и </w:t>
      </w:r>
      <m:oMath>
        <m:sSub>
          <m:sSubPr>
            <m:ctrlPr>
              <w:rPr>
                <w:rFonts w:eastAsia="Times New Roman"/>
                <w:i/>
                <w:lang w:val="en-US"/>
              </w:rPr>
            </m:ctrlPr>
          </m:sSubPr>
          <m:e>
            <m:r>
              <w:rPr>
                <w:rFonts w:eastAsia="Times New Roman"/>
              </w:rPr>
              <m:t>∆</m:t>
            </m:r>
          </m:e>
          <m:sub>
            <m:r>
              <w:rPr>
                <w:rFonts w:eastAsia="Times New Roman"/>
              </w:rPr>
              <m:t>2</m:t>
            </m:r>
            <m:r>
              <w:rPr>
                <w:rFonts w:eastAsia="Times New Roman"/>
                <w:lang w:val="en-US"/>
              </w:rPr>
              <m:t>n</m:t>
            </m:r>
          </m:sub>
        </m:sSub>
      </m:oMath>
      <w:r w:rsidR="00E777B1">
        <w:t xml:space="preserve"> оценивается ещё раз.</w:t>
      </w:r>
    </w:p>
    <w:p w14:paraId="3FE0B1DE" w14:textId="45ECCF08" w:rsidR="00614FBA" w:rsidRDefault="00614FBA" w:rsidP="00614FBA">
      <w:pPr>
        <w:pStyle w:val="1"/>
      </w:pPr>
      <w:r>
        <w:t>Вывод</w:t>
      </w:r>
    </w:p>
    <w:p w14:paraId="22BCA819" w14:textId="3C83B50F" w:rsidR="00897152" w:rsidRDefault="0091150D" w:rsidP="0091150D">
      <w:r>
        <w:t>Все три метода: прямоугольников, трапеций, парабол (Симпсона) являются модификациями метода Ньютона-</w:t>
      </w:r>
      <w:proofErr w:type="spellStart"/>
      <w:r>
        <w:t>Котеса</w:t>
      </w:r>
      <w:proofErr w:type="spellEnd"/>
      <w:r>
        <w:t xml:space="preserve">, основанного на замене подынтегральной функции интерполяционным многочленом </w:t>
      </w:r>
      <w:proofErr w:type="spellStart"/>
      <w:r>
        <w:t>Лангража</w:t>
      </w:r>
      <w:proofErr w:type="spellEnd"/>
      <w:r w:rsidR="00DC08A6">
        <w:t xml:space="preserve"> </w:t>
      </w:r>
    </w:p>
    <w:p w14:paraId="23C5C2EA" w14:textId="285D6847" w:rsidR="00897152" w:rsidRDefault="00612220" w:rsidP="0091150D">
      <m:oMathPara>
        <m:oMath>
          <m:nary>
            <m:naryPr>
              <m:limLoc m:val="undOvr"/>
              <m:ctrlPr>
                <w:rPr>
                  <w:i/>
                </w:rPr>
              </m:ctrlPr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ydx=(</m:t>
              </m:r>
              <m:r>
                <w:rPr>
                  <w:lang w:val="en-US"/>
                </w:rPr>
                <m:t>b</m:t>
              </m:r>
              <m:r>
                <m:t>-</m:t>
              </m:r>
              <m:r>
                <w:rPr>
                  <w:lang w:val="en-US"/>
                </w:rPr>
                <m:t>a</m:t>
              </m:r>
              <m:r>
                <m:t>)</m:t>
              </m:r>
              <m:nary>
                <m:naryPr>
                  <m:chr m:val="∑"/>
                  <m:limLoc m:val="undOvr"/>
                  <m:ctrlPr>
                    <w:rPr>
                      <w:i/>
                      <w:lang w:val="en-US"/>
                    </w:rPr>
                  </m:ctrlPr>
                </m:naryPr>
                <m:sub>
                  <m:r>
                    <w:rPr>
                      <w:lang w:val="en-US"/>
                    </w:rPr>
                    <m:t>i</m:t>
                  </m:r>
                  <m:r>
                    <m:t>=0</m:t>
                  </m:r>
                </m:sub>
                <m:sup>
                  <m:r>
                    <w:rPr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lang w:val="en-US"/>
                        </w:rPr>
                        <m:t>i</m:t>
                      </m:r>
                    </m:sub>
                  </m:sSub>
                </m:e>
              </m:nary>
            </m:e>
          </m:nary>
        </m:oMath>
      </m:oMathPara>
    </w:p>
    <w:p w14:paraId="28CF3808" w14:textId="569337AB" w:rsidR="0091150D" w:rsidRDefault="00897152" w:rsidP="0091150D">
      <w:r>
        <w:t xml:space="preserve">, </w:t>
      </w:r>
      <w:r w:rsidR="0091150D">
        <w:t xml:space="preserve">где точность решения растёт с увеличением степени </w:t>
      </w:r>
      <w:r>
        <w:t>интерполяционного выражения. Погрешность же для каждого из методов определяется формулами</w:t>
      </w:r>
      <w:r w:rsidRPr="00897152">
        <w:t>:</w:t>
      </w:r>
    </w:p>
    <w:p w14:paraId="68CB813F" w14:textId="77637A8C" w:rsidR="00897152" w:rsidRPr="008E0DD7" w:rsidRDefault="00897152" w:rsidP="00897152">
      <w:pPr>
        <w:pStyle w:val="a9"/>
        <w:numPr>
          <w:ilvl w:val="0"/>
          <w:numId w:val="3"/>
        </w:numPr>
      </w:pPr>
      <w:r>
        <w:t>Для средних прямоугольников:</w:t>
      </w:r>
      <w:r w:rsidR="00FC13CB">
        <w:t xml:space="preserve"> </w:t>
      </w:r>
      <m:oMath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∆</m:t>
            </m:r>
          </m:e>
        </m:d>
        <m:r>
          <m:t>≤</m:t>
        </m:r>
        <m:sSub>
          <m:sSubPr>
            <m:ctrlPr>
              <w:rPr>
                <w:i/>
              </w:rPr>
            </m:ctrlPr>
          </m:sSubPr>
          <m:e>
            <m:r>
              <m:t>max</m:t>
            </m:r>
          </m:e>
          <m:sub>
            <m:r>
              <m:t>x∈</m:t>
            </m:r>
            <m:d>
              <m:dPr>
                <m:begChr m:val="["/>
                <m:endChr m:val="]"/>
                <m:ctrlPr>
                  <w:rPr>
                    <w:i/>
                  </w:rPr>
                </m:ctrlPr>
              </m:dPr>
              <m:e>
                <m:r>
                  <m:t>a,b</m:t>
                </m:r>
              </m:e>
            </m:d>
          </m:sub>
        </m:sSub>
        <m:d>
          <m:dPr>
            <m:begChr m:val="|"/>
            <m:endChr m:val="|"/>
            <m:ctrlPr>
              <w:rPr>
                <w:i/>
              </w:rPr>
            </m:ctrlPr>
          </m:dPr>
          <m:e>
            <m:sSup>
              <m:sSupPr>
                <m:ctrlPr>
                  <w:rPr>
                    <w:i/>
                  </w:rPr>
                </m:ctrlPr>
              </m:sSupPr>
              <m:e>
                <m:r>
                  <m:t>f</m:t>
                </m:r>
              </m:e>
              <m:sup>
                <m:r>
                  <m:t>''</m:t>
                </m:r>
              </m:sup>
            </m:sSup>
            <m:d>
              <m:dPr>
                <m:ctrlPr>
                  <w:rPr>
                    <w:i/>
                  </w:rPr>
                </m:ctrlPr>
              </m:dPr>
              <m:e>
                <m:r>
                  <m:t>x</m:t>
                </m:r>
              </m:e>
            </m:d>
          </m:e>
        </m:d>
        <m:r>
          <m:t>∙</m:t>
        </m:r>
        <m:f>
          <m:fPr>
            <m:ctrlPr>
              <w:rPr>
                <w:i/>
              </w:rPr>
            </m:ctrlPr>
          </m:fPr>
          <m:num>
            <m:sSup>
              <m:sSupPr>
                <m:ctrlPr>
                  <w:rPr>
                    <w:i/>
                  </w:rPr>
                </m:ctrlPr>
              </m:sSupPr>
              <m:e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b-a</m:t>
                    </m:r>
                  </m:e>
                </m:d>
              </m:e>
              <m:sup>
                <m:r>
                  <m:t>3</m:t>
                </m:r>
              </m:sup>
            </m:sSup>
          </m:num>
          <m:den>
            <m:r>
              <m:t>24</m:t>
            </m:r>
            <m:sSup>
              <m:sSupPr>
                <m:ctrlPr>
                  <w:rPr>
                    <w:i/>
                  </w:rPr>
                </m:ctrlPr>
              </m:sSupPr>
              <m:e>
                <m:r>
                  <m:t>n</m:t>
                </m:r>
              </m:e>
              <m:sup>
                <m:r>
                  <m:t>2</m:t>
                </m:r>
              </m:sup>
            </m:sSup>
          </m:den>
        </m:f>
        <m:r>
          <m:t xml:space="preserve">  ,</m:t>
        </m:r>
        <m:r>
          <w:rPr>
            <w:lang w:val="en-US"/>
          </w:rPr>
          <m:t>k</m:t>
        </m:r>
        <m:r>
          <m:t>=2</m:t>
        </m:r>
      </m:oMath>
    </w:p>
    <w:p w14:paraId="3DC2D4FF" w14:textId="3E615441" w:rsidR="00897152" w:rsidRPr="008E0DD7" w:rsidRDefault="00897152" w:rsidP="00897152">
      <w:pPr>
        <w:pStyle w:val="a9"/>
        <w:numPr>
          <w:ilvl w:val="0"/>
          <w:numId w:val="3"/>
        </w:numPr>
      </w:pPr>
      <w:r>
        <w:t>Для трапеций:</w:t>
      </w:r>
      <m:oMath>
        <m:r>
          <m:t xml:space="preserve"> </m:t>
        </m:r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∆</m:t>
            </m:r>
          </m:e>
        </m:d>
        <m:r>
          <m:t>≤</m:t>
        </m:r>
        <m:sSub>
          <m:sSubPr>
            <m:ctrlPr>
              <w:rPr>
                <w:i/>
              </w:rPr>
            </m:ctrlPr>
          </m:sSubPr>
          <m:e>
            <m:r>
              <m:t>max</m:t>
            </m:r>
          </m:e>
          <m:sub>
            <m:r>
              <m:t>x∈</m:t>
            </m:r>
            <m:d>
              <m:dPr>
                <m:begChr m:val="["/>
                <m:endChr m:val="]"/>
                <m:ctrlPr>
                  <w:rPr>
                    <w:i/>
                  </w:rPr>
                </m:ctrlPr>
              </m:dPr>
              <m:e>
                <m:r>
                  <m:t>a,b</m:t>
                </m:r>
              </m:e>
            </m:d>
          </m:sub>
        </m:sSub>
        <m:d>
          <m:dPr>
            <m:begChr m:val="|"/>
            <m:endChr m:val="|"/>
            <m:ctrlPr>
              <w:rPr>
                <w:i/>
              </w:rPr>
            </m:ctrlPr>
          </m:dPr>
          <m:e>
            <m:sSup>
              <m:sSupPr>
                <m:ctrlPr>
                  <w:rPr>
                    <w:i/>
                  </w:rPr>
                </m:ctrlPr>
              </m:sSupPr>
              <m:e>
                <m:r>
                  <m:t>f</m:t>
                </m:r>
              </m:e>
              <m:sup>
                <m:r>
                  <m:t>''</m:t>
                </m:r>
              </m:sup>
            </m:sSup>
            <m:d>
              <m:dPr>
                <m:ctrlPr>
                  <w:rPr>
                    <w:i/>
                  </w:rPr>
                </m:ctrlPr>
              </m:dPr>
              <m:e>
                <m:r>
                  <m:t>x</m:t>
                </m:r>
              </m:e>
            </m:d>
          </m:e>
        </m:d>
        <m:r>
          <m:t>∙</m:t>
        </m:r>
        <m:f>
          <m:fPr>
            <m:ctrlPr>
              <w:rPr>
                <w:i/>
              </w:rPr>
            </m:ctrlPr>
          </m:fPr>
          <m:num>
            <m:sSup>
              <m:sSupPr>
                <m:ctrlPr>
                  <w:rPr>
                    <w:i/>
                  </w:rPr>
                </m:ctrlPr>
              </m:sSupPr>
              <m:e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b-a</m:t>
                    </m:r>
                  </m:e>
                </m:d>
              </m:e>
              <m:sup>
                <m:r>
                  <m:t>3</m:t>
                </m:r>
              </m:sup>
            </m:sSup>
          </m:num>
          <m:den>
            <m:r>
              <m:t>12</m:t>
            </m:r>
            <m:sSup>
              <m:sSupPr>
                <m:ctrlPr>
                  <w:rPr>
                    <w:i/>
                  </w:rPr>
                </m:ctrlPr>
              </m:sSupPr>
              <m:e>
                <m:r>
                  <m:t>n</m:t>
                </m:r>
              </m:e>
              <m:sup>
                <m:r>
                  <m:t>2</m:t>
                </m:r>
              </m:sup>
            </m:sSup>
          </m:den>
        </m:f>
        <m:r>
          <m:t xml:space="preserve">  ,k=2</m:t>
        </m:r>
      </m:oMath>
    </w:p>
    <w:p w14:paraId="5642EE5B" w14:textId="2B9B93BB" w:rsidR="00897152" w:rsidRDefault="00897152" w:rsidP="00897152">
      <w:pPr>
        <w:pStyle w:val="a9"/>
        <w:numPr>
          <w:ilvl w:val="0"/>
          <w:numId w:val="3"/>
        </w:numPr>
      </w:pPr>
      <w:r>
        <w:t>Для парабол:</w:t>
      </w:r>
      <w:r w:rsidR="008E0DD7">
        <w:t xml:space="preserve"> </w:t>
      </w:r>
      <m:oMath>
        <m:d>
          <m:dPr>
            <m:begChr m:val="|"/>
            <m:endChr m:val="|"/>
            <m:ctrlPr>
              <w:rPr>
                <w:i/>
              </w:rPr>
            </m:ctrlPr>
          </m:dPr>
          <m:e>
            <m:r>
              <m:t>∆</m:t>
            </m:r>
          </m:e>
        </m:d>
        <m:r>
          <m:t>≤</m:t>
        </m:r>
        <m:sSub>
          <m:sSubPr>
            <m:ctrlPr>
              <w:rPr>
                <w:i/>
              </w:rPr>
            </m:ctrlPr>
          </m:sSubPr>
          <m:e>
            <m:r>
              <m:t>max</m:t>
            </m:r>
          </m:e>
          <m:sub>
            <m:r>
              <m:t>x∈</m:t>
            </m:r>
            <m:d>
              <m:dPr>
                <m:begChr m:val="["/>
                <m:endChr m:val="]"/>
                <m:ctrlPr>
                  <w:rPr>
                    <w:i/>
                  </w:rPr>
                </m:ctrlPr>
              </m:dPr>
              <m:e>
                <m:r>
                  <m:t>a,b</m:t>
                </m:r>
              </m:e>
            </m:d>
          </m:sub>
        </m:sSub>
        <m:d>
          <m:dPr>
            <m:begChr m:val="|"/>
            <m:endChr m:val="|"/>
            <m:ctrlPr>
              <w:rPr>
                <w:i/>
              </w:rPr>
            </m:ctrlPr>
          </m:dPr>
          <m:e>
            <m:sSup>
              <m:sSupPr>
                <m:ctrlPr>
                  <w:rPr>
                    <w:i/>
                  </w:rPr>
                </m:ctrlPr>
              </m:sSupPr>
              <m:e>
                <m:r>
                  <m:t>f</m:t>
                </m:r>
              </m:e>
              <m:sup>
                <m:r>
                  <m:t>''</m:t>
                </m:r>
              </m:sup>
            </m:sSup>
            <m:d>
              <m:dPr>
                <m:ctrlPr>
                  <w:rPr>
                    <w:i/>
                  </w:rPr>
                </m:ctrlPr>
              </m:dPr>
              <m:e>
                <m:r>
                  <m:t>x</m:t>
                </m:r>
              </m:e>
            </m:d>
          </m:e>
        </m:d>
        <m:r>
          <m:t>∙</m:t>
        </m:r>
        <m:f>
          <m:fPr>
            <m:ctrlPr>
              <w:rPr>
                <w:i/>
              </w:rPr>
            </m:ctrlPr>
          </m:fPr>
          <m:num>
            <m:sSup>
              <m:sSupPr>
                <m:ctrlPr>
                  <w:rPr>
                    <w:i/>
                  </w:rPr>
                </m:ctrlPr>
              </m:sSupPr>
              <m:e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b-a</m:t>
                    </m:r>
                  </m:e>
                </m:d>
              </m:e>
              <m:sup>
                <m:r>
                  <m:t>5</m:t>
                </m:r>
              </m:sup>
            </m:sSup>
          </m:num>
          <m:den>
            <m:r>
              <m:t>189</m:t>
            </m:r>
            <m:sSup>
              <m:sSupPr>
                <m:ctrlPr>
                  <w:rPr>
                    <w:i/>
                  </w:rPr>
                </m:ctrlPr>
              </m:sSupPr>
              <m:e>
                <m:r>
                  <m:t>n</m:t>
                </m:r>
              </m:e>
              <m:sup>
                <m:r>
                  <m:t>4</m:t>
                </m:r>
              </m:sup>
            </m:sSup>
          </m:den>
        </m:f>
        <m:r>
          <m:t xml:space="preserve">  ,k=4</m:t>
        </m:r>
      </m:oMath>
    </w:p>
    <w:p w14:paraId="0A7F3278" w14:textId="75D1F3F4" w:rsidR="00180A3F" w:rsidRPr="00180A3F" w:rsidRDefault="00180A3F" w:rsidP="00180A3F">
      <w:pPr>
        <w:rPr>
          <w:i/>
        </w:rPr>
      </w:pPr>
      <m:oMathPara>
        <m:oMath>
          <m:r>
            <w:rPr>
              <w:lang w:val="en-US"/>
            </w:rPr>
            <m:t>где k-порядок точности</m:t>
          </m:r>
        </m:oMath>
      </m:oMathPara>
    </w:p>
    <w:p w14:paraId="57E4C6F3" w14:textId="0C666B05" w:rsidR="00712E82" w:rsidRPr="000D6BED" w:rsidRDefault="00897152" w:rsidP="00B7736A">
      <w:r>
        <w:t>Это говорит нам о том, что м</w:t>
      </w:r>
      <w:r w:rsidR="00F62E8C">
        <w:t>етод трапеций</w:t>
      </w:r>
      <w:r w:rsidR="0006327E">
        <w:t xml:space="preserve"> </w:t>
      </w:r>
      <w:r w:rsidR="00B7736A">
        <w:t>менее точные чем метод парабол, при равном количестве разбиений.</w:t>
      </w:r>
      <w:r w:rsidR="00FC13CB">
        <w:t xml:space="preserve"> </w:t>
      </w:r>
    </w:p>
    <w:p w14:paraId="5B266FAC" w14:textId="1A7BEFAF" w:rsidR="00B7736A" w:rsidRPr="002555B9" w:rsidRDefault="00B7736A" w:rsidP="00712E82"/>
    <w:p w14:paraId="1FA6BC02" w14:textId="5A874B60" w:rsidR="000D6BED" w:rsidRPr="002555B9" w:rsidRDefault="000D6BED" w:rsidP="00712E82"/>
    <w:p w14:paraId="136399FD" w14:textId="77777777" w:rsidR="000D6BED" w:rsidRPr="002555B9" w:rsidRDefault="000D6BED" w:rsidP="00712E82"/>
    <w:p w14:paraId="53F66227" w14:textId="77777777" w:rsidR="00DF2FC7" w:rsidRPr="002555B9" w:rsidRDefault="00DF2FC7" w:rsidP="00712E82"/>
    <w:p w14:paraId="7A0C5A43" w14:textId="77777777" w:rsidR="00B7736A" w:rsidRDefault="00B7736A" w:rsidP="00712E82"/>
    <w:p w14:paraId="73F0841B" w14:textId="66008C5E" w:rsidR="00EC2DE6" w:rsidRDefault="00EE6DEA" w:rsidP="00483425">
      <w:pPr>
        <w:pStyle w:val="1"/>
      </w:pPr>
      <w:r>
        <w:lastRenderedPageBreak/>
        <w:t>Примеры</w:t>
      </w:r>
    </w:p>
    <w:p w14:paraId="27B1EB39" w14:textId="2A0594E2" w:rsidR="00483425" w:rsidRPr="00470FC7" w:rsidRDefault="00061AF3" w:rsidP="00577D90"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B3F5CFB" wp14:editId="595E7107">
            <wp:simplePos x="0" y="0"/>
            <wp:positionH relativeFrom="margin">
              <wp:posOffset>356235</wp:posOffset>
            </wp:positionH>
            <wp:positionV relativeFrom="margin">
              <wp:posOffset>3350895</wp:posOffset>
            </wp:positionV>
            <wp:extent cx="4843780" cy="272796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272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8342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5763CE4" wp14:editId="50E72B61">
            <wp:simplePos x="0" y="0"/>
            <wp:positionH relativeFrom="margin">
              <wp:posOffset>356235</wp:posOffset>
            </wp:positionH>
            <wp:positionV relativeFrom="margin">
              <wp:posOffset>379095</wp:posOffset>
            </wp:positionV>
            <wp:extent cx="4843780" cy="2740025"/>
            <wp:effectExtent l="0" t="0" r="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53DE9" w14:textId="70665BD6" w:rsidR="00483425" w:rsidRPr="00EC2DE6" w:rsidRDefault="00483425" w:rsidP="00577D90">
      <w:pPr>
        <w:rPr>
          <w:lang w:val="en-US"/>
        </w:rPr>
      </w:pPr>
    </w:p>
    <w:p w14:paraId="65AC626D" w14:textId="77777777" w:rsidR="00B87EF6" w:rsidRDefault="00B87EF6" w:rsidP="00B87EF6"/>
    <w:p w14:paraId="0241C9E5" w14:textId="77777777" w:rsidR="00B87EF6" w:rsidRDefault="00B87EF6" w:rsidP="00B87EF6"/>
    <w:p w14:paraId="44C4AC73" w14:textId="77777777" w:rsidR="00B87EF6" w:rsidRDefault="00B87EF6" w:rsidP="00B87EF6"/>
    <w:p w14:paraId="718E8C75" w14:textId="77777777" w:rsidR="00B87EF6" w:rsidRDefault="00B87EF6" w:rsidP="00B87EF6"/>
    <w:p w14:paraId="53C0933A" w14:textId="77777777" w:rsidR="00B87EF6" w:rsidRDefault="00B87EF6" w:rsidP="00B87EF6"/>
    <w:p w14:paraId="41C8D757" w14:textId="77777777" w:rsidR="00B87EF6" w:rsidRDefault="00B87EF6" w:rsidP="00B87EF6"/>
    <w:p w14:paraId="21F68956" w14:textId="77777777" w:rsidR="00B87EF6" w:rsidRDefault="00B87EF6" w:rsidP="00B87EF6"/>
    <w:p w14:paraId="297359B5" w14:textId="77777777" w:rsidR="00B87EF6" w:rsidRDefault="00B87EF6" w:rsidP="00B87EF6"/>
    <w:p w14:paraId="02B9D0D6" w14:textId="77777777" w:rsidR="00B87EF6" w:rsidRDefault="00B87EF6" w:rsidP="00B87EF6"/>
    <w:p w14:paraId="1FBDD188" w14:textId="77777777" w:rsidR="00B87EF6" w:rsidRDefault="00B87EF6" w:rsidP="00B87EF6"/>
    <w:p w14:paraId="6725CD51" w14:textId="2D8D45DC" w:rsidR="00577D90" w:rsidRDefault="00955B82" w:rsidP="00B87EF6">
      <w:pPr>
        <w:pStyle w:val="1"/>
      </w:pPr>
      <w:r>
        <w:lastRenderedPageBreak/>
        <w:t>Блок-схема</w:t>
      </w:r>
    </w:p>
    <w:p w14:paraId="6101E46C" w14:textId="72799446" w:rsidR="00B87EF6" w:rsidRDefault="00B87EF6" w:rsidP="00B87EF6">
      <w:pPr>
        <w:tabs>
          <w:tab w:val="left" w:pos="1843"/>
        </w:tabs>
        <w:rPr>
          <w:rFonts w:eastAsia="Times New Roman"/>
        </w:rPr>
      </w:pPr>
      <w:r>
        <w:rPr>
          <w:rFonts w:eastAsia="Times New Roman"/>
        </w:rPr>
        <w:t>Метод половинного деления</w:t>
      </w:r>
    </w:p>
    <w:p w14:paraId="3D3A4155" w14:textId="45EFAAF7" w:rsidR="00B87EF6" w:rsidRDefault="00B87EF6" w:rsidP="00B87EF6">
      <w:pPr>
        <w:tabs>
          <w:tab w:val="left" w:pos="1843"/>
        </w:tabs>
        <w:jc w:val="center"/>
        <w:rPr>
          <w:rFonts w:eastAsia="Times New Roman"/>
          <w:lang w:val="en-US"/>
        </w:rPr>
      </w:pPr>
      <w:r>
        <w:rPr>
          <w:rFonts w:eastAsia="Times New Roman"/>
          <w:noProof/>
        </w:rPr>
        <w:drawing>
          <wp:inline distT="0" distB="0" distL="0" distR="0" wp14:anchorId="1D323CFF" wp14:editId="5C38135A">
            <wp:extent cx="3815405" cy="422365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оловинного деления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715" cy="424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1197" w14:textId="7D6F560A" w:rsidR="00B87EF6" w:rsidRDefault="00D258B7" w:rsidP="00D258B7">
      <w:pPr>
        <w:tabs>
          <w:tab w:val="left" w:pos="1843"/>
        </w:tabs>
        <w:jc w:val="left"/>
        <w:rPr>
          <w:rFonts w:eastAsia="Times New Roman"/>
        </w:rPr>
      </w:pPr>
      <w:r>
        <w:rPr>
          <w:rFonts w:eastAsia="Times New Roman"/>
        </w:rPr>
        <w:t>Метод касательных</w:t>
      </w:r>
    </w:p>
    <w:p w14:paraId="3344B465" w14:textId="58ED111F" w:rsidR="00D258B7" w:rsidRPr="00B87EF6" w:rsidRDefault="00D258B7" w:rsidP="00D258B7">
      <w:pPr>
        <w:tabs>
          <w:tab w:val="left" w:pos="1843"/>
        </w:tabs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9B6B41F" wp14:editId="0B148432">
            <wp:extent cx="4060372" cy="40079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сательных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07" cy="401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8B7" w:rsidRPr="00B87EF6">
      <w:footerReference w:type="default" r:id="rId13"/>
      <w:footerReference w:type="first" r:id="rId14"/>
      <w:pgSz w:w="11906" w:h="16838"/>
      <w:pgMar w:top="1134" w:right="850" w:bottom="1134" w:left="1701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398403" w14:textId="77777777" w:rsidR="00612220" w:rsidRDefault="00612220">
      <w:pPr>
        <w:spacing w:after="0" w:line="240" w:lineRule="auto"/>
      </w:pPr>
      <w:r>
        <w:separator/>
      </w:r>
    </w:p>
  </w:endnote>
  <w:endnote w:type="continuationSeparator" w:id="0">
    <w:p w14:paraId="69D08B56" w14:textId="77777777" w:rsidR="00612220" w:rsidRDefault="00612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modern"/>
    <w:notTrueType/>
    <w:pitch w:val="variable"/>
    <w:sig w:usb0="E40002FF" w:usb1="0200001B" w:usb2="01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177AC9" w14:textId="1FDA858B" w:rsidR="00955B82" w:rsidRDefault="00955B82" w:rsidP="00C5304F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6357B" w14:textId="77777777" w:rsidR="00955B82" w:rsidRDefault="00955B82">
    <w:pPr>
      <w:pStyle w:val="a5"/>
      <w:jc w:val="center"/>
      <w:rPr>
        <w:szCs w:val="24"/>
      </w:rPr>
    </w:pPr>
    <w:r>
      <w:rPr>
        <w:szCs w:val="24"/>
      </w:rPr>
      <w:t>Санкт-Петербург</w:t>
    </w:r>
  </w:p>
  <w:p w14:paraId="3F3E7AE9" w14:textId="77777777" w:rsidR="00955B82" w:rsidRDefault="00955B82">
    <w:pPr>
      <w:pStyle w:val="a5"/>
      <w:jc w:val="center"/>
      <w:rPr>
        <w:szCs w:val="24"/>
      </w:rPr>
    </w:pPr>
    <w:r>
      <w:rPr>
        <w:szCs w:val="24"/>
      </w:rP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5259C4" w14:textId="77777777" w:rsidR="00612220" w:rsidRDefault="00612220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071088C" w14:textId="77777777" w:rsidR="00612220" w:rsidRDefault="006122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C2B81"/>
    <w:multiLevelType w:val="multilevel"/>
    <w:tmpl w:val="468257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25BD1"/>
    <w:multiLevelType w:val="hybridMultilevel"/>
    <w:tmpl w:val="56C2DC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DD5228"/>
    <w:multiLevelType w:val="multilevel"/>
    <w:tmpl w:val="1FF095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18C4"/>
    <w:rsid w:val="00005424"/>
    <w:rsid w:val="00061AF3"/>
    <w:rsid w:val="0006327E"/>
    <w:rsid w:val="00080DBE"/>
    <w:rsid w:val="000957C3"/>
    <w:rsid w:val="000D6BED"/>
    <w:rsid w:val="000E69D0"/>
    <w:rsid w:val="001036B8"/>
    <w:rsid w:val="00131101"/>
    <w:rsid w:val="00154BFC"/>
    <w:rsid w:val="0015757B"/>
    <w:rsid w:val="00180A3F"/>
    <w:rsid w:val="001A2786"/>
    <w:rsid w:val="001D3D07"/>
    <w:rsid w:val="001E01D0"/>
    <w:rsid w:val="00214819"/>
    <w:rsid w:val="00220044"/>
    <w:rsid w:val="0022030D"/>
    <w:rsid w:val="00233F46"/>
    <w:rsid w:val="00240B1C"/>
    <w:rsid w:val="00240EDF"/>
    <w:rsid w:val="00245681"/>
    <w:rsid w:val="00255273"/>
    <w:rsid w:val="002555B9"/>
    <w:rsid w:val="00274D95"/>
    <w:rsid w:val="002A6760"/>
    <w:rsid w:val="00307837"/>
    <w:rsid w:val="00312667"/>
    <w:rsid w:val="0032590D"/>
    <w:rsid w:val="00330F42"/>
    <w:rsid w:val="003A64BE"/>
    <w:rsid w:val="003E39AF"/>
    <w:rsid w:val="003E61C9"/>
    <w:rsid w:val="003F334E"/>
    <w:rsid w:val="003F7771"/>
    <w:rsid w:val="00411B60"/>
    <w:rsid w:val="00417ED4"/>
    <w:rsid w:val="004257AF"/>
    <w:rsid w:val="0045033B"/>
    <w:rsid w:val="00455406"/>
    <w:rsid w:val="00470FC7"/>
    <w:rsid w:val="00483425"/>
    <w:rsid w:val="004B3C04"/>
    <w:rsid w:val="004C1546"/>
    <w:rsid w:val="004C4314"/>
    <w:rsid w:val="004E28CF"/>
    <w:rsid w:val="00500123"/>
    <w:rsid w:val="00514828"/>
    <w:rsid w:val="005340A7"/>
    <w:rsid w:val="00577D90"/>
    <w:rsid w:val="00593F2C"/>
    <w:rsid w:val="005D09F8"/>
    <w:rsid w:val="005D78D1"/>
    <w:rsid w:val="00602B62"/>
    <w:rsid w:val="00604AE4"/>
    <w:rsid w:val="00612220"/>
    <w:rsid w:val="00613CCB"/>
    <w:rsid w:val="00614FBA"/>
    <w:rsid w:val="0061632A"/>
    <w:rsid w:val="00654965"/>
    <w:rsid w:val="0069523C"/>
    <w:rsid w:val="006C25DA"/>
    <w:rsid w:val="006D02F1"/>
    <w:rsid w:val="006D73FA"/>
    <w:rsid w:val="00712E82"/>
    <w:rsid w:val="007134B5"/>
    <w:rsid w:val="00714A32"/>
    <w:rsid w:val="007718BA"/>
    <w:rsid w:val="007931F7"/>
    <w:rsid w:val="00801DA0"/>
    <w:rsid w:val="008218C4"/>
    <w:rsid w:val="008275ED"/>
    <w:rsid w:val="00830522"/>
    <w:rsid w:val="008417A0"/>
    <w:rsid w:val="008627D1"/>
    <w:rsid w:val="00897152"/>
    <w:rsid w:val="008C1B98"/>
    <w:rsid w:val="008E0DD7"/>
    <w:rsid w:val="0090457A"/>
    <w:rsid w:val="00906A2A"/>
    <w:rsid w:val="0091150D"/>
    <w:rsid w:val="00954FBF"/>
    <w:rsid w:val="00955B82"/>
    <w:rsid w:val="009800CB"/>
    <w:rsid w:val="00982020"/>
    <w:rsid w:val="009A0D39"/>
    <w:rsid w:val="00A433AA"/>
    <w:rsid w:val="00A724AF"/>
    <w:rsid w:val="00A83ECB"/>
    <w:rsid w:val="00A936DC"/>
    <w:rsid w:val="00AE0D02"/>
    <w:rsid w:val="00B7736A"/>
    <w:rsid w:val="00B87EF6"/>
    <w:rsid w:val="00C13771"/>
    <w:rsid w:val="00C25E7D"/>
    <w:rsid w:val="00C5304F"/>
    <w:rsid w:val="00C93C35"/>
    <w:rsid w:val="00CC5C05"/>
    <w:rsid w:val="00CE3D91"/>
    <w:rsid w:val="00CF0BA2"/>
    <w:rsid w:val="00CF56C7"/>
    <w:rsid w:val="00D22115"/>
    <w:rsid w:val="00D258B7"/>
    <w:rsid w:val="00D47371"/>
    <w:rsid w:val="00D502F9"/>
    <w:rsid w:val="00D5243E"/>
    <w:rsid w:val="00D575E8"/>
    <w:rsid w:val="00D644BD"/>
    <w:rsid w:val="00D71E50"/>
    <w:rsid w:val="00D9594D"/>
    <w:rsid w:val="00DB7030"/>
    <w:rsid w:val="00DC08A6"/>
    <w:rsid w:val="00DF2FC7"/>
    <w:rsid w:val="00E14AB7"/>
    <w:rsid w:val="00E157C7"/>
    <w:rsid w:val="00E15C98"/>
    <w:rsid w:val="00E777B1"/>
    <w:rsid w:val="00EA1099"/>
    <w:rsid w:val="00EC2DE6"/>
    <w:rsid w:val="00EE6DEA"/>
    <w:rsid w:val="00F0161E"/>
    <w:rsid w:val="00F0321F"/>
    <w:rsid w:val="00F13229"/>
    <w:rsid w:val="00F62E8C"/>
    <w:rsid w:val="00FC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37224"/>
  <w15:docId w15:val="{9D128211-5462-43DD-9C38-2067CBB96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ru-RU" w:eastAsia="en-US" w:bidi="ar-SA"/>
      </w:rPr>
    </w:rPrDefault>
    <w:pPrDefault>
      <w:pPr>
        <w:autoSpaceDN w:val="0"/>
        <w:spacing w:after="160" w:line="242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0EDF"/>
    <w:pPr>
      <w:suppressAutoHyphens/>
      <w:jc w:val="both"/>
    </w:pPr>
    <w:rPr>
      <w:rFonts w:ascii="Cambria Math" w:hAnsi="Cambria Math"/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jc w:val="center"/>
      <w:outlineLvl w:val="0"/>
    </w:pPr>
    <w:rPr>
      <w:rFonts w:eastAsia="Times New Roman"/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rFonts w:eastAsia="Times New Roman"/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eastAsia="Times New Roman"/>
      <w:color w:val="1F3763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 Light" w:eastAsia="Times New Roman" w:hAnsi="Calibri Light"/>
      <w:i/>
      <w:iCs/>
      <w:color w:val="2F549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dummy">
    <w:name w:val="i_dummy"/>
    <w:basedOn w:val="a0"/>
  </w:style>
  <w:style w:type="paragraph" w:styleId="a3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</w:style>
  <w:style w:type="paragraph" w:styleId="a5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</w:style>
  <w:style w:type="character" w:customStyle="1" w:styleId="10">
    <w:name w:val="Заголовок 1 Знак"/>
    <w:basedOn w:val="a0"/>
    <w:uiPriority w:val="9"/>
    <w:rPr>
      <w:rFonts w:ascii="Century Schoolbook" w:eastAsia="Times New Roman" w:hAnsi="Century Schoolbook" w:cs="Times New Roman"/>
      <w:color w:val="2F5496"/>
      <w:sz w:val="32"/>
      <w:szCs w:val="32"/>
    </w:rPr>
  </w:style>
  <w:style w:type="paragraph" w:styleId="a7">
    <w:name w:val="Normal (Web)"/>
    <w:basedOn w:val="a"/>
    <w:pPr>
      <w:spacing w:before="100" w:after="100" w:line="240" w:lineRule="auto"/>
    </w:pPr>
    <w:rPr>
      <w:rFonts w:ascii="Times New Roman" w:eastAsia="Times New Roman" w:hAnsi="Times New Roman"/>
      <w:szCs w:val="24"/>
      <w:lang w:eastAsia="ru-RU"/>
    </w:rPr>
  </w:style>
  <w:style w:type="character" w:styleId="a8">
    <w:name w:val="Hyperlink"/>
    <w:basedOn w:val="a0"/>
    <w:rPr>
      <w:color w:val="0000FF"/>
      <w:u w:val="single"/>
    </w:rPr>
  </w:style>
  <w:style w:type="character" w:customStyle="1" w:styleId="40">
    <w:name w:val="Заголовок 4 Знак"/>
    <w:basedOn w:val="a0"/>
    <w:rPr>
      <w:rFonts w:ascii="Calibri Light" w:eastAsia="Times New Roman" w:hAnsi="Calibri Light" w:cs="Times New Roman"/>
      <w:i/>
      <w:iCs/>
      <w:color w:val="2F5496"/>
    </w:rPr>
  </w:style>
  <w:style w:type="character" w:customStyle="1" w:styleId="20">
    <w:name w:val="Заголовок 2 Знак"/>
    <w:basedOn w:val="a0"/>
    <w:rPr>
      <w:rFonts w:ascii="Century Schoolbook" w:eastAsia="Times New Roman" w:hAnsi="Century Schoolbook" w:cs="Times New Roman"/>
      <w:color w:val="2F5496"/>
      <w:sz w:val="26"/>
      <w:szCs w:val="26"/>
    </w:rPr>
  </w:style>
  <w:style w:type="paragraph" w:styleId="a9">
    <w:name w:val="List Paragraph"/>
    <w:basedOn w:val="a"/>
    <w:pPr>
      <w:ind w:left="720"/>
    </w:pPr>
  </w:style>
  <w:style w:type="character" w:styleId="HTML">
    <w:name w:val="HTML Cite"/>
    <w:basedOn w:val="a0"/>
    <w:rPr>
      <w:i/>
      <w:iCs/>
    </w:rPr>
  </w:style>
  <w:style w:type="paragraph" w:styleId="aa">
    <w:name w:val="TOC Heading"/>
    <w:basedOn w:val="1"/>
    <w:next w:val="a"/>
    <w:rPr>
      <w:lang w:eastAsia="ru-RU"/>
    </w:rPr>
  </w:style>
  <w:style w:type="paragraph" w:styleId="11">
    <w:name w:val="toc 1"/>
    <w:basedOn w:val="a"/>
    <w:next w:val="a"/>
    <w:autoRedefine/>
    <w:pPr>
      <w:spacing w:after="100"/>
    </w:pPr>
  </w:style>
  <w:style w:type="paragraph" w:styleId="ab">
    <w:name w:val="No Spacing"/>
    <w:pPr>
      <w:suppressAutoHyphens/>
      <w:spacing w:after="0" w:line="240" w:lineRule="auto"/>
    </w:pPr>
  </w:style>
  <w:style w:type="character" w:styleId="ac">
    <w:name w:val="FollowedHyperlink"/>
    <w:basedOn w:val="a0"/>
    <w:rPr>
      <w:color w:val="954F72"/>
      <w:u w:val="single"/>
    </w:rPr>
  </w:style>
  <w:style w:type="paragraph" w:customStyle="1" w:styleId="std-gray">
    <w:name w:val="std-gray"/>
    <w:basedOn w:val="a"/>
    <w:pPr>
      <w:spacing w:before="100" w:after="100" w:line="240" w:lineRule="auto"/>
    </w:pPr>
    <w:rPr>
      <w:rFonts w:ascii="Times New Roman" w:eastAsia="Times New Roman" w:hAnsi="Times New Roman"/>
      <w:szCs w:val="24"/>
      <w:lang w:eastAsia="ru-RU"/>
    </w:rPr>
  </w:style>
  <w:style w:type="paragraph" w:styleId="21">
    <w:name w:val="toc 2"/>
    <w:basedOn w:val="a"/>
    <w:next w:val="a"/>
    <w:autoRedefine/>
    <w:pPr>
      <w:spacing w:after="100"/>
      <w:ind w:left="220"/>
    </w:pPr>
  </w:style>
  <w:style w:type="character" w:styleId="ad">
    <w:name w:val="Unresolved Mention"/>
    <w:basedOn w:val="a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rPr>
      <w:rFonts w:ascii="Century Schoolbook" w:eastAsia="Times New Roman" w:hAnsi="Century Schoolbook" w:cs="Times New Roman"/>
      <w:color w:val="1F3763"/>
      <w:sz w:val="24"/>
      <w:szCs w:val="24"/>
    </w:rPr>
  </w:style>
  <w:style w:type="character" w:customStyle="1" w:styleId="e24kjd">
    <w:name w:val="e24kjd"/>
    <w:basedOn w:val="a0"/>
  </w:style>
  <w:style w:type="paragraph" w:customStyle="1" w:styleId="text-group--content">
    <w:name w:val="_text-group--content"/>
    <w:basedOn w:val="a"/>
    <w:pPr>
      <w:spacing w:before="100" w:after="100" w:line="240" w:lineRule="auto"/>
    </w:pPr>
    <w:rPr>
      <w:rFonts w:ascii="Times New Roman" w:eastAsia="Times New Roman" w:hAnsi="Times New Roman"/>
      <w:szCs w:val="24"/>
      <w:lang w:eastAsia="ru-RU"/>
    </w:rPr>
  </w:style>
  <w:style w:type="character" w:styleId="ae">
    <w:name w:val="Strong"/>
    <w:basedOn w:val="a0"/>
    <w:rPr>
      <w:b/>
      <w:bCs/>
    </w:rPr>
  </w:style>
  <w:style w:type="character" w:styleId="af">
    <w:name w:val="Emphasis"/>
    <w:basedOn w:val="a0"/>
    <w:rPr>
      <w:i/>
      <w:iCs/>
    </w:rPr>
  </w:style>
  <w:style w:type="character" w:styleId="af0">
    <w:name w:val="Subtle Emphasis"/>
    <w:basedOn w:val="a0"/>
    <w:rPr>
      <w:i/>
      <w:iCs/>
      <w:color w:val="404040"/>
    </w:rPr>
  </w:style>
  <w:style w:type="paragraph" w:styleId="af1">
    <w:name w:val="Balloon Text"/>
    <w:basedOn w:val="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rPr>
      <w:rFonts w:ascii="Segoe UI" w:hAnsi="Segoe UI" w:cs="Segoe UI"/>
      <w:sz w:val="18"/>
      <w:szCs w:val="18"/>
    </w:rPr>
  </w:style>
  <w:style w:type="character" w:styleId="af3">
    <w:name w:val="Placeholder Text"/>
    <w:basedOn w:val="a0"/>
    <w:rPr>
      <w:color w:val="808080"/>
    </w:rPr>
  </w:style>
  <w:style w:type="table" w:customStyle="1" w:styleId="TableGrid">
    <w:name w:val="TableGrid"/>
    <w:rsid w:val="00312667"/>
    <w:pPr>
      <w:autoSpaceDN/>
      <w:spacing w:after="0" w:line="240" w:lineRule="auto"/>
      <w:textAlignment w:val="auto"/>
    </w:pPr>
    <w:rPr>
      <w:rFonts w:asciiTheme="minorHAnsi" w:eastAsiaTheme="minorEastAsia" w:hAnsiTheme="minorHAnsi" w:cstheme="minorBid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8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5277CA66-030D-48E2-8F38-445A65951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4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</dc:creator>
  <dc:description/>
  <cp:lastModifiedBy>Артемий</cp:lastModifiedBy>
  <cp:revision>95</cp:revision>
  <cp:lastPrinted>2019-10-14T14:27:00Z</cp:lastPrinted>
  <dcterms:created xsi:type="dcterms:W3CDTF">2020-02-26T15:33:00Z</dcterms:created>
  <dcterms:modified xsi:type="dcterms:W3CDTF">2020-04-16T19:52:00Z</dcterms:modified>
</cp:coreProperties>
</file>