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color w:val="9900ff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Software Architecture Document (v </w:t>
      </w:r>
      <w:r w:rsidDel="00000000" w:rsidR="00000000" w:rsidRPr="00000000">
        <w:rPr>
          <w:b w:val="1"/>
          <w:sz w:val="36"/>
          <w:szCs w:val="36"/>
          <w:rtl w:val="0"/>
        </w:rPr>
        <w:t xml:space="preserve">01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.1</w:t>
      </w:r>
      <w:r w:rsidDel="00000000" w:rsidR="00000000" w:rsidRPr="00000000">
        <w:rPr>
          <w:b w:val="1"/>
          <w:sz w:val="36"/>
          <w:szCs w:val="36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2"/>
          <w:szCs w:val="22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ff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2"/>
          <w:szCs w:val="22"/>
          <w:u w:val="none"/>
          <w:shd w:fill="auto" w:val="clear"/>
          <w:vertAlign w:val="baseline"/>
          <w:rtl w:val="0"/>
        </w:rPr>
        <w:t xml:space="preserve">Introduction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4"/>
          <w:szCs w:val="24"/>
          <w:u w:val="none"/>
          <w:shd w:fill="auto" w:val="clear"/>
          <w:vertAlign w:val="baseline"/>
          <w:rtl w:val="0"/>
        </w:rPr>
        <w:t xml:space="preserve"> (Введение)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1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Представленная в данном документе информация определяет слои, на которые делится приложение, а также интерфейсы их взаимодействия. Благодаря этим данным возможно оценить сложность системы, возможности ее улучшения и принять меры  по дальнейшей поддержке и обслуживанию/масштабированию в долгосрочной перспективе.</w:t>
      </w:r>
      <w:bookmarkStart w:colFirst="0" w:colLast="0" w:name="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2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Данный документ содержит описание архитектуры программного обеспечения с целью формирования четкого представления структуры, компонентов и взаимодействий внутри разрабатываемой системы. Документ выступает в качестве образца, позволяющего визуализировать дизайн и организацию системы в целом. В качестве эффективного представления информации выступают UML-диаграммы.</w:t>
      </w:r>
      <w:bookmarkStart w:colFirst="0" w:colLast="0" w:name="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169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ff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Scope (Область применения)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1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Документ разрабатывается в рамках проекта “Финист” - системе знакомств для серьезных отношений в старославянском сеттинге на основе RUP методологии. Предназначен для заинтересованных лиц, лиц участвующих в разработке и других членов команды.</w:t>
      </w:r>
      <w:bookmarkStart w:colFirst="0" w:colLast="0" w:name="3znysh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169" w:lineRule="auto"/>
        <w:ind w:left="0" w:right="0" w:firstLine="0"/>
        <w:jc w:val="left"/>
        <w:rPr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1.3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ff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Definitions, Acronyms and Abbreviations (Определения и аббревиатуры)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1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Для дальнейшего понимания документа важно изучить роли пользователей системы, которые они принимают во время исполнения бизнес-процесса. Значение всех терминов дано в глоссарии проекта:</w:t>
      </w:r>
    </w:p>
    <w:p w:rsidR="00000000" w:rsidDel="00000000" w:rsidP="00000000" w:rsidRDefault="00000000" w:rsidRPr="00000000" w14:paraId="0000000C">
      <w:pPr>
        <w:keepNext w:val="1"/>
        <w:keepLines w:val="1"/>
        <w:spacing w:after="80" w:before="280" w:line="167.99999999999997" w:lineRule="auto"/>
        <w:ind w:firstLine="720"/>
        <w:jc w:val="both"/>
        <w:rPr/>
      </w:pPr>
      <w:hyperlink r:id="rId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Glossary</w:t>
        </w:r>
      </w:hyperlink>
      <w:bookmarkStart w:colFirst="0" w:colLast="0" w:name="2et92p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169" w:lineRule="auto"/>
        <w:ind w:left="0" w:right="0" w:firstLine="0"/>
        <w:jc w:val="left"/>
        <w:rPr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1.4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ff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References (Ссылки)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="261" w:lineRule="auto"/>
        <w:ind w:firstLine="720"/>
        <w:rPr>
          <w:sz w:val="22"/>
          <w:szCs w:val="22"/>
        </w:rPr>
      </w:pPr>
      <w:hyperlink r:id="rId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SRS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="261" w:lineRule="auto"/>
        <w:ind w:firstLine="720"/>
        <w:rPr>
          <w:i w:val="1"/>
          <w:color w:val="0000ff"/>
        </w:rPr>
      </w:pPr>
      <w:hyperlink r:id="rId8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UCS</w:t>
        </w:r>
      </w:hyperlink>
      <w:bookmarkStart w:colFirst="0" w:colLast="0" w:name="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169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ff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Overview (Обзор документа)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="261" w:lineRule="auto"/>
        <w:jc w:val="both"/>
        <w:rPr/>
      </w:pPr>
      <w:r w:rsidDel="00000000" w:rsidR="00000000" w:rsidRPr="00000000">
        <w:rPr>
          <w:b w:val="1"/>
          <w:rtl w:val="0"/>
        </w:rPr>
        <w:t xml:space="preserve">    </w:t>
        <w:tab/>
        <w:t xml:space="preserve">Вторая глава</w:t>
      </w:r>
      <w:r w:rsidDel="00000000" w:rsidR="00000000" w:rsidRPr="00000000">
        <w:rPr>
          <w:rtl w:val="0"/>
        </w:rPr>
        <w:t xml:space="preserve"> описывает архитектуру разрабатываемой системы в целом.</w:t>
      </w:r>
    </w:p>
    <w:p w:rsidR="00000000" w:rsidDel="00000000" w:rsidP="00000000" w:rsidRDefault="00000000" w:rsidRPr="00000000" w14:paraId="00000012">
      <w:pPr>
        <w:spacing w:after="120" w:line="261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Третья глава</w:t>
      </w:r>
      <w:r w:rsidDel="00000000" w:rsidR="00000000" w:rsidRPr="00000000">
        <w:rPr>
          <w:rtl w:val="0"/>
        </w:rPr>
        <w:t xml:space="preserve"> описывает цели и ограничения архитектуры системы.</w:t>
      </w:r>
    </w:p>
    <w:p w:rsidR="00000000" w:rsidDel="00000000" w:rsidP="00000000" w:rsidRDefault="00000000" w:rsidRPr="00000000" w14:paraId="00000013">
      <w:pPr>
        <w:spacing w:after="120" w:line="261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Четвертая глава</w:t>
      </w:r>
      <w:r w:rsidDel="00000000" w:rsidR="00000000" w:rsidRPr="00000000">
        <w:rPr>
          <w:rtl w:val="0"/>
        </w:rPr>
        <w:t xml:space="preserve"> содержит описание основных сценариев использования системы разными типами пользователей.</w:t>
      </w:r>
    </w:p>
    <w:p w:rsidR="00000000" w:rsidDel="00000000" w:rsidP="00000000" w:rsidRDefault="00000000" w:rsidRPr="00000000" w14:paraId="00000014">
      <w:pPr>
        <w:spacing w:after="120" w:line="261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Пятая глава</w:t>
      </w:r>
      <w:r w:rsidDel="00000000" w:rsidR="00000000" w:rsidRPr="00000000">
        <w:rPr>
          <w:rtl w:val="0"/>
        </w:rPr>
        <w:t xml:space="preserve"> содержит описание слоев, на которые делится приложение, а также интерфейсов их взаимодействия.</w:t>
      </w:r>
    </w:p>
    <w:p w:rsidR="00000000" w:rsidDel="00000000" w:rsidP="00000000" w:rsidRDefault="00000000" w:rsidRPr="00000000" w14:paraId="00000015">
      <w:pPr>
        <w:spacing w:after="120" w:line="261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Шестая глава</w:t>
      </w:r>
      <w:r w:rsidDel="00000000" w:rsidR="00000000" w:rsidRPr="00000000">
        <w:rPr>
          <w:rtl w:val="0"/>
        </w:rPr>
        <w:tab/>
        <w:t xml:space="preserve">описывает систему как совокупность взаимодействующих процессов, привязанных к определенным моментам времени.</w:t>
      </w:r>
    </w:p>
    <w:p w:rsidR="00000000" w:rsidDel="00000000" w:rsidP="00000000" w:rsidRDefault="00000000" w:rsidRPr="00000000" w14:paraId="00000016">
      <w:pPr>
        <w:spacing w:after="120" w:line="261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Седьмая глава</w:t>
      </w:r>
      <w:r w:rsidDel="00000000" w:rsidR="00000000" w:rsidRPr="00000000">
        <w:rPr>
          <w:rtl w:val="0"/>
        </w:rPr>
        <w:t xml:space="preserve"> содержит описание конфигурации файлов, из которых состоит система, мест их расположения и описание взаимодействия их друг с другом.</w:t>
      </w:r>
    </w:p>
    <w:p w:rsidR="00000000" w:rsidDel="00000000" w:rsidP="00000000" w:rsidRDefault="00000000" w:rsidRPr="00000000" w14:paraId="00000017">
      <w:pPr>
        <w:spacing w:after="120" w:line="261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Восьмая глава</w:t>
      </w:r>
      <w:r w:rsidDel="00000000" w:rsidR="00000000" w:rsidRPr="00000000">
        <w:rPr>
          <w:rtl w:val="0"/>
        </w:rPr>
        <w:t xml:space="preserve"> содержит подробное описание системы в уже реализованном виде.</w:t>
      </w:r>
    </w:p>
    <w:p w:rsidR="00000000" w:rsidDel="00000000" w:rsidP="00000000" w:rsidRDefault="00000000" w:rsidRPr="00000000" w14:paraId="00000018">
      <w:pPr>
        <w:spacing w:after="120" w:line="261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Девятая глава</w:t>
      </w:r>
      <w:r w:rsidDel="00000000" w:rsidR="00000000" w:rsidRPr="00000000">
        <w:rPr>
          <w:rtl w:val="0"/>
        </w:rPr>
        <w:t xml:space="preserve"> описывает основные характеристики измерения производительности системы и их границы, которые могут оказать влияние на архитектуру.</w:t>
      </w:r>
    </w:p>
    <w:p w:rsidR="00000000" w:rsidDel="00000000" w:rsidP="00000000" w:rsidRDefault="00000000" w:rsidRPr="00000000" w14:paraId="00000019">
      <w:pPr>
        <w:spacing w:after="120" w:line="261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Десятая глава</w:t>
      </w:r>
      <w:r w:rsidDel="00000000" w:rsidR="00000000" w:rsidRPr="00000000">
        <w:rPr>
          <w:rtl w:val="0"/>
        </w:rPr>
        <w:t xml:space="preserve"> описывает, каким образом архитектура системы удовлетворяет ее показателям качества - масштабируемости, надежности, мобильности, безопасности и т.д.</w:t>
      </w:r>
      <w:r w:rsidDel="00000000" w:rsidR="00000000" w:rsidRPr="00000000">
        <w:rPr>
          <w:rtl w:val="0"/>
        </w:rPr>
      </w:r>
    </w:p>
    <w:bookmarkStart w:colFirst="0" w:colLast="0" w:name="3dy6vkm" w:id="5"/>
    <w:bookmarkEnd w:id="5"/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00ff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Architectural Representation (Представление архитектуры)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8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40"/>
        <w:gridCol w:w="1635"/>
        <w:gridCol w:w="1905"/>
        <w:gridCol w:w="1575"/>
        <w:gridCol w:w="1620"/>
        <w:gridCol w:w="1710"/>
        <w:tblGridChange w:id="0">
          <w:tblGrid>
            <w:gridCol w:w="1740"/>
            <w:gridCol w:w="1635"/>
            <w:gridCol w:w="1905"/>
            <w:gridCol w:w="1575"/>
            <w:gridCol w:w="1620"/>
            <w:gridCol w:w="17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Diagram\View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Use Case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Logical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Implementation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Process view**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Deployment View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Use Case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aa84f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Class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+ (Взаимодействие сущностей)</w:t>
            </w:r>
          </w:p>
        </w:tc>
        <w:tc>
          <w:tcPr>
            <w:tcBorders>
              <w:bottom w:color="000000" w:space="0" w:sz="8" w:val="single"/>
              <w:right w:color="6aa84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 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(Описание основных классов и интерфейсов их взаимодействия)</w:t>
            </w:r>
          </w:p>
        </w:tc>
        <w:tc>
          <w:tcPr>
            <w:tcBorders>
              <w:top w:color="6aa84f" w:space="0" w:sz="8" w:val="single"/>
              <w:left w:color="6aa84f" w:space="0" w:sz="8" w:val="single"/>
              <w:bottom w:color="6aa84f" w:space="0" w:sz="8" w:val="single"/>
              <w:right w:color="6aa84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(Полное описание классов с указанием их методов/полей, указать типы связей между классами)</w:t>
            </w:r>
          </w:p>
        </w:tc>
        <w:tc>
          <w:tcPr>
            <w:tcBorders>
              <w:left w:color="6aa84f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Activity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+ 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(Абстрактное описание)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(Более подробное описание, уровни взаимодействия)</w:t>
            </w:r>
          </w:p>
        </w:tc>
        <w:tc>
          <w:tcPr>
            <w:tcBorders>
              <w:top w:color="6aa84f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State Machine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(Абстрактное описание)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(Более подробное описание, уровни взаимодействия)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Sequence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(Абстрактное описание)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(Более подробное описание, уровни взаимодействия)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Cooperative 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(Абстрактное описание)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(Более подробное описание, уровни взаимодействия)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Package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6"/>
                <w:szCs w:val="16"/>
                <w:highlight w:val="green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Data Base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6"/>
                <w:szCs w:val="16"/>
                <w:highlight w:val="green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(Полная ER модель базы данных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 её даталогическая модель)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Deployment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6"/>
                <w:szCs w:val="16"/>
                <w:highlight w:val="green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(Подробная диаграмма развертывания с указанием характеристик машин и интерфейсов взаимодействия)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Timeline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highlight w:val="white"/>
          <w:u w:val="none"/>
          <w:vertAlign w:val="baseline"/>
          <w:rtl w:val="0"/>
        </w:rPr>
        <w:t xml:space="preserve">*Activity, Sequence, Cooperative и State Machine диаграммы составляются на основе одного прецедента (каждый тип диаграмм - на основе своего).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highlight w:val="white"/>
          <w:u w:val="none"/>
          <w:vertAlign w:val="baseline"/>
          <w:rtl w:val="0"/>
        </w:rPr>
        <w:t xml:space="preserve">**Всё представление описывается только в случае, если в системе есть процессы, жестко привязанные к определенным моментам времени (пример - наступление нового месяца, времени суток и т.д.)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1t3h5sf" w:id="6"/>
    <w:bookmarkEnd w:id="6"/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9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00ff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Architectural Goals and Constraints (Цели и ограничения архитектуры)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61" w:lineRule="auto"/>
        <w:jc w:val="both"/>
        <w:rPr/>
      </w:pPr>
      <w:r w:rsidDel="00000000" w:rsidR="00000000" w:rsidRPr="00000000">
        <w:rPr>
          <w:rtl w:val="0"/>
        </w:rPr>
        <w:t xml:space="preserve">Технические ограничения архитектуры прямо следуют из оборудования заказчика. ПО будет развёрнуто на сервере Helios: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line="261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FreeBSD 13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line="261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128GB ram / 560GB space / Intel Xeon E5-2643 3.3GHz / 16 cores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line="261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PSQL 14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line="261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Java 17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line="261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Фронтенд будет упакован в jar (war), сервер бекенда будет использоваться как сервер для фронтенда</w:t>
      </w:r>
    </w:p>
    <w:p w:rsidR="00000000" w:rsidDel="00000000" w:rsidP="00000000" w:rsidRDefault="00000000" w:rsidRPr="00000000" w14:paraId="0000007D">
      <w:pPr>
        <w:spacing w:line="261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line="261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Firefox 117, Chrome 117, Safari 17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line="261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Стабильное интернет-соединение (LTE минимум)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line="261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61" w:lineRule="auto"/>
        <w:rPr/>
      </w:pPr>
      <w:r w:rsidDel="00000000" w:rsidR="00000000" w:rsidRPr="00000000">
        <w:rPr>
          <w:rtl w:val="0"/>
        </w:rPr>
        <w:t xml:space="preserve">Ни один из useCase-ов не создаёт особых архитектурных ограничений.</w:t>
      </w:r>
    </w:p>
    <w:p w:rsidR="00000000" w:rsidDel="00000000" w:rsidP="00000000" w:rsidRDefault="00000000" w:rsidRPr="00000000" w14:paraId="00000082">
      <w:pPr>
        <w:spacing w:line="261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61" w:lineRule="auto"/>
        <w:jc w:val="both"/>
        <w:rPr/>
      </w:pPr>
      <w:r w:rsidDel="00000000" w:rsidR="00000000" w:rsidRPr="00000000">
        <w:rPr>
          <w:rtl w:val="0"/>
        </w:rPr>
        <w:t xml:space="preserve">Система поддерживает как горизонтальное, так и вертикальное масштабирование средствами фреймворка Sprint, встроенного сервера и PSQL, путём развёртывания дополнительных инстансов программы и подключения к общей базе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9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00ff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Use-Case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[Данный раздел содержит описание основных сценариев использования системы разными типами пользователей. Включите сюда необходимые диаграммы, указанные в п.2, приведите краткое описание каждой диаграммы.]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61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Глобальная диаграмма UseCase: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61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180975</wp:posOffset>
            </wp:positionV>
            <wp:extent cx="6234283" cy="5899952"/>
            <wp:effectExtent b="0" l="0" r="0" t="0"/>
            <wp:wrapTopAndBottom distB="114300" distT="11430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283" cy="58999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spacing w:line="261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18. Создание испытания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UseCase:</w:t>
      </w:r>
    </w:p>
    <w:p w:rsidR="00000000" w:rsidDel="00000000" w:rsidP="00000000" w:rsidRDefault="00000000" w:rsidRPr="00000000" w14:paraId="00000092">
      <w:pPr>
        <w:spacing w:line="261" w:lineRule="auto"/>
        <w:rPr>
          <w:i w:val="1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47244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Class:</w:t>
      </w:r>
    </w:p>
    <w:p w:rsidR="00000000" w:rsidDel="00000000" w:rsidP="00000000" w:rsidRDefault="00000000" w:rsidRPr="00000000" w14:paraId="000000A6">
      <w:pPr>
        <w:keepNext w:val="1"/>
        <w:keepLines w:val="1"/>
        <w:spacing w:after="40" w:before="240" w:line="276" w:lineRule="auto"/>
        <w:rPr>
          <w:i w:val="1"/>
        </w:rPr>
      </w:pPr>
      <w:r w:rsidDel="00000000" w:rsidR="00000000" w:rsidRPr="00000000">
        <w:rPr>
          <w:b w:val="1"/>
          <w:color w:val="9900ff"/>
          <w:sz w:val="22"/>
          <w:szCs w:val="22"/>
        </w:rPr>
        <w:drawing>
          <wp:inline distB="114300" distT="114300" distL="114300" distR="114300">
            <wp:extent cx="6250541" cy="4256022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0541" cy="4256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Activity:</w:t>
      </w:r>
    </w:p>
    <w:p w:rsidR="00000000" w:rsidDel="00000000" w:rsidP="00000000" w:rsidRDefault="00000000" w:rsidRPr="00000000" w14:paraId="000000BE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69469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State Machine:</w:t>
      </w:r>
    </w:p>
    <w:p w:rsidR="00000000" w:rsidDel="00000000" w:rsidP="00000000" w:rsidRDefault="00000000" w:rsidRPr="00000000" w14:paraId="000000C6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378443" cy="3189222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8443" cy="3189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Sequence:</w:t>
      </w:r>
    </w:p>
    <w:p w:rsidR="00000000" w:rsidDel="00000000" w:rsidP="00000000" w:rsidRDefault="00000000" w:rsidRPr="00000000" w14:paraId="000000C8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203797" cy="3857489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3797" cy="3857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Cooperative:</w:t>
      </w:r>
    </w:p>
    <w:p w:rsidR="00000000" w:rsidDel="00000000" w:rsidP="00000000" w:rsidRDefault="00000000" w:rsidRPr="00000000" w14:paraId="000000CE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959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00ff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Logical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Class:</w:t>
      </w:r>
    </w:p>
    <w:p w:rsidR="00000000" w:rsidDel="00000000" w:rsidP="00000000" w:rsidRDefault="00000000" w:rsidRPr="00000000" w14:paraId="000000F2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7137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State Machine:</w:t>
      </w:r>
    </w:p>
    <w:p w:rsidR="00000000" w:rsidDel="00000000" w:rsidP="00000000" w:rsidRDefault="00000000" w:rsidRPr="00000000" w14:paraId="000000F7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0353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Activity:</w:t>
      </w:r>
    </w:p>
    <w:p w:rsidR="00000000" w:rsidDel="00000000" w:rsidP="00000000" w:rsidRDefault="00000000" w:rsidRPr="00000000" w14:paraId="000000FB">
      <w:pPr>
        <w:spacing w:line="261" w:lineRule="auto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557588" cy="3870523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3870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ab/>
      </w:r>
    </w:p>
    <w:p w:rsidR="00000000" w:rsidDel="00000000" w:rsidP="00000000" w:rsidRDefault="00000000" w:rsidRPr="00000000" w14:paraId="000000FC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Sequence:</w:t>
      </w:r>
    </w:p>
    <w:p w:rsidR="00000000" w:rsidDel="00000000" w:rsidP="00000000" w:rsidRDefault="00000000" w:rsidRPr="00000000" w14:paraId="00000100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5105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Cooperative:</w:t>
      </w:r>
    </w:p>
    <w:p w:rsidR="00000000" w:rsidDel="00000000" w:rsidP="00000000" w:rsidRDefault="00000000" w:rsidRPr="00000000" w14:paraId="00000114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291138" cy="239966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399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Package (frontend):</w:t>
      </w:r>
    </w:p>
    <w:p w:rsidR="00000000" w:rsidDel="00000000" w:rsidP="00000000" w:rsidRDefault="00000000" w:rsidRPr="00000000" w14:paraId="00000116">
      <w:pPr>
        <w:spacing w:line="261" w:lineRule="auto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483389" cy="446067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389" cy="446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Package (backend):</w:t>
      </w:r>
    </w:p>
    <w:p w:rsidR="00000000" w:rsidDel="00000000" w:rsidP="00000000" w:rsidRDefault="00000000" w:rsidRPr="00000000" w14:paraId="0000011D">
      <w:pPr>
        <w:spacing w:line="261" w:lineRule="auto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676775" cy="30194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17dp8v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00ff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Process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В наших usecase нет привязки к определенным моментам времени. Usecase-ы одним пользователей являются “callback-ом” usecase других, но задачи, являющиеся темпорально-зависимыми отсутствуют.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99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99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Deployment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[Данный раздел содержит описание конфигурации файлов, из которых состоит система, мест их расположения и описание взаимодействия их друг с другом. Включите сюда необходимые диаграммы, указанные в п.2, приведите краткое описание каждой диаграммы.]</w:t>
      </w:r>
      <w:r w:rsidDel="00000000" w:rsidR="00000000" w:rsidRPr="00000000">
        <w:rPr>
          <w:rtl w:val="0"/>
        </w:rPr>
      </w:r>
    </w:p>
    <w:bookmarkStart w:colFirst="0" w:colLast="0" w:name="26in1rg" w:id="8"/>
    <w:bookmarkEnd w:id="8"/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ff99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ff99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ff99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ff99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ff99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ff99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ff99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ff99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99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99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Implementation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[Данный раздел содержит описание системы в уже реализованном виде. Включите сюда необходимые диаграммы, указанные в п.2, приведите краткое описание каждой диаграммы.]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61" w:lineRule="auto"/>
        <w:rPr>
          <w:b w:val="1"/>
          <w:i w:val="1"/>
          <w:sz w:val="16"/>
          <w:szCs w:val="16"/>
          <w:highlight w:val="white"/>
        </w:rPr>
      </w:pPr>
      <w:r w:rsidDel="00000000" w:rsidR="00000000" w:rsidRPr="00000000">
        <w:rPr>
          <w:b w:val="1"/>
          <w:i w:val="1"/>
          <w:sz w:val="16"/>
          <w:szCs w:val="16"/>
          <w:highlight w:val="white"/>
          <w:rtl w:val="0"/>
        </w:rPr>
        <w:t xml:space="preserve">Class Diagram</w:t>
      </w:r>
    </w:p>
    <w:p w:rsidR="00000000" w:rsidDel="00000000" w:rsidP="00000000" w:rsidRDefault="00000000" w:rsidRPr="00000000" w14:paraId="0000012F">
      <w:pPr>
        <w:spacing w:line="261" w:lineRule="auto"/>
        <w:rPr>
          <w:b w:val="1"/>
          <w:i w:val="1"/>
          <w:sz w:val="16"/>
          <w:szCs w:val="16"/>
          <w:highlight w:val="white"/>
        </w:rPr>
      </w:pPr>
      <w:r w:rsidDel="00000000" w:rsidR="00000000" w:rsidRPr="00000000">
        <w:rPr>
          <w:b w:val="1"/>
          <w:i w:val="1"/>
          <w:sz w:val="16"/>
          <w:szCs w:val="16"/>
          <w:highlight w:val="white"/>
        </w:rPr>
        <w:drawing>
          <wp:inline distB="114300" distT="114300" distL="114300" distR="114300">
            <wp:extent cx="6420942" cy="87979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942" cy="879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Инфологическая модель базы данных (ER)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6341293" cy="490840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1293" cy="4908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61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Даталогическая модель базы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-809624</wp:posOffset>
            </wp:positionH>
            <wp:positionV relativeFrom="paragraph">
              <wp:posOffset>139555</wp:posOffset>
            </wp:positionV>
            <wp:extent cx="7587441" cy="5162478"/>
            <wp:effectExtent b="0" l="0" r="0" t="0"/>
            <wp:wrapTopAndBottom distB="114300" distT="11430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7441" cy="5162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lnxbz9" w:id="9"/>
    <w:bookmarkEnd w:id="9"/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99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9900"/>
          <w:sz w:val="14"/>
          <w:szCs w:val="14"/>
          <w:u w:val="none"/>
          <w:shd w:fill="auto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Size and Performance (Производительность)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Данный раздел описывает основные характеристики измерения производительности системы и их границы, которые могут оказать влияние на архитектуру,]</w:t>
      </w:r>
      <w:r w:rsidDel="00000000" w:rsidR="00000000" w:rsidRPr="00000000">
        <w:rPr>
          <w:rtl w:val="0"/>
        </w:rPr>
      </w:r>
    </w:p>
    <w:bookmarkStart w:colFirst="0" w:colLast="0" w:name="35nkun2" w:id="10"/>
    <w:bookmarkEnd w:id="10"/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99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9900"/>
          <w:sz w:val="14"/>
          <w:szCs w:val="14"/>
          <w:u w:val="none"/>
          <w:shd w:fill="auto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Quality (Качество)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Данный раздел описывает, каким образом архитектура системы удовлетворяет её показателям качества - масштабируемости, надежности, мобильности, безопасности и т.д.]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footerReference r:id="rId29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Trebuchet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B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3">
    <w:pPr>
      <w:spacing w:line="276" w:lineRule="auto"/>
      <w:jc w:val="right"/>
      <w:rPr>
        <w:color w:val="00ff00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4">
    <w:pPr>
      <w:spacing w:line="276" w:lineRule="auto"/>
      <w:jc w:val="right"/>
      <w:rPr>
        <w:color w:val="00ff00"/>
        <w:sz w:val="16"/>
        <w:szCs w:val="1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5">
    <w:pPr>
      <w:spacing w:line="276" w:lineRule="auto"/>
      <w:jc w:val="right"/>
      <w:rPr>
        <w:color w:val="00ff00"/>
        <w:sz w:val="16"/>
        <w:szCs w:val="16"/>
      </w:rPr>
    </w:pPr>
    <w:r w:rsidDel="00000000" w:rsidR="00000000" w:rsidRPr="00000000">
      <w:rPr>
        <w:color w:val="00ff00"/>
        <w:sz w:val="16"/>
        <w:szCs w:val="16"/>
        <w:rtl w:val="0"/>
      </w:rPr>
      <w:t xml:space="preserve">Цыганов Павел</w:t>
    </w:r>
  </w:p>
  <w:p w:rsidR="00000000" w:rsidDel="00000000" w:rsidP="00000000" w:rsidRDefault="00000000" w:rsidRPr="00000000" w14:paraId="00000156">
    <w:pPr>
      <w:spacing w:line="276" w:lineRule="auto"/>
      <w:jc w:val="right"/>
      <w:rPr>
        <w:color w:val="9900ff"/>
        <w:sz w:val="16"/>
        <w:szCs w:val="16"/>
      </w:rPr>
    </w:pPr>
    <w:r w:rsidDel="00000000" w:rsidR="00000000" w:rsidRPr="00000000">
      <w:rPr>
        <w:color w:val="9900ff"/>
        <w:sz w:val="16"/>
        <w:szCs w:val="16"/>
        <w:rtl w:val="0"/>
      </w:rPr>
      <w:t xml:space="preserve">Кульбако Артемий</w:t>
    </w:r>
  </w:p>
  <w:p w:rsidR="00000000" w:rsidDel="00000000" w:rsidP="00000000" w:rsidRDefault="00000000" w:rsidRPr="00000000" w14:paraId="00000157">
    <w:pPr>
      <w:spacing w:line="276" w:lineRule="auto"/>
      <w:jc w:val="right"/>
      <w:rPr>
        <w:color w:val="ff9900"/>
        <w:sz w:val="16"/>
        <w:szCs w:val="16"/>
      </w:rPr>
    </w:pPr>
    <w:r w:rsidDel="00000000" w:rsidR="00000000" w:rsidRPr="00000000">
      <w:rPr>
        <w:color w:val="ff9900"/>
        <w:sz w:val="16"/>
        <w:szCs w:val="16"/>
        <w:rtl w:val="0"/>
      </w:rPr>
      <w:t xml:space="preserve"> Александр</w:t>
    </w:r>
  </w:p>
  <w:p w:rsidR="00000000" w:rsidDel="00000000" w:rsidP="00000000" w:rsidRDefault="00000000" w:rsidRPr="00000000" w14:paraId="00000158">
    <w:pPr>
      <w:spacing w:line="276" w:lineRule="auto"/>
      <w:jc w:val="right"/>
      <w:rPr/>
    </w:pPr>
    <w:r w:rsidDel="00000000" w:rsidR="00000000" w:rsidRPr="00000000">
      <w:rPr>
        <w:sz w:val="16"/>
        <w:szCs w:val="16"/>
        <w:rtl w:val="0"/>
      </w:rPr>
      <w:t xml:space="preserve">Бригада №21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.png"/><Relationship Id="rId21" Type="http://schemas.openxmlformats.org/officeDocument/2006/relationships/image" Target="media/image12.png"/><Relationship Id="rId24" Type="http://schemas.openxmlformats.org/officeDocument/2006/relationships/image" Target="media/image1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header" Target="header1.xml"/><Relationship Id="rId25" Type="http://schemas.openxmlformats.org/officeDocument/2006/relationships/image" Target="media/image16.png"/><Relationship Id="rId28" Type="http://schemas.openxmlformats.org/officeDocument/2006/relationships/footer" Target="footer2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reBBvZCW8-QsYr5F5Ixum-bbKSkMxmGXP-yf2m_T3RU/edit" TargetMode="External"/><Relationship Id="rId29" Type="http://schemas.openxmlformats.org/officeDocument/2006/relationships/footer" Target="footer1.xml"/><Relationship Id="rId7" Type="http://schemas.openxmlformats.org/officeDocument/2006/relationships/hyperlink" Target="https://docs.google.com/document/d/1KZPhcczRg4XHN3is2uTxyx07Gj8I-aY-/edit?usp=drive_link&amp;ouid=108798662073330685189&amp;rtpof=true&amp;sd=true" TargetMode="External"/><Relationship Id="rId8" Type="http://schemas.openxmlformats.org/officeDocument/2006/relationships/hyperlink" Target="https://docs.google.com/document/d/1ydDMM3psIyYvH4MX7Mlkt2e8n_XKm07K/edit?usp=drive_link&amp;ouid=108798662073330685189&amp;rtpof=true&amp;sd=true" TargetMode="External"/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9" Type="http://schemas.openxmlformats.org/officeDocument/2006/relationships/image" Target="media/image7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