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Software Requirements Specification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(v 02.05.2023)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after="80" w:before="280" w:line="167.99999999999997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Целью данного документа является составление детального описания требований программного продукта “Финист”. Он описывает функции системы, интерфейсы и ограничения.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Область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80" w:before="280" w:line="167.99999999999997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Данный документ относится к проекту “Финист” -  системе знакомств для серьёзных отношений в старославянском сеттинге. Он (документ) в первую очередь будет полезен разработчикам системы, ввиду более функциональной ориентированности содержания, нежели 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Определения и аббревиатуры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80" w:before="280" w:line="167.99999999999997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Для дальнейшего понимаю документа важно понимать роли пользователей системы, которые они принимают во время исполнения бизнес-процесса. Значение всех терминов дано в глоссарии проекта: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https://docs.google.com/document/d/1reBBvZCW8-QsYr5F5Ixum-bbKSkMxmGXP-yf2m_T3RU/edit?usp=sharing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https://datatracker.ietf.org/doc/html/rfc793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https://datatracker.ietf.org/doc/html/rfc791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https://www.rfc-editor.org/rfc/rfc7540</w:t>
        </w:r>
      </w:hyperlink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https://www.omg.org/spec/UML/2.5.1/About-UML</w:t>
        </w:r>
      </w:hyperlink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https://docs.google.com/document/d/1Et3FG_X17h4TG_VhagQ7rDRJbUPPGXa0/edit#</w:t>
        </w:r>
      </w:hyperlink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Обзор документа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numPr>
          <w:ilvl w:val="0"/>
          <w:numId w:val="10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Введение - знакомит читателя с основными терминами, содержит ссылки на другие документы и прочую информацию, необходимую для понимания данного документа.</w:t>
      </w:r>
    </w:p>
    <w:p w:rsidR="00000000" w:rsidDel="00000000" w:rsidP="00000000" w:rsidRDefault="00000000" w:rsidRPr="00000000" w14:paraId="00000011">
      <w:pPr>
        <w:keepNext w:val="1"/>
        <w:keepLines w:val="1"/>
        <w:numPr>
          <w:ilvl w:val="0"/>
          <w:numId w:val="10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Общее описание - Данный раздел содержит описание факторов, влияющих на требования к продукту, сами требования отписываются в следующем разделе.</w:t>
      </w:r>
    </w:p>
    <w:p w:rsidR="00000000" w:rsidDel="00000000" w:rsidP="00000000" w:rsidRDefault="00000000" w:rsidRPr="00000000" w14:paraId="00000012">
      <w:pPr>
        <w:keepNext w:val="1"/>
        <w:keepLines w:val="1"/>
        <w:numPr>
          <w:ilvl w:val="0"/>
          <w:numId w:val="10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Спецификация требований - Данный раздел содержит описание всех требований к разрабатываемой системе. Данное описание будет использоваться как разработчиками при разработке системы, так и тестировщиками в процессе проверки её функционала.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Общее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Функционал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129213" cy="892465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89246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Описание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80" w:before="280" w:line="167.99999999999997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45"/>
        <w:gridCol w:w="7635"/>
        <w:tblGridChange w:id="0">
          <w:tblGrid>
            <w:gridCol w:w="1845"/>
            <w:gridCol w:w="7635"/>
          </w:tblGrid>
        </w:tblGridChange>
      </w:tblGrid>
      <w:tr>
        <w:trPr>
          <w:cantSplit w:val="0"/>
          <w:trHeight w:val="460.98632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80" w:before="280" w:line="167.99999999999997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80" w:before="280" w:line="167.99999999999997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80" w:before="280" w:line="167.99999999999997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Невеста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-Вводит данные о себе;</w:t>
            </w:r>
          </w:p>
          <w:p w:rsidR="00000000" w:rsidDel="00000000" w:rsidP="00000000" w:rsidRDefault="00000000" w:rsidRPr="00000000" w14:paraId="00000035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-Выбирает интересующие состязания;</w:t>
            </w:r>
          </w:p>
          <w:p w:rsidR="00000000" w:rsidDel="00000000" w:rsidP="00000000" w:rsidRDefault="00000000" w:rsidRPr="00000000" w14:paraId="00000036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-Выполняет предложенные задания;</w:t>
            </w:r>
          </w:p>
          <w:p w:rsidR="00000000" w:rsidDel="00000000" w:rsidP="00000000" w:rsidRDefault="00000000" w:rsidRPr="00000000" w14:paraId="00000037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-Выкладывает в ленту результаты выполнения заданий</w:t>
            </w:r>
          </w:p>
          <w:p w:rsidR="00000000" w:rsidDel="00000000" w:rsidP="00000000" w:rsidRDefault="00000000" w:rsidRPr="00000000" w14:paraId="00000038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 Запрашивает необходимые для выполнения заданий средства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Жених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Вводит персональные данные;</w:t>
            </w:r>
          </w:p>
          <w:p w:rsidR="00000000" w:rsidDel="00000000" w:rsidP="00000000" w:rsidRDefault="00000000" w:rsidRPr="00000000" w14:paraId="0000003B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Оценивает результаты выполнения заданий невестами;</w:t>
            </w:r>
          </w:p>
          <w:p w:rsidR="00000000" w:rsidDel="00000000" w:rsidP="00000000" w:rsidRDefault="00000000" w:rsidRPr="00000000" w14:paraId="0000003C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Выбирает лучшую невесту по результатам состязаний;</w:t>
            </w:r>
          </w:p>
          <w:p w:rsidR="00000000" w:rsidDel="00000000" w:rsidP="00000000" w:rsidRDefault="00000000" w:rsidRPr="00000000" w14:paraId="0000003D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Выполняет предложенные задания; 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Сваха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Анализирует анкеты на основе общности интересов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Готовит выборку невест для участия в состязаниях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Планирует задания для состязаний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Оценивает результаты выполнения заданий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Генерирует задачи супостатам и отслеживает их выполнение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Гость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Лайками оценивает понравившиеся результаты выполнения заданий невестами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Наблюдает за состязаниями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Помощник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Отслеживает приходящие запросы на средства для выполнения испытаний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Помогает невестам в исполнении их испытаний (не более 1 помощи одной невесте)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Супостатъ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Отслеживает и выполняет приходящие от свахи задания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Мешает женихам (в рамках закона РФ) выполнять их задания.</w:t>
            </w:r>
          </w:p>
        </w:tc>
      </w:tr>
    </w:tbl>
    <w:p w:rsidR="00000000" w:rsidDel="00000000" w:rsidP="00000000" w:rsidRDefault="00000000" w:rsidRPr="00000000" w14:paraId="0000004D">
      <w:pPr>
        <w:spacing w:after="80" w:before="280" w:line="167.99999999999997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Влияющие факторы и зависимости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spacing w:after="80" w:before="280" w:line="167.99999999999997" w:lineRule="auto"/>
        <w:jc w:val="both"/>
        <w:rPr/>
      </w:pPr>
      <w:r w:rsidDel="00000000" w:rsidR="00000000" w:rsidRPr="00000000">
        <w:rPr>
          <w:rtl w:val="0"/>
        </w:rPr>
        <w:t xml:space="preserve">Мощностные ограничения сервера и сети заказчика (Helios): недоступность или неспособность справиться с нагрузкой (если количество пользователь окажется гораздо больше прогнозируемого). Работоспособность ПО полностью зависит работоспособности сервера, который находится под внешним контролем.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2.4               Ограничения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Стабильное интернет-соединение</w:t>
      </w:r>
    </w:p>
    <w:p w:rsidR="00000000" w:rsidDel="00000000" w:rsidP="00000000" w:rsidRDefault="00000000" w:rsidRPr="00000000" w14:paraId="00000052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Реляционная база данных</w:t>
      </w:r>
    </w:p>
    <w:p w:rsidR="00000000" w:rsidDel="00000000" w:rsidP="00000000" w:rsidRDefault="00000000" w:rsidRPr="00000000" w14:paraId="00000053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Бекенд часть с REST API</w:t>
      </w:r>
    </w:p>
    <w:p w:rsidR="00000000" w:rsidDel="00000000" w:rsidP="00000000" w:rsidRDefault="00000000" w:rsidRPr="00000000" w14:paraId="00000054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Монолитная архитектура бекенда</w:t>
      </w:r>
    </w:p>
    <w:p w:rsidR="00000000" w:rsidDel="00000000" w:rsidP="00000000" w:rsidRDefault="00000000" w:rsidRPr="00000000" w14:paraId="00000055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Фронтенд клиент с адаптивной вёрсткой</w:t>
      </w:r>
    </w:p>
    <w:p w:rsidR="00000000" w:rsidDel="00000000" w:rsidP="00000000" w:rsidRDefault="00000000" w:rsidRPr="00000000" w14:paraId="00000056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Веб-браузер</w:t>
      </w:r>
    </w:p>
    <w:p w:rsidR="00000000" w:rsidDel="00000000" w:rsidP="00000000" w:rsidRDefault="00000000" w:rsidRPr="00000000" w14:paraId="00000057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128GB ram / 560GB space / Intel Xeon E5-2643 3.3GHz / 16 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Спецификация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Функциональные требования (FN - functional)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numPr>
          <w:ilvl w:val="0"/>
          <w:numId w:val="5"/>
        </w:numPr>
        <w:spacing w:after="0" w:afterAutospacing="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FN1: Регистрация пользователей (номер телефона (уникальный), почта, пароль, имя, фамилия).</w:t>
      </w:r>
    </w:p>
    <w:p w:rsidR="00000000" w:rsidDel="00000000" w:rsidP="00000000" w:rsidRDefault="00000000" w:rsidRPr="00000000" w14:paraId="0000005B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FN2: Аутентификация и авторизация пользователей (требовать номер телефона, пароль).</w:t>
      </w:r>
    </w:p>
    <w:p w:rsidR="00000000" w:rsidDel="00000000" w:rsidP="00000000" w:rsidRDefault="00000000" w:rsidRPr="00000000" w14:paraId="0000005C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FN3: Удаление всех своих пользовательских данных (требовать номер телефона, пароль).</w:t>
      </w:r>
    </w:p>
    <w:p w:rsidR="00000000" w:rsidDel="00000000" w:rsidP="00000000" w:rsidRDefault="00000000" w:rsidRPr="00000000" w14:paraId="0000005D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FN4: Выбор роли из списка: Жених, Невеста, Сваха, Помощник, Супостатъ, Гость).</w:t>
      </w:r>
    </w:p>
    <w:p w:rsidR="00000000" w:rsidDel="00000000" w:rsidP="00000000" w:rsidRDefault="00000000" w:rsidRPr="00000000" w14:paraId="0000005E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FN5: Заполнение анкеты характеристики и предпочтений себя и партнёра. Метаданные: возраст, интересы, работа, образование, город, другое (по желанию).</w:t>
      </w:r>
    </w:p>
    <w:p w:rsidR="00000000" w:rsidDel="00000000" w:rsidP="00000000" w:rsidRDefault="00000000" w:rsidRPr="00000000" w14:paraId="0000005F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FN6: Запуск стрелы: представляет из себя запрос на рассмотрение анкеты и поиска пары Свахе.</w:t>
      </w:r>
    </w:p>
    <w:p w:rsidR="00000000" w:rsidDel="00000000" w:rsidP="00000000" w:rsidRDefault="00000000" w:rsidRPr="00000000" w14:paraId="00000060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FN7: Покупка стрел для запуска.</w:t>
      </w:r>
    </w:p>
    <w:p w:rsidR="00000000" w:rsidDel="00000000" w:rsidP="00000000" w:rsidRDefault="00000000" w:rsidRPr="00000000" w14:paraId="00000061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FN8: Просмотр анкет пользователей (доступны фильтры по метаданным пользователей).</w:t>
      </w:r>
    </w:p>
    <w:p w:rsidR="00000000" w:rsidDel="00000000" w:rsidP="00000000" w:rsidRDefault="00000000" w:rsidRPr="00000000" w14:paraId="00000062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FN9: Выбор лучшей кандидатки Свахой по наибольшему количество совпавших метаданных между Женихом и Невестой + личная оценка Свахой.</w:t>
      </w:r>
    </w:p>
    <w:p w:rsidR="00000000" w:rsidDel="00000000" w:rsidP="00000000" w:rsidRDefault="00000000" w:rsidRPr="00000000" w14:paraId="00000063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FN10: Рассылка push-уведомлений о изменения статусов и приглашениях.</w:t>
      </w:r>
    </w:p>
    <w:p w:rsidR="00000000" w:rsidDel="00000000" w:rsidP="00000000" w:rsidRDefault="00000000" w:rsidRPr="00000000" w14:paraId="00000064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FN11: Создание состязаний Свахой: придумывание испытаний, назначение участников, перевод на следующий этап по отчётам от участников.</w:t>
      </w:r>
    </w:p>
    <w:p w:rsidR="00000000" w:rsidDel="00000000" w:rsidP="00000000" w:rsidRDefault="00000000" w:rsidRPr="00000000" w14:paraId="00000065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FN12: Назначение участников состязаний Свахой.</w:t>
      </w:r>
    </w:p>
    <w:p w:rsidR="00000000" w:rsidDel="00000000" w:rsidP="00000000" w:rsidRDefault="00000000" w:rsidRPr="00000000" w14:paraId="00000066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FN13: Просмотр списка состязаний.</w:t>
      </w:r>
    </w:p>
    <w:p w:rsidR="00000000" w:rsidDel="00000000" w:rsidP="00000000" w:rsidRDefault="00000000" w:rsidRPr="00000000" w14:paraId="00000067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FN14: Просмотр конкретного состязания.</w:t>
      </w:r>
    </w:p>
    <w:p w:rsidR="00000000" w:rsidDel="00000000" w:rsidP="00000000" w:rsidRDefault="00000000" w:rsidRPr="00000000" w14:paraId="00000068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FN15: Подписка на уведомления состязаний.</w:t>
      </w:r>
    </w:p>
    <w:p w:rsidR="00000000" w:rsidDel="00000000" w:rsidP="00000000" w:rsidRDefault="00000000" w:rsidRPr="00000000" w14:paraId="00000069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FN16: Комментирование состязания Гостем.</w:t>
      </w:r>
    </w:p>
    <w:p w:rsidR="00000000" w:rsidDel="00000000" w:rsidP="00000000" w:rsidRDefault="00000000" w:rsidRPr="00000000" w14:paraId="0000006A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FN17: Размещение заявки на участие в состязаниях в качества Помощника/Супостата.</w:t>
      </w:r>
    </w:p>
    <w:p w:rsidR="00000000" w:rsidDel="00000000" w:rsidP="00000000" w:rsidRDefault="00000000" w:rsidRPr="00000000" w14:paraId="0000006B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FN18: Получение индивидуальных заданий в рамках состязания женихом/Невестой/Помощником/Супостатом.</w:t>
      </w:r>
    </w:p>
    <w:p w:rsidR="00000000" w:rsidDel="00000000" w:rsidP="00000000" w:rsidRDefault="00000000" w:rsidRPr="00000000" w14:paraId="0000006C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FN19: Оформление заявки на участие в состязании в соответствии с ролью Помощником: выбор состязания из списка  и отправка заявки на рассмотрение Свахе (не более одной заявки в день для пользователя).</w:t>
      </w:r>
    </w:p>
    <w:p w:rsidR="00000000" w:rsidDel="00000000" w:rsidP="00000000" w:rsidRDefault="00000000" w:rsidRPr="00000000" w14:paraId="0000006D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FN20: Предоставление списка заявок на участие в состязании Помощников/Супостатов Свахой.</w:t>
      </w:r>
    </w:p>
    <w:p w:rsidR="00000000" w:rsidDel="00000000" w:rsidP="00000000" w:rsidRDefault="00000000" w:rsidRPr="00000000" w14:paraId="0000006E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FN21: Голосование за лучшую Невесту состязания (это могут делать Гости и Помощники/Супостаты, не участвующие в данном состязании).</w:t>
      </w:r>
    </w:p>
    <w:p w:rsidR="00000000" w:rsidDel="00000000" w:rsidP="00000000" w:rsidRDefault="00000000" w:rsidRPr="00000000" w14:paraId="0000006F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FN22: Оценка прохождения состязания Жениха Супостатом (просмотр суммарной оценки по результатам голосования).</w:t>
      </w:r>
    </w:p>
    <w:p w:rsidR="00000000" w:rsidDel="00000000" w:rsidP="00000000" w:rsidRDefault="00000000" w:rsidRPr="00000000" w14:paraId="00000070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FN23: Формирование пары для свадьбы Свахой по результатам состязания: выбор кандидатки для Жениха и рассылка уведомления обоим.</w:t>
      </w:r>
    </w:p>
    <w:p w:rsidR="00000000" w:rsidDel="00000000" w:rsidP="00000000" w:rsidRDefault="00000000" w:rsidRPr="00000000" w14:paraId="00000071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FN24: Опубликование поста с свадьбы Свахой: если оба участника решили сыграть свадьбу, Сваха лично присутствует на ней и публикует информацию об этом на странице завершенного состязания.</w:t>
      </w:r>
    </w:p>
    <w:p w:rsidR="00000000" w:rsidDel="00000000" w:rsidP="00000000" w:rsidRDefault="00000000" w:rsidRPr="00000000" w14:paraId="00000072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FN25: Бан пользователей Свахой - если пользователь нарушил правила сервиса, Сваха имеет право заблокировать пользователей на неограниченное время.</w:t>
      </w:r>
    </w:p>
    <w:p w:rsidR="00000000" w:rsidDel="00000000" w:rsidP="00000000" w:rsidRDefault="00000000" w:rsidRPr="00000000" w14:paraId="00000073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FN26: Отказ от участия в состязании в любое время (вызывает временный бан на 3 дня).</w:t>
      </w:r>
    </w:p>
    <w:p w:rsidR="00000000" w:rsidDel="00000000" w:rsidP="00000000" w:rsidRDefault="00000000" w:rsidRPr="00000000" w14:paraId="00000074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FN27: Создание микроблогов (отчётов) по процессу выполнения состязания участниками (может содержать текст в формате markdown и картинки).</w:t>
      </w:r>
    </w:p>
    <w:p w:rsidR="00000000" w:rsidDel="00000000" w:rsidP="00000000" w:rsidRDefault="00000000" w:rsidRPr="00000000" w14:paraId="00000075">
      <w:pPr>
        <w:keepNext w:val="1"/>
        <w:keepLines w:val="1"/>
        <w:numPr>
          <w:ilvl w:val="0"/>
          <w:numId w:val="5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FN28: Смена роли (не чаще, чем раз в месяц и запрещено менять текущим участникам состязаний).</w:t>
      </w:r>
    </w:p>
    <w:p w:rsidR="00000000" w:rsidDel="00000000" w:rsidP="00000000" w:rsidRDefault="00000000" w:rsidRPr="00000000" w14:paraId="00000076">
      <w:pPr>
        <w:keepNext w:val="1"/>
        <w:keepLines w:val="1"/>
        <w:numPr>
          <w:ilvl w:val="0"/>
          <w:numId w:val="5"/>
        </w:numPr>
        <w:spacing w:after="8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FN29: Выход из аккаунта.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Требования к удобству использования (</w:t>
      </w:r>
      <w:r w:rsidDel="00000000" w:rsidR="00000000" w:rsidRPr="00000000">
        <w:rPr>
          <w:b w:val="1"/>
          <w:rtl w:val="0"/>
        </w:rPr>
        <w:t xml:space="preserve">UX - user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numPr>
          <w:ilvl w:val="0"/>
          <w:numId w:val="9"/>
        </w:numPr>
        <w:spacing w:after="0" w:afterAutospacing="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UX1: </w:t>
      </w:r>
      <w:r w:rsidDel="00000000" w:rsidR="00000000" w:rsidRPr="00000000">
        <w:rPr>
          <w:rtl w:val="0"/>
        </w:rPr>
        <w:t xml:space="preserve">Мобильная и компьютерные версии доступные через веб</w:t>
      </w:r>
    </w:p>
    <w:p w:rsidR="00000000" w:rsidDel="00000000" w:rsidP="00000000" w:rsidRDefault="00000000" w:rsidRPr="00000000" w14:paraId="00000079">
      <w:pPr>
        <w:keepNext w:val="1"/>
        <w:keepLines w:val="1"/>
        <w:numPr>
          <w:ilvl w:val="0"/>
          <w:numId w:val="9"/>
        </w:numPr>
        <w:spacing w:after="0" w:afterAutospacing="0" w:before="0" w:beforeAutospacing="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UX2: Среднее время выполнения типовых задач = 2 минуты</w:t>
      </w:r>
    </w:p>
    <w:p w:rsidR="00000000" w:rsidDel="00000000" w:rsidP="00000000" w:rsidRDefault="00000000" w:rsidRPr="00000000" w14:paraId="0000007A">
      <w:pPr>
        <w:keepNext w:val="1"/>
        <w:keepLines w:val="1"/>
        <w:numPr>
          <w:ilvl w:val="0"/>
          <w:numId w:val="9"/>
        </w:numPr>
        <w:spacing w:after="0" w:afterAutospacing="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UX3: Время обучения для превращения в опытного пользователя (роль Сваха) = 1 день</w:t>
      </w:r>
    </w:p>
    <w:p w:rsidR="00000000" w:rsidDel="00000000" w:rsidP="00000000" w:rsidRDefault="00000000" w:rsidRPr="00000000" w14:paraId="0000007B">
      <w:pPr>
        <w:keepNext w:val="1"/>
        <w:keepLines w:val="1"/>
        <w:numPr>
          <w:ilvl w:val="0"/>
          <w:numId w:val="9"/>
        </w:numPr>
        <w:spacing w:after="80" w:before="0" w:beforeAutospacing="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UX4: Достижения желаемого действия должно быть за минимальное количество кликов (&lt;=10)</w:t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Требования к надежности (RE </w:t>
      </w:r>
      <w:r w:rsidDel="00000000" w:rsidR="00000000" w:rsidRPr="00000000">
        <w:rPr>
          <w:b w:val="1"/>
          <w:rtl w:val="0"/>
        </w:rPr>
        <w:t xml:space="preserve">- reliability)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RE1: </w:t>
      </w:r>
      <w:r w:rsidDel="00000000" w:rsidR="00000000" w:rsidRPr="00000000">
        <w:rPr>
          <w:rtl w:val="0"/>
        </w:rPr>
        <w:t xml:space="preserve">Так как система не манипулирует жизненно важными данными и не управляет критическими процессами, требования к надёжности можно описать как “стандартные”: применение шифрования паролей (</w:t>
      </w:r>
      <w:r w:rsidDel="00000000" w:rsidR="00000000" w:rsidRPr="00000000">
        <w:rPr>
          <w:b w:val="1"/>
          <w:rtl w:val="0"/>
        </w:rPr>
        <w:t xml:space="preserve">SHA-1, MD-5, AES-128</w:t>
      </w:r>
      <w:r w:rsidDel="00000000" w:rsidR="00000000" w:rsidRPr="00000000">
        <w:rPr>
          <w:rtl w:val="0"/>
        </w:rPr>
        <w:t xml:space="preserve">), использование стабильных (</w:t>
      </w:r>
      <w:r w:rsidDel="00000000" w:rsidR="00000000" w:rsidRPr="00000000">
        <w:rPr>
          <w:b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) версий программных библиотек, аутентификация пользователей по логину и паролю. </w:t>
      </w:r>
    </w:p>
    <w:p w:rsidR="00000000" w:rsidDel="00000000" w:rsidP="00000000" w:rsidRDefault="00000000" w:rsidRPr="00000000" w14:paraId="0000007E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RE2: Сервис не представляет доступа к каким-то жизненно важным ресурсам, то и его простой не является критичным, поэтому, будет считать, что коэффициент доступности </w:t>
      </w:r>
      <w:r w:rsidDel="00000000" w:rsidR="00000000" w:rsidRPr="00000000">
        <w:rPr>
          <w:b w:val="1"/>
          <w:rtl w:val="0"/>
        </w:rPr>
        <w:t xml:space="preserve">96%</w:t>
      </w:r>
      <w:r w:rsidDel="00000000" w:rsidR="00000000" w:rsidRPr="00000000">
        <w:rPr>
          <w:rtl w:val="0"/>
        </w:rPr>
        <w:t xml:space="preserve"> даже избыточен. Таким образов, сервис будет недоступен всего около 350 часов в год (менее часа в день). Даже более важные сервисы позволяют себе большие простои (к примеру, “Единый налоговый счёт” недоступен уже 3 месяца). </w:t>
      </w:r>
    </w:p>
    <w:p w:rsidR="00000000" w:rsidDel="00000000" w:rsidP="00000000" w:rsidRDefault="00000000" w:rsidRPr="00000000" w14:paraId="0000007F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RE3: Среднее время между возникновением ошибок = 4 часа</w:t>
      </w:r>
    </w:p>
    <w:p w:rsidR="00000000" w:rsidDel="00000000" w:rsidP="00000000" w:rsidRDefault="00000000" w:rsidRPr="00000000" w14:paraId="00000080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RE4: Среднее время между восстановления работоспособности = 4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Требования к производительности (PER - 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PER1: </w:t>
      </w:r>
      <w:r w:rsidDel="00000000" w:rsidR="00000000" w:rsidRPr="00000000">
        <w:rPr>
          <w:rtl w:val="0"/>
        </w:rPr>
        <w:t xml:space="preserve">min[одновременно работающие пользователи] =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(роли Добрый молодец, Красна девица, Сваха, Супостатъ).</w:t>
      </w:r>
    </w:p>
    <w:p w:rsidR="00000000" w:rsidDel="00000000" w:rsidP="00000000" w:rsidRDefault="00000000" w:rsidRPr="00000000" w14:paraId="00000083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PER2: max[одновременно работающие пользователи] = </w:t>
      </w:r>
      <w:r w:rsidDel="00000000" w:rsidR="00000000" w:rsidRPr="00000000">
        <w:rPr>
          <w:b w:val="1"/>
          <w:rtl w:val="0"/>
        </w:rPr>
        <w:t xml:space="preserve">200000</w:t>
      </w:r>
      <w:r w:rsidDel="00000000" w:rsidR="00000000" w:rsidRPr="00000000">
        <w:rPr>
          <w:rtl w:val="0"/>
        </w:rPr>
        <w:t xml:space="preserve">  (Ближайший конкурент - Tinder - имеет базу в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7000000 пользователей на территории РФ</w:t>
        </w:r>
      </w:hyperlink>
      <w:r w:rsidDel="00000000" w:rsidR="00000000" w:rsidRPr="00000000">
        <w:rPr>
          <w:rtl w:val="0"/>
        </w:rPr>
        <w:t xml:space="preserve">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Количество браков в год приблизительно такое же - 800000</w:t>
        </w:r>
      </w:hyperlink>
      <w:r w:rsidDel="00000000" w:rsidR="00000000" w:rsidRPr="00000000">
        <w:rPr>
          <w:rtl w:val="0"/>
        </w:rPr>
        <w:t xml:space="preserve"> (т.е. минимум 1600000 человек без учёта гостей и родственников). Т.е. будем считать, что гипотетически, каждый 2-ой брак может быть заключен с помощью нашего сервиса, тем не менее, его использование требует гораздо более активных действий, чем свайп в приложении для знакомств, будем считать, что 200000 - это гипотетический предел с огромным запасом с учётом зрителей, которых будет больше участников.</w:t>
      </w:r>
    </w:p>
    <w:p w:rsidR="00000000" w:rsidDel="00000000" w:rsidP="00000000" w:rsidRDefault="00000000" w:rsidRPr="00000000" w14:paraId="00000084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PER3: Время отклика не играет роли, так как часть бизнес-процессов асинхронны в виду их связи с физически выполняемыми действиями. Общепринятым временем отклика является </w:t>
      </w:r>
      <w:r w:rsidDel="00000000" w:rsidR="00000000" w:rsidRPr="00000000">
        <w:rPr>
          <w:b w:val="1"/>
          <w:rtl w:val="0"/>
        </w:rPr>
        <w:t xml:space="preserve">1 секунда</w:t>
      </w:r>
      <w:r w:rsidDel="00000000" w:rsidR="00000000" w:rsidRPr="00000000">
        <w:rPr>
          <w:rtl w:val="0"/>
        </w:rPr>
        <w:t xml:space="preserve"> - меньше не даст пользователю обратной связи, больше вызовет раздражение.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Ограничения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OpenJDK 11+</w:t>
      </w:r>
    </w:p>
    <w:p w:rsidR="00000000" w:rsidDel="00000000" w:rsidP="00000000" w:rsidRDefault="00000000" w:rsidRPr="00000000" w14:paraId="00000087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PostgreSQL 14+</w:t>
      </w:r>
    </w:p>
    <w:p w:rsidR="00000000" w:rsidDel="00000000" w:rsidP="00000000" w:rsidRDefault="00000000" w:rsidRPr="00000000" w14:paraId="00000088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ECMAScript 6+</w:t>
      </w:r>
    </w:p>
    <w:p w:rsidR="00000000" w:rsidDel="00000000" w:rsidP="00000000" w:rsidRDefault="00000000" w:rsidRPr="00000000" w14:paraId="00000089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Nuxt 3+</w:t>
      </w:r>
    </w:p>
    <w:p w:rsidR="00000000" w:rsidDel="00000000" w:rsidP="00000000" w:rsidRDefault="00000000" w:rsidRPr="00000000" w14:paraId="0000008A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Tailwind 3+</w:t>
      </w:r>
    </w:p>
    <w:p w:rsidR="00000000" w:rsidDel="00000000" w:rsidP="00000000" w:rsidRDefault="00000000" w:rsidRPr="00000000" w14:paraId="0000008B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Spring Boot 3+</w:t>
      </w:r>
    </w:p>
    <w:p w:rsidR="00000000" w:rsidDel="00000000" w:rsidP="00000000" w:rsidRDefault="00000000" w:rsidRPr="00000000" w14:paraId="0000008C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FreeBSD 13+</w:t>
      </w:r>
    </w:p>
    <w:p w:rsidR="00000000" w:rsidDel="00000000" w:rsidP="00000000" w:rsidRDefault="00000000" w:rsidRPr="00000000" w14:paraId="0000008D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Каскадная модель разработки</w:t>
      </w:r>
    </w:p>
    <w:p w:rsidR="00000000" w:rsidDel="00000000" w:rsidP="00000000" w:rsidRDefault="00000000" w:rsidRPr="00000000" w14:paraId="0000008E">
      <w:pPr>
        <w:keepNext w:val="1"/>
        <w:keepLines w:val="1"/>
        <w:numPr>
          <w:ilvl w:val="0"/>
          <w:numId w:val="7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Telegram-чат (средство коммуникации и отслеживания задач)</w:t>
      </w:r>
    </w:p>
    <w:p w:rsidR="00000000" w:rsidDel="00000000" w:rsidP="00000000" w:rsidRDefault="00000000" w:rsidRPr="00000000" w14:paraId="0000008F">
      <w:pPr>
        <w:keepNext w:val="1"/>
        <w:keepLines w:val="1"/>
        <w:spacing w:after="80" w:before="280" w:line="167.99999999999997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Пользовательские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numPr>
          <w:ilvl w:val="0"/>
          <w:numId w:val="6"/>
        </w:numPr>
        <w:spacing w:after="0" w:afterAutospacing="0" w:before="28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Форма регистрации в системе</w:t>
      </w:r>
    </w:p>
    <w:p w:rsidR="00000000" w:rsidDel="00000000" w:rsidP="00000000" w:rsidRDefault="00000000" w:rsidRPr="00000000" w14:paraId="00000093">
      <w:pPr>
        <w:keepNext w:val="1"/>
        <w:keepLines w:val="1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заполнения личной информации</w:t>
      </w:r>
    </w:p>
    <w:p w:rsidR="00000000" w:rsidDel="00000000" w:rsidP="00000000" w:rsidRDefault="00000000" w:rsidRPr="00000000" w14:paraId="00000094">
      <w:pPr>
        <w:keepNext w:val="1"/>
        <w:keepLines w:val="1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настроек критериев поиска невесты</w:t>
      </w:r>
    </w:p>
    <w:p w:rsidR="00000000" w:rsidDel="00000000" w:rsidP="00000000" w:rsidRDefault="00000000" w:rsidRPr="00000000" w14:paraId="00000095">
      <w:pPr>
        <w:keepNext w:val="1"/>
        <w:keepLines w:val="1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поиска невест с фильтрами </w:t>
      </w:r>
    </w:p>
    <w:p w:rsidR="00000000" w:rsidDel="00000000" w:rsidP="00000000" w:rsidRDefault="00000000" w:rsidRPr="00000000" w14:paraId="00000096">
      <w:pPr>
        <w:keepNext w:val="1"/>
        <w:keepLines w:val="1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просмотра состязания в виде блога с возможностью оставить комментарий/оставить реакцию</w:t>
      </w:r>
    </w:p>
    <w:p w:rsidR="00000000" w:rsidDel="00000000" w:rsidP="00000000" w:rsidRDefault="00000000" w:rsidRPr="00000000" w14:paraId="00000097">
      <w:pPr>
        <w:keepNext w:val="1"/>
        <w:keepLines w:val="1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голосования по результатам испытания для невесты</w:t>
      </w:r>
    </w:p>
    <w:p w:rsidR="00000000" w:rsidDel="00000000" w:rsidP="00000000" w:rsidRDefault="00000000" w:rsidRPr="00000000" w14:paraId="00000098">
      <w:pPr>
        <w:keepNext w:val="1"/>
        <w:keepLines w:val="1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заполнения заявки в поддержку </w:t>
      </w:r>
    </w:p>
    <w:p w:rsidR="00000000" w:rsidDel="00000000" w:rsidP="00000000" w:rsidRDefault="00000000" w:rsidRPr="00000000" w14:paraId="00000099">
      <w:pPr>
        <w:keepNext w:val="1"/>
        <w:keepLines w:val="1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создания задания</w:t>
      </w:r>
    </w:p>
    <w:p w:rsidR="00000000" w:rsidDel="00000000" w:rsidP="00000000" w:rsidRDefault="00000000" w:rsidRPr="00000000" w14:paraId="0000009A">
      <w:pPr>
        <w:keepNext w:val="1"/>
        <w:keepLines w:val="1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“выполнения” задания </w:t>
      </w:r>
    </w:p>
    <w:p w:rsidR="00000000" w:rsidDel="00000000" w:rsidP="00000000" w:rsidRDefault="00000000" w:rsidRPr="00000000" w14:paraId="0000009B">
      <w:pPr>
        <w:keepNext w:val="1"/>
        <w:keepLines w:val="1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обработки заявки в поддержку </w:t>
      </w:r>
    </w:p>
    <w:p w:rsidR="00000000" w:rsidDel="00000000" w:rsidP="00000000" w:rsidRDefault="00000000" w:rsidRPr="00000000" w14:paraId="0000009C">
      <w:pPr>
        <w:keepNext w:val="1"/>
        <w:keepLines w:val="1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оценивания жениха по результатам испытания </w:t>
      </w:r>
    </w:p>
    <w:p w:rsidR="00000000" w:rsidDel="00000000" w:rsidP="00000000" w:rsidRDefault="00000000" w:rsidRPr="00000000" w14:paraId="0000009D">
      <w:pPr>
        <w:keepNext w:val="1"/>
        <w:keepLines w:val="1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детальной информации о заявке в поддержку </w:t>
      </w:r>
    </w:p>
    <w:p w:rsidR="00000000" w:rsidDel="00000000" w:rsidP="00000000" w:rsidRDefault="00000000" w:rsidRPr="00000000" w14:paraId="0000009E">
      <w:pPr>
        <w:keepNext w:val="1"/>
        <w:keepLines w:val="1"/>
        <w:numPr>
          <w:ilvl w:val="0"/>
          <w:numId w:val="6"/>
        </w:numPr>
        <w:spacing w:after="8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со списком активных заявок в поддержку </w:t>
      </w:r>
    </w:p>
    <w:p w:rsidR="00000000" w:rsidDel="00000000" w:rsidP="00000000" w:rsidRDefault="00000000" w:rsidRPr="00000000" w14:paraId="0000009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Аппаратные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spacing w:after="80" w:before="280" w:line="167.99999999999997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Не требуются.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61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JDBC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61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Сетевые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spacing w:after="80" w:before="280" w:line="167.99999999999997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 будет обмениваться информацией по TCP/IP совместимым протоколам. Наиболее важную роль - обмен данными между клиентом и сервером будет играть протокол прикладного уровня HTTP.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Требования к лицензированию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spacing w:after="80" w:before="280" w:line="167.99999999999997" w:lineRule="auto"/>
        <w:jc w:val="both"/>
        <w:rPr>
          <w:shd w:fill="980000" w:val="clear"/>
        </w:rPr>
      </w:pPr>
      <w:r w:rsidDel="00000000" w:rsidR="00000000" w:rsidRPr="00000000">
        <w:rPr>
          <w:rtl w:val="0"/>
        </w:rPr>
        <w:t xml:space="preserve">Разрабатываемое ПО является собственностью стейкхолдеров, а поэтому она распространяется по проприетарной лицензии. Библиотеки и компоненты стоит подбирать такие, которые распространяются по лицензиям, разрешающим коммерческое использование.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OpenJDK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GPL2 -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https://openjdk.org/legal/gplv2+ce.html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PostgreSQL License -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https://opensource.org/license/postgresql/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MIT -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https://github.com/nuxt/nuxt/blob/main/LICENSE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Tailwind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MIT -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https://github.com/tailwindlabs/tailwindcss/blob/master/LICENSE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Sprint Boot и зависимости из репозитория Maven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Apache License 2.0 -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https://github.com/spring-projects/spring-boot/blob/main/LICENSE.txt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FreeBSD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BSD -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https://www.freebsd.org/internal/software-license/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5">
      <w:pPr>
        <w:keepNext w:val="1"/>
        <w:keepLines w:val="1"/>
        <w:spacing w:after="80" w:before="280" w:line="167.99999999999997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b w:val="1"/>
      <w:color w:val="000000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b w:val="1"/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u w:val="single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  <w:tblPr>
      <w:tblStyle w:val="TableNormal"/>
      <w:jc w:val="left"/>
    </w:tblPr>
  </w:style>
  <w:style w:type="paragraph" w:styleId="Название">
    <w:name w:val="Название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42"/>
      <w:szCs w:val="42"/>
      <w:effect w:val="none"/>
      <w:vertAlign w:val="baseline"/>
      <w:cs w:val="0"/>
      <w:em w:val="none"/>
      <w:lang w:bidi="ar-SA" w:eastAsia="ru-RU" w:val="ru-RU"/>
    </w:rPr>
  </w:style>
  <w:style w:type="paragraph" w:styleId="Подзаголовок">
    <w:name w:val="Подзаголовок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pring-projects/spring-boot/blob/main/LICENSE.txt" TargetMode="External"/><Relationship Id="rId11" Type="http://schemas.openxmlformats.org/officeDocument/2006/relationships/hyperlink" Target="https://www.omg.org/spec/UML/2.5.1/About-UML" TargetMode="External"/><Relationship Id="rId10" Type="http://schemas.openxmlformats.org/officeDocument/2006/relationships/hyperlink" Target="https://www.rfc-editor.org/rfc/rfc7540" TargetMode="External"/><Relationship Id="rId21" Type="http://schemas.openxmlformats.org/officeDocument/2006/relationships/hyperlink" Target="https://www.freebsd.org/internal/software-license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ocs.google.com/document/d/1Et3FG_X17h4TG_VhagQ7rDRJbUPPGXa0/edit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tracker.ietf.org/doc/html/rfc791" TargetMode="External"/><Relationship Id="rId15" Type="http://schemas.openxmlformats.org/officeDocument/2006/relationships/hyperlink" Target="https://www.fontanka.ru/2022/12/30/71941148/" TargetMode="External"/><Relationship Id="rId14" Type="http://schemas.openxmlformats.org/officeDocument/2006/relationships/hyperlink" Target="https://www.tadviser.ru/index.php/%D0%A1%D1%82%D0%B0%D1%82%D1%8C%D1%8F:%D0%A1%D0%BE%D1%86%D0%B8%D0%B0%D0%BB%D1%8C%D0%BD%D1%8B%D0%B5_%D1%81%D0%B5%D1%82%D0%B8_(%D1%80%D1%8B%D0%BD%D0%BE%D0%BA_%D0%A0%D0%BE%D1%81%D1%81%D0%B8%D0%B8)" TargetMode="External"/><Relationship Id="rId17" Type="http://schemas.openxmlformats.org/officeDocument/2006/relationships/hyperlink" Target="https://opensource.org/license/postgresql/" TargetMode="External"/><Relationship Id="rId16" Type="http://schemas.openxmlformats.org/officeDocument/2006/relationships/hyperlink" Target="https://openjdk.org/legal/gplv2+c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tailwindlabs/tailwindcss/blob/master/LICENS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nuxt/nuxt/blob/main/LICENSE" TargetMode="External"/><Relationship Id="rId7" Type="http://schemas.openxmlformats.org/officeDocument/2006/relationships/hyperlink" Target="https://docs.google.com/document/d/1reBBvZCW8-QsYr5F5Ixum-bbKSkMxmGXP-yf2m_T3RU/edit?usp=sharing" TargetMode="External"/><Relationship Id="rId8" Type="http://schemas.openxmlformats.org/officeDocument/2006/relationships/hyperlink" Target="https://datatracker.ietf.org/doc/html/rfc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TD0syR5m9PHRfZO6qg1KgTsPmQ==">AMUW2mVpT7r1Aq+xZ2XMAxmRlvvFbsUfEcStHJh77kbvlWWPxwDhtXcFkjoVHx0PY3mG3BKW06IguOiUe1fndy3+Nc2I5ke+t8CXM4Yqng5+SSuTPxsbGBk=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2015-06-29T20:30:00Z</dcterms:created>
  <dc:creator>Myrsya</dc:creator>
</cp:coreProperties>
</file>