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3A5C"/>
          <w:sz w:val="44"/>
          <w:szCs w:val="44"/>
        </w:rPr>
        <w:t xml:space="preserve">DJP Athlete — Camps Page</w:t>
      </w:r>
    </w:p>
    <w:p>
      <w:pPr>
        <w:spacing w:after="40" w:before="0"/>
      </w:pPr>
      <w:r>
        <w:rPr>
          <w:rFonts w:ascii="Arial" w:cs="Arial" w:eastAsia="Arial" w:hAnsi="Arial"/>
          <w:color w:val="888888"/>
          <w:sz w:val="20"/>
          <w:szCs w:val="20"/>
        </w:rPr>
        <w:t xml:space="preserve">Developer Copy Handoff  ·  darrenjpaul.com/camps</w:t>
      </w:r>
    </w:p>
    <w:p>
      <w:pPr>
        <w:spacing w:after="0" w:before="0"/>
      </w:pPr>
      <w:r>
        <w:rPr>
          <w:rFonts w:ascii="Arial" w:cs="Arial" w:eastAsia="Arial" w:hAnsi="Arial"/>
          <w:i/>
          <w:iCs/>
          <w:color w:val="999999"/>
          <w:sz w:val="20"/>
          <w:szCs w:val="20"/>
        </w:rPr>
        <w:t xml:space="preserve">Coach section removed for now — reserve a placeholder for future video content.</w:t>
      </w:r>
    </w:p>
    <w:p>
      <w:pPr>
        <w:pBdr>
          <w:bottom w:val="single" w:color="CCCCCC" w:sz="2" w:space="1"/>
        </w:pBdr>
        <w:spacing w:after="160" w:before="160"/>
      </w:pPr>
      <w:r>
        <w:t xml:space="preserve"/>
      </w:r>
    </w:p>
    <w:p>
      <w:pPr>
        <w:pBdr>
          <w:bottom w:val="single" w:color="CCCCCC" w:sz="4" w:space="4"/>
        </w:pBdr>
        <w:spacing w:after="80" w:before="400"/>
      </w:pPr>
      <w:r>
        <w:rPr>
          <w:rFonts w:ascii="Arial" w:cs="Arial" w:eastAsia="Arial" w:hAnsi="Arial"/>
          <w:b/>
          <w:bCs/>
          <w:color w:val="888888"/>
          <w:spacing w:val="60"/>
          <w:sz w:val="18"/>
          <w:szCs w:val="18"/>
        </w:rPr>
        <w:t xml:space="preserve">1. HERO</w:t>
      </w:r>
    </w:p>
    <w:p>
      <w:pPr>
        <w:spacing w:after="80" w:before="60"/>
      </w:pPr>
      <w:r>
        <w:rPr>
          <w:rFonts w:ascii="Arial" w:cs="Arial" w:eastAsia="Arial" w:hAnsi="Arial"/>
          <w:b/>
          <w:bCs/>
          <w:color w:val="555555"/>
          <w:sz w:val="20"/>
          <w:szCs w:val="20"/>
        </w:rPr>
        <w:t xml:space="preserve">Page tag:  </w:t>
      </w:r>
      <w:r>
        <w:rPr>
          <w:rFonts w:ascii="Arial" w:cs="Arial" w:eastAsia="Arial" w:hAnsi="Arial"/>
          <w:color w:val="222222"/>
          <w:sz w:val="20"/>
          <w:szCs w:val="20"/>
        </w:rPr>
        <w:t xml:space="preserve">Soccer Performance Camps · Off-Season / Pre-Season · 2-Week Intensive</w:t>
      </w:r>
    </w:p>
    <w:p>
      <w:pPr>
        <w:spacing w:after="60" w:before="60"/>
      </w:pPr>
      <w:r>
        <w:t xml:space="preserve"/>
      </w:r>
    </w:p>
    <w:p>
      <w:pPr>
        <w:spacing w:after="80" w:before="60"/>
      </w:pPr>
      <w:r>
        <w:rPr>
          <w:rFonts w:ascii="Arial" w:cs="Arial" w:eastAsia="Arial" w:hAnsi="Arial"/>
          <w:b/>
          <w:bCs/>
          <w:color w:val="555555"/>
          <w:sz w:val="20"/>
          <w:szCs w:val="20"/>
        </w:rPr>
        <w:t xml:space="preserve">Heading:  </w:t>
      </w:r>
      <w:r>
        <w:rPr>
          <w:rFonts w:ascii="Arial" w:cs="Arial" w:eastAsia="Arial" w:hAnsi="Arial"/>
          <w:color w:val="222222"/>
          <w:sz w:val="20"/>
          <w:szCs w:val="20"/>
        </w:rPr>
        <w:t xml:space="preserve">Train at the level the game demands.</w:t>
      </w:r>
    </w:p>
    <w:p>
      <w:pPr>
        <w:spacing w:after="60" w:before="60"/>
      </w:pPr>
      <w:r>
        <w:t xml:space="preserve"/>
      </w:r>
    </w:p>
    <w:p>
      <w:pPr>
        <w:spacing w:after="80" w:before="60"/>
      </w:pPr>
      <w:r>
        <w:rPr>
          <w:rFonts w:ascii="Arial" w:cs="Arial" w:eastAsia="Arial" w:hAnsi="Arial"/>
          <w:b/>
          <w:bCs/>
          <w:color w:val="555555"/>
          <w:sz w:val="20"/>
          <w:szCs w:val="20"/>
        </w:rPr>
        <w:t xml:space="preserve">Subtext:  </w:t>
      </w:r>
      <w:r>
        <w:rPr>
          <w:rFonts w:ascii="Arial" w:cs="Arial" w:eastAsia="Arial" w:hAnsi="Arial"/>
          <w:color w:val="222222"/>
          <w:sz w:val="20"/>
          <w:szCs w:val="20"/>
        </w:rPr>
        <w:t xml:space="preserve">Built for soccer players who are serious about what comes next. Whether you’re competing at college or professional level — or pushing hard to get there — this camp is built around the physical qualities that separate players when it matters. Every session is designed to transfer directly to soccer-specific performance, not just general fitness.</w:t>
      </w:r>
    </w:p>
    <w:p>
      <w:pPr>
        <w:spacing w:after="60" w:before="60"/>
      </w:pPr>
      <w:r>
        <w:t xml:space="preserve"/>
      </w:r>
    </w:p>
    <w:p>
      <w:pPr>
        <w:spacing w:after="100" w:before="80"/>
      </w:pPr>
      <w:r>
        <w:rPr>
          <w:rFonts w:ascii="Arial" w:cs="Arial" w:eastAsia="Arial" w:hAnsi="Arial"/>
          <w:b/>
          <w:bCs/>
          <w:color w:val="555555"/>
          <w:sz w:val="20"/>
          <w:szCs w:val="20"/>
        </w:rPr>
        <w:t xml:space="preserve">Pills: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1A3A5C"/>
                <w:sz w:val="18"/>
                <w:szCs w:val="18"/>
              </w:rPr>
              <w:t xml:space="preserve">Soccer-Specific Performance</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1A3A5C"/>
                <w:sz w:val="18"/>
                <w:szCs w:val="18"/>
              </w:rPr>
              <w:t xml:space="preserve">2-Week Intensive Camp</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1A3A5C"/>
                <w:sz w:val="18"/>
                <w:szCs w:val="18"/>
              </w:rPr>
              <w:t xml:space="preserve">2 Hours Per Session</w:t>
            </w:r>
          </w:p>
        </w:tc>
      </w:tr>
    </w:tbl>
    <w:p>
      <w:pPr>
        <w:pBdr>
          <w:bottom w:val="single" w:color="CCCCCC" w:sz="2" w:space="1"/>
        </w:pBdr>
        <w:spacing w:after="160" w:before="160"/>
      </w:pPr>
      <w:r>
        <w:t xml:space="preserve"/>
      </w:r>
    </w:p>
    <w:p>
      <w:pPr>
        <w:pBdr>
          <w:bottom w:val="single" w:color="CCCCCC" w:sz="4" w:space="4"/>
        </w:pBdr>
        <w:spacing w:after="80" w:before="400"/>
      </w:pPr>
      <w:r>
        <w:rPr>
          <w:rFonts w:ascii="Arial" w:cs="Arial" w:eastAsia="Arial" w:hAnsi="Arial"/>
          <w:b/>
          <w:bCs/>
          <w:color w:val="888888"/>
          <w:spacing w:val="60"/>
          <w:sz w:val="18"/>
          <w:szCs w:val="18"/>
        </w:rPr>
        <w:t xml:space="preserve">2. WHY THIS CAMP</w:t>
      </w:r>
    </w:p>
    <w:p>
      <w:pPr>
        <w:spacing w:after="80" w:before="60"/>
      </w:pPr>
      <w:r>
        <w:rPr>
          <w:rFonts w:ascii="Arial" w:cs="Arial" w:eastAsia="Arial" w:hAnsi="Arial"/>
          <w:b/>
          <w:bCs/>
          <w:color w:val="555555"/>
          <w:sz w:val="20"/>
          <w:szCs w:val="20"/>
        </w:rPr>
        <w:t xml:space="preserve">Label:  </w:t>
      </w:r>
      <w:r>
        <w:rPr>
          <w:rFonts w:ascii="Arial" w:cs="Arial" w:eastAsia="Arial" w:hAnsi="Arial"/>
          <w:color w:val="222222"/>
          <w:sz w:val="20"/>
          <w:szCs w:val="20"/>
        </w:rPr>
        <w:t xml:space="preserve">Why this camp</w:t>
      </w:r>
    </w:p>
    <w:p>
      <w:pPr>
        <w:spacing w:after="60" w:before="60"/>
      </w:pPr>
      <w:r>
        <w:t xml:space="preserve"/>
      </w:r>
    </w:p>
    <w:p>
      <w:pPr>
        <w:spacing w:after="80" w:before="60"/>
      </w:pPr>
      <w:r>
        <w:rPr>
          <w:rFonts w:ascii="Arial" w:cs="Arial" w:eastAsia="Arial" w:hAnsi="Arial"/>
          <w:b/>
          <w:bCs/>
          <w:color w:val="555555"/>
          <w:sz w:val="20"/>
          <w:szCs w:val="20"/>
        </w:rPr>
        <w:t xml:space="preserve">Heading:  </w:t>
      </w:r>
      <w:r>
        <w:rPr>
          <w:rFonts w:ascii="Arial" w:cs="Arial" w:eastAsia="Arial" w:hAnsi="Arial"/>
          <w:color w:val="222222"/>
          <w:sz w:val="20"/>
          <w:szCs w:val="20"/>
        </w:rPr>
        <w:t xml:space="preserve">Built around what the game actually requires.</w:t>
      </w:r>
    </w:p>
    <w:p>
      <w:pPr>
        <w:spacing w:after="60" w:before="60"/>
      </w:pPr>
      <w:r>
        <w:t xml:space="preserve"/>
      </w:r>
    </w:p>
    <w:p>
      <w:pPr>
        <w:spacing w:after="80" w:before="60"/>
      </w:pPr>
      <w:r>
        <w:rPr>
          <w:rFonts w:ascii="Arial" w:cs="Arial" w:eastAsia="Arial" w:hAnsi="Arial"/>
          <w:b/>
          <w:bCs/>
          <w:color w:val="555555"/>
          <w:sz w:val="20"/>
          <w:szCs w:val="20"/>
        </w:rPr>
        <w:t xml:space="preserve">Body:  </w:t>
      </w:r>
      <w:r>
        <w:rPr>
          <w:rFonts w:ascii="Arial" w:cs="Arial" w:eastAsia="Arial" w:hAnsi="Arial"/>
          <w:color w:val="222222"/>
          <w:sz w:val="20"/>
          <w:szCs w:val="20"/>
        </w:rPr>
        <w:t xml:space="preserve">Most training environments don’t move fast enough for players at this level. This camp does. Every session is structured around the physical demands of high-level soccer — acceleration, change of direction, force output, repeat sprint capacity, and the movement quality needed to stay on the pitch. In selected groups, athletes also receive testing and performance reporting so they leave with data, not just reps.</w:t>
      </w:r>
    </w:p>
    <w:p>
      <w:pPr>
        <w:pBdr>
          <w:bottom w:val="single" w:color="CCCCCC" w:sz="2" w:space="1"/>
        </w:pBdr>
        <w:spacing w:after="160" w:before="160"/>
      </w:pPr>
      <w:r>
        <w:t xml:space="preserve"/>
      </w:r>
    </w:p>
    <w:p>
      <w:pPr>
        <w:pBdr>
          <w:bottom w:val="single" w:color="CCCCCC" w:sz="4" w:space="4"/>
        </w:pBdr>
        <w:spacing w:after="80" w:before="400"/>
      </w:pPr>
      <w:r>
        <w:rPr>
          <w:rFonts w:ascii="Arial" w:cs="Arial" w:eastAsia="Arial" w:hAnsi="Arial"/>
          <w:b/>
          <w:bCs/>
          <w:color w:val="888888"/>
          <w:spacing w:val="60"/>
          <w:sz w:val="18"/>
          <w:szCs w:val="18"/>
        </w:rPr>
        <w:t xml:space="preserve">3. WHAT GETS DEVELOPED — 4 PILLARS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8F0F8" w:val="clear"/>
            <w:tcMar>
              <w:top w:type="dxa" w:w="80"/>
              <w:left w:type="dxa" w:w="100"/>
              <w:bottom w:type="dxa" w:w="80"/>
              <w:right w:type="dxa" w:w="100"/>
            </w:tcMar>
          </w:tcPr>
          <w:p>
            <w:pPr>
              <w:jc w:val="center"/>
            </w:pPr>
            <w:r>
              <w:rPr>
                <w:rFonts w:ascii="Arial" w:cs="Arial" w:eastAsia="Arial" w:hAnsi="Arial"/>
                <w:b/>
                <w:bCs/>
                <w:color w:val="1A3A5C"/>
                <w:sz w:val="20"/>
                <w:szCs w:val="20"/>
              </w:rPr>
              <w:t xml:space="preserve">01</w:t>
            </w:r>
          </w:p>
        </w:tc>
        <w:tc>
          <w:tcPr>
            <w:tcW w:type="dxa" w:w="8840"/>
            <w:tcBorders>
              <w:top w:val="none" w:color="FFFFFF" w:sz="0"/>
              <w:left w:val="none" w:color="FFFFFF" w:sz="0"/>
              <w:bottom w:val="single" w:color="CCCCCC" w:sz="1"/>
              <w:right w:val="none" w:color="FFFFFF" w:sz="0"/>
            </w:tcBorders>
            <w:tcMar>
              <w:top w:type="dxa" w:w="80"/>
              <w:left w:type="dxa" w:w="160"/>
              <w:bottom w:type="dxa" w:w="100"/>
              <w:right w:type="dxa" w:w="80"/>
            </w:tcMar>
          </w:tcPr>
          <w:p>
            <w:pPr>
              <w:spacing w:after="40"/>
            </w:pPr>
            <w:r>
              <w:rPr>
                <w:rFonts w:ascii="Arial" w:cs="Arial" w:eastAsia="Arial" w:hAnsi="Arial"/>
                <w:b/>
                <w:bCs/>
                <w:color w:val="222222"/>
                <w:sz w:val="22"/>
                <w:szCs w:val="22"/>
              </w:rPr>
              <w:t xml:space="preserve">Speed + Agility</w:t>
            </w:r>
          </w:p>
          <w:p>
            <w:pPr>
              <w:spacing w:after="80"/>
            </w:pPr>
            <w:r>
              <w:rPr>
                <w:rFonts w:ascii="Arial" w:cs="Arial" w:eastAsia="Arial" w:hAnsi="Arial"/>
                <w:color w:val="555555"/>
                <w:sz w:val="20"/>
                <w:szCs w:val="20"/>
              </w:rPr>
              <w:t xml:space="preserve">Acceleration, sprint mechanics, change of direction, explosive outputs, and force expression.</w:t>
            </w:r>
          </w:p>
        </w:tc>
      </w:tr>
      <w:tr>
        <w:tc>
          <w:tcPr>
            <w:tcW w:type="dxa" w:w="520"/>
            <w:tcBorders>
              <w:top w:val="none" w:color="FFFFFF" w:sz="0"/>
              <w:left w:val="none" w:color="FFFFFF" w:sz="0"/>
              <w:bottom w:val="none" w:color="FFFFFF" w:sz="0"/>
              <w:right w:val="none" w:color="FFFFFF" w:sz="0"/>
            </w:tcBorders>
            <w:shd w:fill="E8F0F8" w:val="clear"/>
            <w:tcMar>
              <w:top w:type="dxa" w:w="80"/>
              <w:left w:type="dxa" w:w="100"/>
              <w:bottom w:type="dxa" w:w="80"/>
              <w:right w:type="dxa" w:w="100"/>
            </w:tcMar>
          </w:tcPr>
          <w:p>
            <w:pPr>
              <w:jc w:val="center"/>
            </w:pPr>
            <w:r>
              <w:rPr>
                <w:rFonts w:ascii="Arial" w:cs="Arial" w:eastAsia="Arial" w:hAnsi="Arial"/>
                <w:b/>
                <w:bCs/>
                <w:color w:val="1A3A5C"/>
                <w:sz w:val="20"/>
                <w:szCs w:val="20"/>
              </w:rPr>
              <w:t xml:space="preserve">02</w:t>
            </w:r>
          </w:p>
        </w:tc>
        <w:tc>
          <w:tcPr>
            <w:tcW w:type="dxa" w:w="8840"/>
            <w:tcBorders>
              <w:top w:val="none" w:color="FFFFFF" w:sz="0"/>
              <w:left w:val="none" w:color="FFFFFF" w:sz="0"/>
              <w:bottom w:val="single" w:color="CCCCCC" w:sz="1"/>
              <w:right w:val="none" w:color="FFFFFF" w:sz="0"/>
            </w:tcBorders>
            <w:tcMar>
              <w:top w:type="dxa" w:w="80"/>
              <w:left w:type="dxa" w:w="160"/>
              <w:bottom w:type="dxa" w:w="100"/>
              <w:right w:type="dxa" w:w="80"/>
            </w:tcMar>
          </w:tcPr>
          <w:p>
            <w:pPr>
              <w:spacing w:after="40"/>
            </w:pPr>
            <w:r>
              <w:rPr>
                <w:rFonts w:ascii="Arial" w:cs="Arial" w:eastAsia="Arial" w:hAnsi="Arial"/>
                <w:b/>
                <w:bCs/>
                <w:color w:val="222222"/>
                <w:sz w:val="22"/>
                <w:szCs w:val="22"/>
              </w:rPr>
              <w:t xml:space="preserve">Strength + Power</w:t>
            </w:r>
          </w:p>
          <w:p>
            <w:pPr>
              <w:spacing w:after="80"/>
            </w:pPr>
            <w:r>
              <w:rPr>
                <w:rFonts w:ascii="Arial" w:cs="Arial" w:eastAsia="Arial" w:hAnsi="Arial"/>
                <w:color w:val="555555"/>
                <w:sz w:val="20"/>
                <w:szCs w:val="20"/>
              </w:rPr>
              <w:t xml:space="preserve">Physical qualities that support robustness, force transfer, and repeatable performance.</w:t>
            </w:r>
          </w:p>
        </w:tc>
      </w:tr>
      <w:tr>
        <w:tc>
          <w:tcPr>
            <w:tcW w:type="dxa" w:w="520"/>
            <w:tcBorders>
              <w:top w:val="none" w:color="FFFFFF" w:sz="0"/>
              <w:left w:val="none" w:color="FFFFFF" w:sz="0"/>
              <w:bottom w:val="none" w:color="FFFFFF" w:sz="0"/>
              <w:right w:val="none" w:color="FFFFFF" w:sz="0"/>
            </w:tcBorders>
            <w:shd w:fill="E8F0F8" w:val="clear"/>
            <w:tcMar>
              <w:top w:type="dxa" w:w="80"/>
              <w:left w:type="dxa" w:w="100"/>
              <w:bottom w:type="dxa" w:w="80"/>
              <w:right w:type="dxa" w:w="100"/>
            </w:tcMar>
          </w:tcPr>
          <w:p>
            <w:pPr>
              <w:jc w:val="center"/>
            </w:pPr>
            <w:r>
              <w:rPr>
                <w:rFonts w:ascii="Arial" w:cs="Arial" w:eastAsia="Arial" w:hAnsi="Arial"/>
                <w:b/>
                <w:bCs/>
                <w:color w:val="1A3A5C"/>
                <w:sz w:val="20"/>
                <w:szCs w:val="20"/>
              </w:rPr>
              <w:t xml:space="preserve">03</w:t>
            </w:r>
          </w:p>
        </w:tc>
        <w:tc>
          <w:tcPr>
            <w:tcW w:type="dxa" w:w="8840"/>
            <w:tcBorders>
              <w:top w:val="none" w:color="FFFFFF" w:sz="0"/>
              <w:left w:val="none" w:color="FFFFFF" w:sz="0"/>
              <w:bottom w:val="single" w:color="CCCCCC" w:sz="1"/>
              <w:right w:val="none" w:color="FFFFFF" w:sz="0"/>
            </w:tcBorders>
            <w:tcMar>
              <w:top w:type="dxa" w:w="80"/>
              <w:left w:type="dxa" w:w="160"/>
              <w:bottom w:type="dxa" w:w="100"/>
              <w:right w:type="dxa" w:w="80"/>
            </w:tcMar>
          </w:tcPr>
          <w:p>
            <w:pPr>
              <w:spacing w:after="40"/>
            </w:pPr>
            <w:r>
              <w:rPr>
                <w:rFonts w:ascii="Arial" w:cs="Arial" w:eastAsia="Arial" w:hAnsi="Arial"/>
                <w:b/>
                <w:bCs/>
                <w:color w:val="222222"/>
                <w:sz w:val="22"/>
                <w:szCs w:val="22"/>
              </w:rPr>
              <w:t xml:space="preserve">Movement Quality</w:t>
            </w:r>
          </w:p>
          <w:p>
            <w:pPr>
              <w:spacing w:after="80"/>
            </w:pPr>
            <w:r>
              <w:rPr>
                <w:rFonts w:ascii="Arial" w:cs="Arial" w:eastAsia="Arial" w:hAnsi="Arial"/>
                <w:color w:val="555555"/>
                <w:sz w:val="20"/>
                <w:szCs w:val="20"/>
              </w:rPr>
              <w:t xml:space="preserve">Better posture, coordination, and control through athletic actions.</w:t>
            </w:r>
          </w:p>
        </w:tc>
      </w:tr>
      <w:tr>
        <w:tc>
          <w:tcPr>
            <w:tcW w:type="dxa" w:w="520"/>
            <w:tcBorders>
              <w:top w:val="none" w:color="FFFFFF" w:sz="0"/>
              <w:left w:val="none" w:color="FFFFFF" w:sz="0"/>
              <w:bottom w:val="none" w:color="FFFFFF" w:sz="0"/>
              <w:right w:val="none" w:color="FFFFFF" w:sz="0"/>
            </w:tcBorders>
            <w:shd w:fill="E8F0F8" w:val="clear"/>
            <w:tcMar>
              <w:top w:type="dxa" w:w="80"/>
              <w:left w:type="dxa" w:w="100"/>
              <w:bottom w:type="dxa" w:w="80"/>
              <w:right w:type="dxa" w:w="100"/>
            </w:tcMar>
          </w:tcPr>
          <w:p>
            <w:pPr>
              <w:jc w:val="center"/>
            </w:pPr>
            <w:r>
              <w:rPr>
                <w:rFonts w:ascii="Arial" w:cs="Arial" w:eastAsia="Arial" w:hAnsi="Arial"/>
                <w:b/>
                <w:bCs/>
                <w:color w:val="1A3A5C"/>
                <w:sz w:val="20"/>
                <w:szCs w:val="20"/>
              </w:rPr>
              <w:t xml:space="preserve">04</w:t>
            </w:r>
          </w:p>
        </w:tc>
        <w:tc>
          <w:tcPr>
            <w:tcW w:type="dxa" w:w="8840"/>
            <w:tcBorders>
              <w:top w:val="none" w:color="FFFFFF" w:sz="0"/>
              <w:left w:val="none" w:color="FFFFFF" w:sz="0"/>
              <w:bottom w:val="single" w:color="CCCCCC" w:sz="1"/>
              <w:right w:val="none" w:color="FFFFFF" w:sz="0"/>
            </w:tcBorders>
            <w:tcMar>
              <w:top w:type="dxa" w:w="80"/>
              <w:left w:type="dxa" w:w="160"/>
              <w:bottom w:type="dxa" w:w="100"/>
              <w:right w:type="dxa" w:w="80"/>
            </w:tcMar>
          </w:tcPr>
          <w:p>
            <w:pPr>
              <w:spacing w:after="40"/>
            </w:pPr>
            <w:r>
              <w:rPr>
                <w:rFonts w:ascii="Arial" w:cs="Arial" w:eastAsia="Arial" w:hAnsi="Arial"/>
                <w:b/>
                <w:bCs/>
                <w:color w:val="222222"/>
                <w:sz w:val="22"/>
                <w:szCs w:val="22"/>
              </w:rPr>
              <w:t xml:space="preserve">Conditioning</w:t>
            </w:r>
          </w:p>
          <w:p>
            <w:pPr>
              <w:spacing w:after="80"/>
            </w:pPr>
            <w:r>
              <w:rPr>
                <w:rFonts w:ascii="Arial" w:cs="Arial" w:eastAsia="Arial" w:hAnsi="Arial"/>
                <w:color w:val="555555"/>
                <w:sz w:val="20"/>
                <w:szCs w:val="20"/>
              </w:rPr>
              <w:t xml:space="preserve">Capacity to train, recover, and compete without turning sessions into random suffering.</w:t>
            </w:r>
          </w:p>
        </w:tc>
      </w:tr>
    </w:tbl>
    <w:p>
      <w:pPr>
        <w:pBdr>
          <w:bottom w:val="single" w:color="CCCCCC" w:sz="2" w:space="1"/>
        </w:pBdr>
        <w:spacing w:after="160" w:before="160"/>
      </w:pPr>
      <w:r>
        <w:t xml:space="preserve"/>
      </w:r>
    </w:p>
    <w:p>
      <w:pPr>
        <w:pBdr>
          <w:bottom w:val="single" w:color="CCCCCC" w:sz="4" w:space="4"/>
        </w:pBdr>
        <w:spacing w:after="80" w:before="400"/>
      </w:pPr>
      <w:r>
        <w:rPr>
          <w:rFonts w:ascii="Arial" w:cs="Arial" w:eastAsia="Arial" w:hAnsi="Arial"/>
          <w:b/>
          <w:bCs/>
          <w:color w:val="888888"/>
          <w:spacing w:val="60"/>
          <w:sz w:val="18"/>
          <w:szCs w:val="18"/>
        </w:rPr>
        <w:t xml:space="preserve">4. WHO IT’S FOR — TWO TRACKS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20"/>
              <w:left w:type="dxa" w:w="180"/>
              <w:bottom w:type="dxa" w:w="120"/>
              <w:right w:type="dxa" w:w="180"/>
            </w:tcMar>
          </w:tcPr>
          <w:p>
            <w:pPr>
              <w:spacing w:after="80"/>
            </w:pPr>
            <w:r>
              <w:rPr>
                <w:rFonts w:ascii="Arial" w:cs="Arial" w:eastAsia="Arial" w:hAnsi="Arial"/>
                <w:b/>
                <w:bCs/>
                <w:color w:val="3C3489"/>
                <w:sz w:val="18"/>
                <w:szCs w:val="18"/>
              </w:rPr>
              <w:t xml:space="preserve">HIGH-PERFORMING TALENT</w:t>
            </w:r>
          </w:p>
          <w:p>
            <w:pPr>
              <w:spacing w:after="80"/>
            </w:pPr>
            <w:r>
              <w:rPr>
                <w:rFonts w:ascii="Arial" w:cs="Arial" w:eastAsia="Arial" w:hAnsi="Arial"/>
                <w:b/>
                <w:bCs/>
                <w:color w:val="222222"/>
                <w:sz w:val="22"/>
                <w:szCs w:val="22"/>
              </w:rPr>
              <w:t xml:space="preserve">Professional and college-level players.</w:t>
            </w:r>
          </w:p>
          <w:p>
            <w:pPr>
              <w:spacing w:after="80"/>
            </w:pPr>
            <w:r>
              <w:rPr>
                <w:rFonts w:ascii="Arial" w:cs="Arial" w:eastAsia="Arial" w:hAnsi="Arial"/>
                <w:color w:val="444444"/>
                <w:sz w:val="20"/>
                <w:szCs w:val="20"/>
              </w:rPr>
              <w:t xml:space="preserve">For players already competing at college, semi-professional, or professional level who need a structured off-season or pre-season block. The standard is high. The expectation is that you rise to the level.</w:t>
            </w:r>
          </w:p>
          <w:p>
            <w:pPr>
              <w:spacing w:after="40"/>
            </w:pPr>
            <w:r>
              <w:rPr>
                <w:rFonts w:ascii="Arial" w:cs="Arial" w:eastAsia="Arial" w:hAnsi="Arial"/>
                <w:i/>
                <w:iCs/>
                <w:color w:val="777777"/>
                <w:sz w:val="18"/>
                <w:szCs w:val="18"/>
              </w:rPr>
              <w:t xml:space="preserve">18+ · College, semi-pro, and professional</w:t>
            </w:r>
          </w:p>
        </w:tc>
      </w:tr>
    </w:tbl>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80"/>
            </w:pPr>
            <w:r>
              <w:rPr>
                <w:rFonts w:ascii="Arial" w:cs="Arial" w:eastAsia="Arial" w:hAnsi="Arial"/>
                <w:b/>
                <w:bCs/>
                <w:color w:val="085041"/>
                <w:sz w:val="18"/>
                <w:szCs w:val="18"/>
              </w:rPr>
              <w:t xml:space="preserve">EMERGING TALENT</w:t>
            </w:r>
          </w:p>
          <w:p>
            <w:pPr>
              <w:spacing w:after="80"/>
            </w:pPr>
            <w:r>
              <w:rPr>
                <w:rFonts w:ascii="Arial" w:cs="Arial" w:eastAsia="Arial" w:hAnsi="Arial"/>
                <w:b/>
                <w:bCs/>
                <w:color w:val="222222"/>
                <w:sz w:val="22"/>
                <w:szCs w:val="22"/>
              </w:rPr>
              <w:t xml:space="preserve">Serious players on the way up.</w:t>
            </w:r>
          </w:p>
          <w:p>
            <w:pPr>
              <w:spacing w:after="80"/>
            </w:pPr>
            <w:r>
              <w:rPr>
                <w:rFonts w:ascii="Arial" w:cs="Arial" w:eastAsia="Arial" w:hAnsi="Arial"/>
                <w:color w:val="444444"/>
                <w:sz w:val="20"/>
                <w:szCs w:val="20"/>
              </w:rPr>
              <w:t xml:space="preserve">For players aged 14–17 who are competing at a high level and want to build the physical foundation before the next step. Coached with the same standards as the senior group — just calibrated for where you are right now.</w:t>
            </w:r>
          </w:p>
          <w:p>
            <w:pPr>
              <w:spacing w:after="40"/>
            </w:pPr>
            <w:r>
              <w:rPr>
                <w:rFonts w:ascii="Arial" w:cs="Arial" w:eastAsia="Arial" w:hAnsi="Arial"/>
                <w:i/>
                <w:iCs/>
                <w:color w:val="777777"/>
                <w:sz w:val="18"/>
                <w:szCs w:val="18"/>
              </w:rPr>
              <w:t xml:space="preserve">14–17 · Academy, club, and regional level</w:t>
            </w:r>
          </w:p>
        </w:tc>
      </w:tr>
    </w:tbl>
    <w:p>
      <w:pPr>
        <w:pBdr>
          <w:bottom w:val="single" w:color="CCCCCC" w:sz="2" w:space="1"/>
        </w:pBdr>
        <w:spacing w:after="160" w:before="160"/>
      </w:pPr>
      <w:r>
        <w:t xml:space="preserve"/>
      </w:r>
    </w:p>
    <w:p>
      <w:pPr>
        <w:pBdr>
          <w:bottom w:val="single" w:color="CCCCCC" w:sz="4" w:space="4"/>
        </w:pBdr>
        <w:spacing w:after="80" w:before="400"/>
      </w:pPr>
      <w:r>
        <w:rPr>
          <w:rFonts w:ascii="Arial" w:cs="Arial" w:eastAsia="Arial" w:hAnsi="Arial"/>
          <w:b/>
          <w:bCs/>
          <w:color w:val="888888"/>
          <w:spacing w:val="60"/>
          <w:sz w:val="18"/>
          <w:szCs w:val="18"/>
        </w:rPr>
        <w:t xml:space="preserve">5. OUTCOME</w:t>
      </w:r>
    </w:p>
    <w:p>
      <w:pPr>
        <w:spacing w:after="80" w:before="60"/>
      </w:pPr>
      <w:r>
        <w:rPr>
          <w:rFonts w:ascii="Arial" w:cs="Arial" w:eastAsia="Arial" w:hAnsi="Arial"/>
          <w:b/>
          <w:bCs/>
          <w:color w:val="555555"/>
          <w:sz w:val="20"/>
          <w:szCs w:val="20"/>
        </w:rPr>
        <w:t xml:space="preserve">Label:  </w:t>
      </w:r>
      <w:r>
        <w:rPr>
          <w:rFonts w:ascii="Arial" w:cs="Arial" w:eastAsia="Arial" w:hAnsi="Arial"/>
          <w:color w:val="222222"/>
          <w:sz w:val="20"/>
          <w:szCs w:val="20"/>
        </w:rPr>
        <w:t xml:space="preserve">What you leave with</w:t>
      </w:r>
    </w:p>
    <w:p>
      <w:pPr>
        <w:spacing w:after="60" w:before="60"/>
      </w:pPr>
      <w:r>
        <w:t xml:space="preserve"/>
      </w:r>
    </w:p>
    <w:p>
      <w:pPr>
        <w:spacing w:after="80" w:before="60"/>
      </w:pPr>
      <w:r>
        <w:rPr>
          <w:rFonts w:ascii="Arial" w:cs="Arial" w:eastAsia="Arial" w:hAnsi="Arial"/>
          <w:b/>
          <w:bCs/>
          <w:color w:val="555555"/>
          <w:sz w:val="20"/>
          <w:szCs w:val="20"/>
        </w:rPr>
        <w:t xml:space="preserve">Statement:  </w:t>
      </w:r>
      <w:r>
        <w:rPr>
          <w:rFonts w:ascii="Arial" w:cs="Arial" w:eastAsia="Arial" w:hAnsi="Arial"/>
          <w:color w:val="222222"/>
          <w:sz w:val="20"/>
          <w:szCs w:val="20"/>
        </w:rPr>
        <w:t xml:space="preserve">Faster. Stronger. Ready.</w:t>
      </w:r>
    </w:p>
    <w:p>
      <w:pPr>
        <w:spacing w:after="60" w:before="60"/>
      </w:pPr>
      <w:r>
        <w:t xml:space="preserve"/>
      </w:r>
    </w:p>
    <w:p>
      <w:pPr>
        <w:spacing w:after="80" w:before="60"/>
      </w:pPr>
      <w:r>
        <w:rPr>
          <w:rFonts w:ascii="Arial" w:cs="Arial" w:eastAsia="Arial" w:hAnsi="Arial"/>
          <w:b/>
          <w:bCs/>
          <w:color w:val="555555"/>
          <w:sz w:val="20"/>
          <w:szCs w:val="20"/>
        </w:rPr>
        <w:t xml:space="preserve">Description:  </w:t>
      </w:r>
      <w:r>
        <w:rPr>
          <w:rFonts w:ascii="Arial" w:cs="Arial" w:eastAsia="Arial" w:hAnsi="Arial"/>
          <w:color w:val="222222"/>
          <w:sz w:val="20"/>
          <w:szCs w:val="20"/>
        </w:rPr>
        <w:t xml:space="preserve">Two weeks of structured, high-intensity work builds the physical base that carries into the season. Where testing is included, you also leave with a performance report — concrete data on what improved and what to keep working on.</w:t>
      </w:r>
    </w:p>
    <w:p>
      <w:pPr>
        <w:pBdr>
          <w:bottom w:val="single" w:color="CCCCCC" w:sz="2" w:space="1"/>
        </w:pBdr>
        <w:spacing w:after="160" w:before="160"/>
      </w:pPr>
      <w:r>
        <w:t xml:space="preserve"/>
      </w:r>
    </w:p>
    <w:p>
      <w:pPr>
        <w:pBdr>
          <w:bottom w:val="single" w:color="CCCCCC" w:sz="4" w:space="4"/>
        </w:pBdr>
        <w:spacing w:after="80" w:before="400"/>
      </w:pPr>
      <w:r>
        <w:rPr>
          <w:rFonts w:ascii="Arial" w:cs="Arial" w:eastAsia="Arial" w:hAnsi="Arial"/>
          <w:b/>
          <w:bCs/>
          <w:color w:val="888888"/>
          <w:spacing w:val="60"/>
          <w:sz w:val="18"/>
          <w:szCs w:val="18"/>
        </w:rPr>
        <w:t xml:space="preserve">6. UPCOMING SESSIONS</w:t>
      </w:r>
    </w:p>
    <w:p>
      <w:pPr>
        <w:spacing w:after="80" w:before="60"/>
      </w:pPr>
      <w:r>
        <w:rPr>
          <w:rFonts w:ascii="Arial" w:cs="Arial" w:eastAsia="Arial" w:hAnsi="Arial"/>
          <w:b/>
          <w:bCs/>
          <w:color w:val="555555"/>
          <w:sz w:val="20"/>
          <w:szCs w:val="20"/>
        </w:rPr>
        <w:t xml:space="preserve">Section heading:  </w:t>
      </w:r>
      <w:r>
        <w:rPr>
          <w:rFonts w:ascii="Arial" w:cs="Arial" w:eastAsia="Arial" w:hAnsi="Arial"/>
          <w:color w:val="222222"/>
          <w:sz w:val="20"/>
          <w:szCs w:val="20"/>
        </w:rPr>
        <w:t xml:space="preserve">When and where</w:t>
      </w:r>
    </w:p>
    <w:p>
      <w:pPr>
        <w:spacing w:after="60" w:before="60"/>
      </w:pPr>
      <w:r>
        <w:t xml:space="preserve"/>
      </w:r>
    </w:p>
    <w:p>
      <w:pPr>
        <w:spacing w:after="80" w:before="60"/>
      </w:pPr>
      <w:r>
        <w:rPr>
          <w:rFonts w:ascii="Arial" w:cs="Arial" w:eastAsia="Arial" w:hAnsi="Arial"/>
          <w:b/>
          <w:bCs/>
          <w:color w:val="555555"/>
          <w:sz w:val="20"/>
          <w:szCs w:val="20"/>
        </w:rPr>
        <w:t xml:space="preserve">Subtext:  </w:t>
      </w:r>
      <w:r>
        <w:rPr>
          <w:rFonts w:ascii="Arial" w:cs="Arial" w:eastAsia="Arial" w:hAnsi="Arial"/>
          <w:color w:val="222222"/>
          <w:sz w:val="20"/>
          <w:szCs w:val="20"/>
        </w:rPr>
        <w:t xml:space="preserve">Select a track to filter, or browse all upcoming camp blocks below. Places are limited to 8 per group.</w:t>
      </w:r>
    </w:p>
    <w:p>
      <w:pPr>
        <w:spacing w:after="60" w:before="60"/>
      </w:pPr>
      <w:r>
        <w:t xml:space="preserve"/>
      </w:r>
    </w:p>
    <w:p>
      <w:pPr>
        <w:spacing w:after="100" w:before="80"/>
      </w:pPr>
      <w:r>
        <w:rPr>
          <w:rFonts w:ascii="Arial" w:cs="Arial" w:eastAsia="Arial" w:hAnsi="Arial"/>
          <w:b/>
          <w:bCs/>
          <w:color w:val="555555"/>
          <w:sz w:val="20"/>
          <w:szCs w:val="20"/>
        </w:rPr>
        <w:t xml:space="preserve">Sessions: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after="40"/>
            </w:pPr>
            <w:r>
              <w:rPr>
                <w:rFonts w:ascii="Arial" w:cs="Arial" w:eastAsia="Arial" w:hAnsi="Arial"/>
                <w:b/>
                <w:bCs/>
                <w:color w:val="222222"/>
                <w:sz w:val="22"/>
                <w:szCs w:val="22"/>
              </w:rPr>
              <w:t xml:space="preserve">Monday 15 June – Friday 27 June 2026</w:t>
            </w:r>
          </w:p>
          <w:p>
            <w:pPr>
              <w:spacing w:after="80"/>
            </w:pPr>
            <w:r>
              <w:rPr>
                <w:rFonts w:ascii="Arial" w:cs="Arial" w:eastAsia="Arial" w:hAnsi="Arial"/>
                <w:color w:val="666666"/>
                <w:sz w:val="19"/>
                <w:szCs w:val="19"/>
              </w:rPr>
              <w:t xml:space="preserve">9:00am – 11:00am + 3:00pm – 5:00pm  ·  Venue TBC, Manchester</w:t>
            </w:r>
          </w:p>
          <w:p>
            <w:pPr>
              <w:spacing w:after="0"/>
            </w:pPr>
            <w:r>
              <w:rPr>
                <w:rFonts w:ascii="Arial" w:cs="Arial" w:eastAsia="Arial" w:hAnsi="Arial"/>
                <w:b/>
                <w:bCs/>
                <w:color w:val="3C3489"/>
                <w:sz w:val="17"/>
                <w:szCs w:val="17"/>
              </w:rPr>
              <w:t xml:space="preserve">High-performing talent</w:t>
            </w:r>
          </w:p>
        </w:tc>
        <w:tc>
          <w:tcPr>
            <w:tcW w:type="dxa" w:w="256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color w:val="27500A"/>
                <w:sz w:val="18"/>
                <w:szCs w:val="18"/>
              </w:rPr>
              <w:t xml:space="preserve">Places available</w:t>
            </w:r>
          </w:p>
        </w:tc>
      </w:tr>
    </w:tbl>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after="40"/>
            </w:pPr>
            <w:r>
              <w:rPr>
                <w:rFonts w:ascii="Arial" w:cs="Arial" w:eastAsia="Arial" w:hAnsi="Arial"/>
                <w:b/>
                <w:bCs/>
                <w:color w:val="222222"/>
                <w:sz w:val="22"/>
                <w:szCs w:val="22"/>
              </w:rPr>
              <w:t xml:space="preserve">Monday 15 June – Friday 27 June 2026</w:t>
            </w:r>
          </w:p>
          <w:p>
            <w:pPr>
              <w:spacing w:after="80"/>
            </w:pPr>
            <w:r>
              <w:rPr>
                <w:rFonts w:ascii="Arial" w:cs="Arial" w:eastAsia="Arial" w:hAnsi="Arial"/>
                <w:color w:val="666666"/>
                <w:sz w:val="19"/>
                <w:szCs w:val="19"/>
              </w:rPr>
              <w:t xml:space="preserve">9:00am – 11:00am + 3:00pm – 5:00pm  ·  Venue TBC, Manchester</w:t>
            </w:r>
          </w:p>
          <w:p>
            <w:pPr>
              <w:spacing w:after="0"/>
            </w:pPr>
            <w:r>
              <w:rPr>
                <w:rFonts w:ascii="Arial" w:cs="Arial" w:eastAsia="Arial" w:hAnsi="Arial"/>
                <w:b/>
                <w:bCs/>
                <w:color w:val="085041"/>
                <w:sz w:val="17"/>
                <w:szCs w:val="17"/>
              </w:rPr>
              <w:t xml:space="preserve">Emerging talent</w:t>
            </w:r>
          </w:p>
        </w:tc>
        <w:tc>
          <w:tcPr>
            <w:tcW w:type="dxa" w:w="256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color w:val="27500A"/>
                <w:sz w:val="18"/>
                <w:szCs w:val="18"/>
              </w:rPr>
              <w:t xml:space="preserve">Places available</w:t>
            </w:r>
          </w:p>
        </w:tc>
      </w:tr>
    </w:tbl>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after="40"/>
            </w:pPr>
            <w:r>
              <w:rPr>
                <w:rFonts w:ascii="Arial" w:cs="Arial" w:eastAsia="Arial" w:hAnsi="Arial"/>
                <w:b/>
                <w:bCs/>
                <w:color w:val="222222"/>
                <w:sz w:val="22"/>
                <w:szCs w:val="22"/>
              </w:rPr>
              <w:t xml:space="preserve">Monday 13 July – Friday 25 July 2026</w:t>
            </w:r>
          </w:p>
          <w:p>
            <w:pPr>
              <w:spacing w:after="80"/>
            </w:pPr>
            <w:r>
              <w:rPr>
                <w:rFonts w:ascii="Arial" w:cs="Arial" w:eastAsia="Arial" w:hAnsi="Arial"/>
                <w:color w:val="666666"/>
                <w:sz w:val="19"/>
                <w:szCs w:val="19"/>
              </w:rPr>
              <w:t xml:space="preserve">9:00am – 11:00am + 3:00pm – 5:00pm  ·  Venue TBC, London</w:t>
            </w:r>
          </w:p>
          <w:p>
            <w:pPr>
              <w:spacing w:after="0"/>
            </w:pPr>
            <w:r>
              <w:rPr>
                <w:rFonts w:ascii="Arial" w:cs="Arial" w:eastAsia="Arial" w:hAnsi="Arial"/>
                <w:b/>
                <w:bCs/>
                <w:color w:val="3C3489"/>
                <w:sz w:val="17"/>
                <w:szCs w:val="17"/>
              </w:rPr>
              <w:t xml:space="preserve">High-performing talent</w:t>
            </w:r>
          </w:p>
        </w:tc>
        <w:tc>
          <w:tcPr>
            <w:tcW w:type="dxa" w:w="256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pPr>
              <w:jc w:val="center"/>
            </w:pPr>
            <w:r>
              <w:rPr>
                <w:rFonts w:ascii="Arial" w:cs="Arial" w:eastAsia="Arial" w:hAnsi="Arial"/>
                <w:b/>
                <w:bCs/>
                <w:color w:val="633806"/>
                <w:sz w:val="18"/>
                <w:szCs w:val="18"/>
              </w:rPr>
              <w:t xml:space="preserve">A few spots left</w:t>
            </w:r>
          </w:p>
        </w:tc>
      </w:tr>
    </w:tbl>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after="40"/>
            </w:pPr>
            <w:r>
              <w:rPr>
                <w:rFonts w:ascii="Arial" w:cs="Arial" w:eastAsia="Arial" w:hAnsi="Arial"/>
                <w:b/>
                <w:bCs/>
                <w:color w:val="222222"/>
                <w:sz w:val="22"/>
                <w:szCs w:val="22"/>
              </w:rPr>
              <w:t xml:space="preserve">Monday 13 July – Friday 25 July 2026</w:t>
            </w:r>
          </w:p>
          <w:p>
            <w:pPr>
              <w:spacing w:after="80"/>
            </w:pPr>
            <w:r>
              <w:rPr>
                <w:rFonts w:ascii="Arial" w:cs="Arial" w:eastAsia="Arial" w:hAnsi="Arial"/>
                <w:color w:val="666666"/>
                <w:sz w:val="19"/>
                <w:szCs w:val="19"/>
              </w:rPr>
              <w:t xml:space="preserve">9:00am – 11:00am + 3:00pm – 5:00pm  ·  Venue TBC, London</w:t>
            </w:r>
          </w:p>
          <w:p>
            <w:pPr>
              <w:spacing w:after="0"/>
            </w:pPr>
            <w:r>
              <w:rPr>
                <w:rFonts w:ascii="Arial" w:cs="Arial" w:eastAsia="Arial" w:hAnsi="Arial"/>
                <w:b/>
                <w:bCs/>
                <w:color w:val="085041"/>
                <w:sz w:val="17"/>
                <w:szCs w:val="17"/>
              </w:rPr>
              <w:t xml:space="preserve">Emerging talent</w:t>
            </w:r>
          </w:p>
        </w:tc>
        <w:tc>
          <w:tcPr>
            <w:tcW w:type="dxa" w:w="256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color w:val="27500A"/>
                <w:sz w:val="18"/>
                <w:szCs w:val="18"/>
              </w:rPr>
              <w:t xml:space="preserve">Places available</w:t>
            </w:r>
          </w:p>
        </w:tc>
      </w:tr>
    </w:tbl>
    <w:p>
      <w:pPr>
        <w:spacing w:after="60" w:before="60"/>
      </w:pPr>
      <w:r>
        <w:t xml:space="preserve"/>
      </w:r>
    </w:p>
    <w:p>
      <w:pPr>
        <w:spacing w:after="40" w:before="80"/>
      </w:pPr>
      <w:r>
        <w:rPr>
          <w:rFonts w:ascii="Arial" w:cs="Arial" w:eastAsia="Arial" w:hAnsi="Arial"/>
          <w:i/>
          <w:iCs/>
          <w:color w:val="999999"/>
          <w:sz w:val="18"/>
          <w:szCs w:val="18"/>
        </w:rPr>
        <w:t xml:space="preserve">Note: Dates and venues are placeholders — update once confirmed.</w:t>
      </w:r>
    </w:p>
    <w:p>
      <w:pPr>
        <w:pBdr>
          <w:bottom w:val="single" w:color="CCCCCC" w:sz="2" w:space="1"/>
        </w:pBdr>
        <w:spacing w:after="160" w:before="160"/>
      </w:pPr>
      <w:r>
        <w:t xml:space="preserve"/>
      </w:r>
    </w:p>
    <w:p>
      <w:pPr>
        <w:pBdr>
          <w:bottom w:val="single" w:color="CCCCCC" w:sz="4" w:space="4"/>
        </w:pBdr>
        <w:spacing w:after="80" w:before="400"/>
      </w:pPr>
      <w:r>
        <w:rPr>
          <w:rFonts w:ascii="Arial" w:cs="Arial" w:eastAsia="Arial" w:hAnsi="Arial"/>
          <w:b/>
          <w:bCs/>
          <w:color w:val="888888"/>
          <w:spacing w:val="60"/>
          <w:sz w:val="18"/>
          <w:szCs w:val="18"/>
        </w:rPr>
        <w:t xml:space="preserve">7. INQUIRY — CALL FUNNEL</w:t>
      </w:r>
    </w:p>
    <w:p>
      <w:pPr>
        <w:spacing w:after="80" w:before="60"/>
      </w:pPr>
      <w:r>
        <w:rPr>
          <w:rFonts w:ascii="Arial" w:cs="Arial" w:eastAsia="Arial" w:hAnsi="Arial"/>
          <w:b/>
          <w:bCs/>
          <w:color w:val="555555"/>
          <w:sz w:val="20"/>
          <w:szCs w:val="20"/>
        </w:rPr>
        <w:t xml:space="preserve">Label:  </w:t>
      </w:r>
      <w:r>
        <w:rPr>
          <w:rFonts w:ascii="Arial" w:cs="Arial" w:eastAsia="Arial" w:hAnsi="Arial"/>
          <w:color w:val="222222"/>
          <w:sz w:val="20"/>
          <w:szCs w:val="20"/>
        </w:rPr>
        <w:t xml:space="preserve">Apply for a spot</w:t>
      </w:r>
    </w:p>
    <w:p>
      <w:pPr>
        <w:spacing w:after="60" w:before="60"/>
      </w:pPr>
      <w:r>
        <w:t xml:space="preserve"/>
      </w:r>
    </w:p>
    <w:p>
      <w:pPr>
        <w:spacing w:after="80" w:before="60"/>
      </w:pPr>
      <w:r>
        <w:rPr>
          <w:rFonts w:ascii="Arial" w:cs="Arial" w:eastAsia="Arial" w:hAnsi="Arial"/>
          <w:b/>
          <w:bCs/>
          <w:color w:val="555555"/>
          <w:sz w:val="20"/>
          <w:szCs w:val="20"/>
        </w:rPr>
        <w:t xml:space="preserve">Heading:  </w:t>
      </w:r>
      <w:r>
        <w:rPr>
          <w:rFonts w:ascii="Arial" w:cs="Arial" w:eastAsia="Arial" w:hAnsi="Arial"/>
          <w:color w:val="222222"/>
          <w:sz w:val="20"/>
          <w:szCs w:val="20"/>
        </w:rPr>
        <w:t xml:space="preserve">Not sure which track is right for you? Let’s talk.</w:t>
      </w:r>
    </w:p>
    <w:p>
      <w:pPr>
        <w:spacing w:after="60" w:before="60"/>
      </w:pPr>
      <w:r>
        <w:t xml:space="preserve"/>
      </w:r>
    </w:p>
    <w:p>
      <w:pPr>
        <w:spacing w:after="80" w:before="60"/>
      </w:pPr>
      <w:r>
        <w:rPr>
          <w:rFonts w:ascii="Arial" w:cs="Arial" w:eastAsia="Arial" w:hAnsi="Arial"/>
          <w:b/>
          <w:bCs/>
          <w:color w:val="555555"/>
          <w:sz w:val="20"/>
          <w:szCs w:val="20"/>
        </w:rPr>
        <w:t xml:space="preserve">Body:  </w:t>
      </w:r>
      <w:r>
        <w:rPr>
          <w:rFonts w:ascii="Arial" w:cs="Arial" w:eastAsia="Arial" w:hAnsi="Arial"/>
          <w:color w:val="222222"/>
          <w:sz w:val="20"/>
          <w:szCs w:val="20"/>
        </w:rPr>
        <w:t xml:space="preserve">Places are limited and selected carefully. If you’re serious about the work, fill in your details below and Darren will be in touch directly to talk through where you’re at, which track fits, and whether the camp is the right move for you right now. No hard sell — just an honest conversation about what you need.</w:t>
      </w:r>
    </w:p>
    <w:p>
      <w:pPr>
        <w:spacing w:after="60" w:before="60"/>
      </w:pPr>
      <w:r>
        <w:t xml:space="preserve"/>
      </w:r>
    </w:p>
    <w:p>
      <w:pPr>
        <w:spacing w:after="80" w:before="60"/>
      </w:pPr>
      <w:r>
        <w:rPr>
          <w:rFonts w:ascii="Arial" w:cs="Arial" w:eastAsia="Arial" w:hAnsi="Arial"/>
          <w:b/>
          <w:bCs/>
          <w:color w:val="555555"/>
          <w:sz w:val="20"/>
          <w:szCs w:val="20"/>
        </w:rPr>
        <w:t xml:space="preserve">CTA button:  </w:t>
      </w:r>
      <w:r>
        <w:rPr>
          <w:rFonts w:ascii="Arial" w:cs="Arial" w:eastAsia="Arial" w:hAnsi="Arial"/>
          <w:color w:val="222222"/>
          <w:sz w:val="20"/>
          <w:szCs w:val="20"/>
        </w:rPr>
        <w:t xml:space="preserve">Apply for a spot</w:t>
      </w:r>
    </w:p>
    <w:p>
      <w:pPr>
        <w:spacing w:after="60" w:before="60"/>
      </w:pPr>
      <w:r>
        <w:t xml:space="preserve"/>
      </w:r>
    </w:p>
    <w:p>
      <w:pPr>
        <w:spacing w:after="80" w:before="60"/>
      </w:pPr>
      <w:r>
        <w:rPr>
          <w:rFonts w:ascii="Arial" w:cs="Arial" w:eastAsia="Arial" w:hAnsi="Arial"/>
          <w:b/>
          <w:bCs/>
          <w:color w:val="555555"/>
          <w:sz w:val="20"/>
          <w:szCs w:val="20"/>
        </w:rPr>
        <w:t xml:space="preserve">Post-submit:  </w:t>
      </w:r>
      <w:r>
        <w:rPr>
          <w:rFonts w:ascii="Arial" w:cs="Arial" w:eastAsia="Arial" w:hAnsi="Arial"/>
          <w:color w:val="222222"/>
          <w:sz w:val="20"/>
          <w:szCs w:val="20"/>
        </w:rPr>
        <w:t xml:space="preserve">Thanks — Darren will be in touch within 48 hours to set up a call.</w:t>
      </w:r>
    </w:p>
    <w:p>
      <w:pPr>
        <w:spacing w:after="60" w:before="60"/>
      </w:pPr>
      <w:r>
        <w:t xml:space="preserve"/>
      </w:r>
    </w:p>
    <w:p>
      <w:pPr>
        <w:spacing w:after="80" w:before="100"/>
      </w:pPr>
      <w:r>
        <w:rPr>
          <w:rFonts w:ascii="Arial" w:cs="Arial" w:eastAsia="Arial" w:hAnsi="Arial"/>
          <w:b/>
          <w:bCs/>
          <w:color w:val="555555"/>
          <w:sz w:val="20"/>
          <w:szCs w:val="20"/>
        </w:rPr>
        <w:t xml:space="preserve">Form fields:</w:t>
      </w:r>
    </w:p>
    <w:p>
      <w:pPr>
        <w:pStyle w:val="ListParagraph"/>
        <w:numPr>
          <w:ilvl w:val="0"/>
          <w:numId w:val="2"/>
        </w:numPr>
        <w:spacing w:after="60" w:before="40"/>
      </w:pPr>
      <w:r>
        <w:rPr>
          <w:rFonts w:ascii="Arial" w:cs="Arial" w:eastAsia="Arial" w:hAnsi="Arial"/>
          <w:color w:val="333333"/>
          <w:sz w:val="20"/>
          <w:szCs w:val="20"/>
        </w:rPr>
        <w:t xml:space="preserve">Full name</w:t>
      </w:r>
    </w:p>
    <w:p>
      <w:pPr>
        <w:pStyle w:val="ListParagraph"/>
        <w:numPr>
          <w:ilvl w:val="0"/>
          <w:numId w:val="2"/>
        </w:numPr>
        <w:spacing w:after="60" w:before="40"/>
      </w:pPr>
      <w:r>
        <w:rPr>
          <w:rFonts w:ascii="Arial" w:cs="Arial" w:eastAsia="Arial" w:hAnsi="Arial"/>
          <w:color w:val="333333"/>
          <w:sz w:val="20"/>
          <w:szCs w:val="20"/>
        </w:rPr>
        <w:t xml:space="preserve">Email address</w:t>
      </w:r>
    </w:p>
    <w:p>
      <w:pPr>
        <w:pStyle w:val="ListParagraph"/>
        <w:numPr>
          <w:ilvl w:val="0"/>
          <w:numId w:val="2"/>
        </w:numPr>
        <w:spacing w:after="60" w:before="40"/>
      </w:pPr>
      <w:r>
        <w:rPr>
          <w:rFonts w:ascii="Arial" w:cs="Arial" w:eastAsia="Arial" w:hAnsi="Arial"/>
          <w:color w:val="333333"/>
          <w:sz w:val="20"/>
          <w:szCs w:val="20"/>
        </w:rPr>
        <w:t xml:space="preserve">Phone number</w:t>
      </w:r>
    </w:p>
    <w:p>
      <w:pPr>
        <w:pStyle w:val="ListParagraph"/>
        <w:numPr>
          <w:ilvl w:val="0"/>
          <w:numId w:val="2"/>
        </w:numPr>
        <w:spacing w:after="60" w:before="40"/>
      </w:pPr>
      <w:r>
        <w:rPr>
          <w:rFonts w:ascii="Arial" w:cs="Arial" w:eastAsia="Arial" w:hAnsi="Arial"/>
          <w:color w:val="333333"/>
          <w:sz w:val="20"/>
          <w:szCs w:val="20"/>
        </w:rPr>
        <w:t xml:space="preserve">Current level (e.g. college, academy, club)</w:t>
      </w:r>
    </w:p>
    <w:p>
      <w:pPr>
        <w:pStyle w:val="ListParagraph"/>
        <w:numPr>
          <w:ilvl w:val="0"/>
          <w:numId w:val="2"/>
        </w:numPr>
        <w:spacing w:after="60" w:before="40"/>
      </w:pPr>
      <w:r>
        <w:rPr>
          <w:rFonts w:ascii="Arial" w:cs="Arial" w:eastAsia="Arial" w:hAnsi="Arial"/>
          <w:color w:val="333333"/>
          <w:sz w:val="20"/>
          <w:szCs w:val="20"/>
        </w:rPr>
        <w:t xml:space="preserve">Sport and position</w:t>
      </w:r>
    </w:p>
    <w:p>
      <w:pPr>
        <w:pStyle w:val="ListParagraph"/>
        <w:numPr>
          <w:ilvl w:val="0"/>
          <w:numId w:val="2"/>
        </w:numPr>
        <w:spacing w:after="60" w:before="40"/>
      </w:pPr>
      <w:r>
        <w:rPr>
          <w:rFonts w:ascii="Arial" w:cs="Arial" w:eastAsia="Arial" w:hAnsi="Arial"/>
          <w:color w:val="333333"/>
          <w:sz w:val="20"/>
          <w:szCs w:val="20"/>
        </w:rPr>
        <w:t xml:space="preserve">Which track are you applying for?</w:t>
      </w:r>
    </w:p>
    <w:p>
      <w:pPr>
        <w:pStyle w:val="ListParagraph"/>
        <w:numPr>
          <w:ilvl w:val="0"/>
          <w:numId w:val="2"/>
        </w:numPr>
        <w:spacing w:after="60" w:before="40"/>
      </w:pPr>
      <w:r>
        <w:rPr>
          <w:rFonts w:ascii="Arial" w:cs="Arial" w:eastAsia="Arial" w:hAnsi="Arial"/>
          <w:color w:val="333333"/>
          <w:sz w:val="20"/>
          <w:szCs w:val="20"/>
        </w:rPr>
        <w:t xml:space="preserve">What are you trying to achieve this off-season?</w:t>
      </w:r>
    </w:p>
    <w:p>
      <w:pPr>
        <w:pBdr>
          <w:bottom w:val="single" w:color="CCCCCC" w:sz="2" w:space="1"/>
        </w:pBdr>
        <w:spacing w:after="160" w:before="160"/>
      </w:pPr>
      <w:r>
        <w:t xml:space="preserve"/>
      </w:r>
    </w:p>
    <w:p>
      <w:pPr>
        <w:spacing w:after="80" w:before="0"/>
      </w:pPr>
      <w:r>
        <w:rPr>
          <w:rFonts w:ascii="Arial" w:cs="Arial" w:eastAsia="Arial" w:hAnsi="Arial"/>
          <w:b/>
          <w:bCs/>
          <w:color w:val="555555"/>
          <w:sz w:val="22"/>
          <w:szCs w:val="22"/>
        </w:rPr>
        <w:t xml:space="preserve">Coach section — reserved</w:t>
      </w:r>
    </w:p>
    <w:p>
      <w:pPr>
        <w:spacing w:after="0" w:before="0"/>
      </w:pPr>
      <w:r>
        <w:rPr>
          <w:rFonts w:ascii="Arial" w:cs="Arial" w:eastAsia="Arial" w:hAnsi="Arial"/>
          <w:i/>
          <w:iCs/>
          <w:color w:val="888888"/>
          <w:sz w:val="20"/>
          <w:szCs w:val="20"/>
        </w:rPr>
        <w:t xml:space="preserve">Removed for now. Reserve a section on the page for future video content from Darren. Can be slotted in without restructuring the rest of the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2026-04-14T20:11:35.535Z</dcterms:created>
  <dcterms:modified xsi:type="dcterms:W3CDTF">2026-04-14T20:11:35.535Z</dcterms:modified>
</cp:coreProperties>
</file>

<file path=docProps/custom.xml><?xml version="1.0" encoding="utf-8"?>
<Properties xmlns="http://schemas.openxmlformats.org/officeDocument/2006/custom-properties" xmlns:vt="http://schemas.openxmlformats.org/officeDocument/2006/docPropsVTypes"/>
</file>