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65.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2550"/>
        <w:gridCol w:w="6315"/>
        <w:tblGridChange w:id="0">
          <w:tblGrid>
            <w:gridCol w:w="2550"/>
            <w:gridCol w:w="6315"/>
          </w:tblGrid>
        </w:tblGridChange>
      </w:tblGrid>
      <w:tr>
        <w:trPr>
          <w:cantSplit w:val="0"/>
          <w:tblHeader w:val="0"/>
        </w:trPr>
        <w:tc>
          <w:tcPr>
            <w:gridSpan w:val="2"/>
          </w:tcPr>
          <w:p w:rsidR="00000000" w:rsidDel="00000000" w:rsidP="00000000" w:rsidRDefault="00000000" w:rsidRPr="00000000" w14:paraId="00000002">
            <w:pPr>
              <w:rPr/>
            </w:pPr>
            <w:r w:rsidDel="00000000" w:rsidR="00000000" w:rsidRPr="00000000">
              <w:rPr>
                <w:rtl w:val="0"/>
              </w:rPr>
              <w:t xml:space="preserve">I. Use Case Description</w:t>
            </w:r>
          </w:p>
        </w:tc>
      </w:tr>
      <w:tr>
        <w:trPr>
          <w:cantSplit w:val="0"/>
          <w:tblHeader w:val="0"/>
        </w:trPr>
        <w:tc>
          <w:tcPr/>
          <w:p w:rsidR="00000000" w:rsidDel="00000000" w:rsidP="00000000" w:rsidRDefault="00000000" w:rsidRPr="00000000" w14:paraId="00000004">
            <w:pPr>
              <w:rPr>
                <w:b w:val="0"/>
                <w:bCs w:val="0"/>
                <w:sz w:val="20"/>
                <w:szCs w:val="20"/>
              </w:rPr>
            </w:pPr>
            <w:r w:rsidDel="00000000" w:rsidR="00000000" w:rsidRPr="00000000">
              <w:rPr>
                <w:b w:val="0"/>
                <w:bCs w:val="0"/>
                <w:sz w:val="20"/>
                <w:szCs w:val="20"/>
                <w:rtl w:val="0"/>
              </w:rPr>
              <w:t xml:space="preserve">Use Case Name</w:t>
            </w:r>
          </w:p>
        </w:tc>
        <w:tc>
          <w:tcPr/>
          <w:p w:rsidR="00000000" w:rsidDel="00000000" w:rsidP="00000000" w:rsidRDefault="00000000" w:rsidRPr="00000000" w14:paraId="00000005">
            <w:pPr>
              <w:rPr>
                <w:b w:val="0"/>
                <w:bCs w:val="0"/>
                <w:i w:val="0"/>
                <w:iCs w:val="0"/>
                <w:color w:val="1f497d"/>
                <w:sz w:val="20"/>
                <w:szCs w:val="20"/>
              </w:rPr>
            </w:pPr>
            <w:r w:rsidDel="00000000" w:rsidR="00000000" w:rsidRPr="00000000">
              <w:rPr>
                <w:b w:val="0"/>
                <w:bCs w:val="0"/>
                <w:i w:val="0"/>
                <w:iCs w:val="0"/>
                <w:color w:val="1f497d"/>
                <w:sz w:val="20"/>
                <w:szCs w:val="20"/>
                <w:rtl w:val="0"/>
              </w:rPr>
              <w:t xml:space="preserve">Tracking Collective Judgment Formation in Multiparty Dialogue</w:t>
            </w:r>
          </w:p>
        </w:tc>
      </w:tr>
      <w:tr>
        <w:trPr>
          <w:cantSplit w:val="0"/>
          <w:tblHeader w:val="0"/>
        </w:trPr>
        <w:tc>
          <w:tcPr/>
          <w:p w:rsidR="00000000" w:rsidDel="00000000" w:rsidP="00000000" w:rsidRDefault="00000000" w:rsidRPr="00000000" w14:paraId="00000006">
            <w:pPr>
              <w:rPr>
                <w:b w:val="0"/>
                <w:bCs w:val="0"/>
                <w:sz w:val="20"/>
                <w:szCs w:val="20"/>
              </w:rPr>
            </w:pPr>
            <w:r w:rsidDel="00000000" w:rsidR="00000000" w:rsidRPr="00000000">
              <w:rPr>
                <w:b w:val="0"/>
                <w:bCs w:val="0"/>
                <w:sz w:val="20"/>
                <w:szCs w:val="20"/>
                <w:rtl w:val="0"/>
              </w:rPr>
              <w:t xml:space="preserve">Use Case Identifier</w:t>
            </w:r>
          </w:p>
        </w:tc>
        <w:tc>
          <w:tcPr/>
          <w:p w:rsidR="00000000" w:rsidDel="00000000" w:rsidP="00000000" w:rsidRDefault="00000000" w:rsidRPr="00000000" w14:paraId="00000007">
            <w:pPr>
              <w:rPr>
                <w:i w:val="1"/>
                <w:iCs w:val="1"/>
                <w:color w:val="1f497d"/>
                <w:sz w:val="20"/>
                <w:szCs w:val="20"/>
              </w:rPr>
            </w:pPr>
            <w:r w:rsidDel="00000000" w:rsidR="00000000" w:rsidRPr="00000000">
              <w:rPr>
                <w:i w:val="1"/>
                <w:iCs w:val="1"/>
                <w:color w:val="1f497d"/>
                <w:sz w:val="20"/>
                <w:szCs w:val="20"/>
                <w:rtl w:val="0"/>
              </w:rPr>
              <w:t xml:space="preserve">CJF-TRACKING</w:t>
            </w:r>
            <w:r w:rsidDel="00000000" w:rsidR="00000000" w:rsidRPr="00000000">
              <w:rPr>
                <w:i w:val="1"/>
                <w:iCs w:val="1"/>
                <w:color w:val="1f497d"/>
                <w:sz w:val="20"/>
                <w:szCs w:val="20"/>
                <w:rtl w:val="0"/>
              </w:rPr>
              <w:t xml:space="preserve"> </w:t>
            </w:r>
          </w:p>
        </w:tc>
      </w:tr>
      <w:tr>
        <w:trPr>
          <w:cantSplit w:val="0"/>
          <w:tblHeader w:val="0"/>
        </w:trPr>
        <w:tc>
          <w:tcPr/>
          <w:p w:rsidR="00000000" w:rsidDel="00000000" w:rsidP="00000000" w:rsidRDefault="00000000" w:rsidRPr="00000000" w14:paraId="00000008">
            <w:pPr>
              <w:rPr>
                <w:b w:val="0"/>
                <w:bCs w:val="0"/>
                <w:color w:val="1f497d"/>
                <w:sz w:val="20"/>
                <w:szCs w:val="20"/>
              </w:rPr>
            </w:pPr>
            <w:r w:rsidDel="00000000" w:rsidR="00000000" w:rsidRPr="00000000">
              <w:rPr>
                <w:b w:val="0"/>
                <w:bCs w:val="0"/>
                <w:color w:val="1f497d"/>
                <w:sz w:val="20"/>
                <w:szCs w:val="20"/>
                <w:rtl w:val="0"/>
              </w:rPr>
              <w:t xml:space="preserve">Source</w:t>
            </w:r>
          </w:p>
        </w:tc>
        <w:tc>
          <w:tcPr/>
          <w:p w:rsidR="00000000" w:rsidDel="00000000" w:rsidP="00000000" w:rsidRDefault="00000000" w:rsidRPr="00000000" w14:paraId="00000009">
            <w:pPr>
              <w:rPr>
                <w:color w:val="1f497d"/>
                <w:sz w:val="20"/>
                <w:szCs w:val="20"/>
              </w:rPr>
            </w:pPr>
            <w:r w:rsidDel="00000000" w:rsidR="00000000" w:rsidRPr="00000000">
              <w:rPr>
                <w:color w:val="1f497d"/>
                <w:sz w:val="20"/>
                <w:szCs w:val="20"/>
                <w:rtl w:val="0"/>
              </w:rPr>
              <w:t xml:space="preserve">Ontology Engineering 2026 course project</w:t>
            </w:r>
          </w:p>
        </w:tc>
      </w:tr>
      <w:tr>
        <w:trPr>
          <w:cantSplit w:val="0"/>
          <w:tblHeader w:val="0"/>
        </w:trPr>
        <w:tc>
          <w:tcPr/>
          <w:p w:rsidR="00000000" w:rsidDel="00000000" w:rsidP="00000000" w:rsidRDefault="00000000" w:rsidRPr="00000000" w14:paraId="0000000A">
            <w:pPr>
              <w:rPr>
                <w:b w:val="0"/>
                <w:bCs w:val="0"/>
                <w:i w:val="0"/>
                <w:iCs w:val="0"/>
                <w:sz w:val="20"/>
                <w:szCs w:val="20"/>
              </w:rPr>
            </w:pPr>
            <w:r w:rsidDel="00000000" w:rsidR="00000000" w:rsidRPr="00000000">
              <w:rPr>
                <w:b w:val="0"/>
                <w:bCs w:val="0"/>
                <w:i w:val="0"/>
                <w:iCs w:val="0"/>
                <w:sz w:val="20"/>
                <w:szCs w:val="20"/>
                <w:rtl w:val="0"/>
              </w:rPr>
              <w:t xml:space="preserve">Point of Contact</w:t>
            </w:r>
          </w:p>
        </w:tc>
        <w:tc>
          <w:tcPr/>
          <w:p w:rsidR="00000000" w:rsidDel="00000000" w:rsidP="00000000" w:rsidRDefault="00000000" w:rsidRPr="00000000" w14:paraId="0000000B">
            <w:pPr>
              <w:rPr>
                <w:color w:val="1f497d"/>
                <w:sz w:val="20"/>
                <w:szCs w:val="20"/>
                <w:highlight w:val="yellow"/>
              </w:rPr>
            </w:pPr>
            <w:r w:rsidDel="00000000" w:rsidR="00000000" w:rsidRPr="00000000">
              <w:rPr>
                <w:i w:val="0"/>
                <w:iCs w:val="0"/>
                <w:color w:val="1f497d"/>
                <w:sz w:val="20"/>
                <w:szCs w:val="20"/>
                <w:rtl w:val="0"/>
              </w:rPr>
              <w:t xml:space="preserve">Tiziana Hernandez, </w:t>
            </w:r>
            <w:hyperlink r:id="rId7">
              <w:r w:rsidDel="00000000" w:rsidR="00000000" w:rsidRPr="00000000">
                <w:rPr>
                  <w:i w:val="0"/>
                  <w:iCs w:val="0"/>
                  <w:color w:val="1155cc"/>
                  <w:sz w:val="20"/>
                  <w:szCs w:val="20"/>
                  <w:u w:val="single"/>
                  <w:rtl w:val="0"/>
                </w:rPr>
                <w:t xml:space="preserve">hernat@rpi.edu</w:t>
              </w:r>
            </w:hyperlink>
            <w:r w:rsidDel="00000000" w:rsidR="00000000" w:rsidRPr="00000000">
              <w:rPr>
                <w:rtl w:val="0"/>
              </w:rPr>
            </w:r>
          </w:p>
          <w:p w:rsidR="00000000" w:rsidDel="00000000" w:rsidP="00000000" w:rsidRDefault="00000000" w:rsidRPr="00000000" w14:paraId="0000000C">
            <w:pPr>
              <w:rPr>
                <w:color w:val="1f497d"/>
                <w:sz w:val="20"/>
                <w:szCs w:val="20"/>
              </w:rPr>
            </w:pPr>
            <w:r w:rsidDel="00000000" w:rsidR="00000000" w:rsidRPr="00000000">
              <w:rPr>
                <w:color w:val="1f497d"/>
                <w:sz w:val="20"/>
                <w:szCs w:val="20"/>
                <w:rtl w:val="0"/>
              </w:rPr>
              <w:t xml:space="preserve">Devin De Silva, desild@rpi.edu</w:t>
            </w:r>
          </w:p>
          <w:p w:rsidR="00000000" w:rsidDel="00000000" w:rsidP="00000000" w:rsidRDefault="00000000" w:rsidRPr="00000000" w14:paraId="0000000D">
            <w:pPr>
              <w:rPr>
                <w:color w:val="1f497d"/>
                <w:sz w:val="20"/>
                <w:szCs w:val="20"/>
              </w:rPr>
            </w:pPr>
            <w:r w:rsidDel="00000000" w:rsidR="00000000" w:rsidRPr="00000000">
              <w:rPr>
                <w:color w:val="1f497d"/>
                <w:sz w:val="20"/>
                <w:szCs w:val="20"/>
                <w:rtl w:val="0"/>
              </w:rPr>
              <w:t xml:space="preserve">Srihari Sridharan, sridhs3@rpi.edu</w:t>
            </w:r>
          </w:p>
          <w:p w:rsidR="00000000" w:rsidDel="00000000" w:rsidP="00000000" w:rsidRDefault="00000000" w:rsidRPr="00000000" w14:paraId="0000000E">
            <w:pPr>
              <w:rPr>
                <w:color w:val="1f497d"/>
                <w:sz w:val="20"/>
                <w:szCs w:val="20"/>
              </w:rPr>
            </w:pPr>
            <w:r w:rsidDel="00000000" w:rsidR="00000000" w:rsidRPr="00000000">
              <w:rPr>
                <w:color w:val="1f497d"/>
                <w:sz w:val="20"/>
                <w:szCs w:val="20"/>
                <w:rtl w:val="0"/>
              </w:rPr>
              <w:t xml:space="preserve">Lausev, Matthew A, lausem@rpi.edu</w:t>
            </w:r>
          </w:p>
          <w:p w:rsidR="00000000" w:rsidDel="00000000" w:rsidP="00000000" w:rsidRDefault="00000000" w:rsidRPr="00000000" w14:paraId="0000000F">
            <w:pPr>
              <w:rPr>
                <w:color w:val="1f497d"/>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0">
            <w:pPr>
              <w:rPr>
                <w:b w:val="0"/>
                <w:bCs w:val="0"/>
                <w:sz w:val="20"/>
                <w:szCs w:val="20"/>
              </w:rPr>
            </w:pPr>
            <w:r w:rsidDel="00000000" w:rsidR="00000000" w:rsidRPr="00000000">
              <w:rPr>
                <w:b w:val="0"/>
                <w:bCs w:val="0"/>
                <w:sz w:val="20"/>
                <w:szCs w:val="20"/>
                <w:rtl w:val="0"/>
              </w:rPr>
              <w:t xml:space="preserve">Creation / Revision Date</w:t>
            </w:r>
          </w:p>
        </w:tc>
        <w:tc>
          <w:tcPr/>
          <w:p w:rsidR="00000000" w:rsidDel="00000000" w:rsidP="00000000" w:rsidRDefault="00000000" w:rsidRPr="00000000" w14:paraId="00000011">
            <w:pPr>
              <w:rPr/>
            </w:pPr>
            <w:r w:rsidDel="00000000" w:rsidR="00000000" w:rsidRPr="00000000">
              <w:rPr>
                <w:i w:val="0"/>
                <w:iCs w:val="0"/>
                <w:color w:val="1f497d"/>
                <w:sz w:val="20"/>
                <w:szCs w:val="20"/>
                <w:rtl w:val="0"/>
              </w:rPr>
              <w:t xml:space="preserve">Created Sept. 3</w:t>
            </w:r>
            <w:r w:rsidDel="00000000" w:rsidR="00000000" w:rsidRPr="00000000">
              <w:rPr>
                <w:i w:val="0"/>
                <w:iCs w:val="0"/>
                <w:color w:val="1f497d"/>
                <w:sz w:val="20"/>
                <w:szCs w:val="20"/>
                <w:vertAlign w:val="superscript"/>
                <w:rtl w:val="0"/>
              </w:rPr>
              <w:t xml:space="preserve">rd</w:t>
            </w:r>
            <w:r w:rsidDel="00000000" w:rsidR="00000000" w:rsidRPr="00000000">
              <w:rPr>
                <w:i w:val="0"/>
                <w:iCs w:val="0"/>
                <w:color w:val="1f497d"/>
                <w:sz w:val="20"/>
                <w:szCs w:val="20"/>
                <w:rtl w:val="0"/>
              </w:rPr>
              <w:t xml:space="preserve">, 2026</w:t>
            </w:r>
            <w:r w:rsidDel="00000000" w:rsidR="00000000" w:rsidRPr="00000000">
              <w:rPr>
                <w:rtl w:val="0"/>
              </w:rPr>
            </w:r>
          </w:p>
          <w:p w:rsidR="00000000" w:rsidDel="00000000" w:rsidP="00000000" w:rsidRDefault="00000000" w:rsidRPr="00000000" w14:paraId="00000012">
            <w:pPr>
              <w:rPr>
                <w:i w:val="0"/>
                <w:iCs w:val="0"/>
                <w:color w:val="1f497d"/>
                <w:sz w:val="20"/>
                <w:szCs w:val="20"/>
                <w:vertAlign w:val="superscript"/>
              </w:rPr>
            </w:pPr>
            <w:r w:rsidDel="00000000" w:rsidR="00000000" w:rsidRPr="00000000">
              <w:rPr>
                <w:i w:val="0"/>
                <w:iCs w:val="0"/>
                <w:color w:val="1f497d"/>
                <w:sz w:val="20"/>
                <w:szCs w:val="20"/>
                <w:rtl w:val="0"/>
              </w:rPr>
              <w:t xml:space="preserve">Last Revised: Sept </w:t>
            </w:r>
            <w:r w:rsidDel="00000000" w:rsidR="00000000" w:rsidRPr="00000000">
              <w:rPr>
                <w:color w:val="1f497d"/>
                <w:sz w:val="20"/>
                <w:szCs w:val="20"/>
                <w:rtl w:val="0"/>
              </w:rPr>
              <w:t xml:space="preserve">30</w:t>
            </w:r>
            <w:r w:rsidDel="00000000" w:rsidR="00000000" w:rsidRPr="00000000">
              <w:rPr>
                <w:i w:val="0"/>
                <w:iCs w:val="0"/>
                <w:color w:val="1f497d"/>
                <w:sz w:val="20"/>
                <w:szCs w:val="20"/>
                <w:vertAlign w:val="superscript"/>
                <w:rtl w:val="0"/>
              </w:rPr>
              <w:t xml:space="preserve">th</w:t>
            </w:r>
            <w:r w:rsidDel="00000000" w:rsidR="00000000" w:rsidRPr="00000000">
              <w:rPr>
                <w:i w:val="0"/>
                <w:iCs w:val="0"/>
                <w:color w:val="1f497d"/>
                <w:sz w:val="20"/>
                <w:szCs w:val="20"/>
                <w:rtl w:val="0"/>
              </w:rPr>
              <w:t xml:space="preserve">, 2026</w:t>
            </w:r>
            <w:r w:rsidDel="00000000" w:rsidR="00000000" w:rsidRPr="00000000">
              <w:rPr>
                <w:rtl w:val="0"/>
              </w:rPr>
            </w:r>
          </w:p>
        </w:tc>
      </w:tr>
      <w:tr>
        <w:trPr>
          <w:cantSplit w:val="0"/>
          <w:tblHeader w:val="0"/>
        </w:trPr>
        <w:tc>
          <w:tcPr/>
          <w:p w:rsidR="00000000" w:rsidDel="00000000" w:rsidP="00000000" w:rsidRDefault="00000000" w:rsidRPr="00000000" w14:paraId="00000013">
            <w:pPr>
              <w:rPr>
                <w:b w:val="0"/>
                <w:bCs w:val="0"/>
                <w:sz w:val="20"/>
                <w:szCs w:val="20"/>
              </w:rPr>
            </w:pPr>
            <w:r w:rsidDel="00000000" w:rsidR="00000000" w:rsidRPr="00000000">
              <w:rPr>
                <w:b w:val="0"/>
                <w:bCs w:val="0"/>
                <w:sz w:val="20"/>
                <w:szCs w:val="20"/>
                <w:rtl w:val="0"/>
              </w:rPr>
              <w:t xml:space="preserve">Associated Documents</w:t>
            </w:r>
          </w:p>
        </w:tc>
        <w:tc>
          <w:tcPr/>
          <w:p w:rsidR="00000000" w:rsidDel="00000000" w:rsidP="00000000" w:rsidRDefault="00000000" w:rsidRPr="00000000" w14:paraId="00000014">
            <w:pPr>
              <w:rPr/>
            </w:pPr>
            <w:r w:rsidDel="00000000" w:rsidR="00000000" w:rsidRPr="00000000">
              <w:rPr>
                <w:i w:val="1"/>
                <w:iCs w:val="1"/>
                <w:sz w:val="20"/>
                <w:szCs w:val="20"/>
                <w:rtl w:val="0"/>
              </w:rPr>
              <w:t xml:space="preserve">Requirements documentation, traceability matrix if applicable </w:t>
            </w:r>
            <w:r w:rsidDel="00000000" w:rsidR="00000000" w:rsidRPr="00000000">
              <w:rPr>
                <w:rtl w:val="0"/>
              </w:rPr>
            </w:r>
          </w:p>
          <w:p w:rsidR="00000000" w:rsidDel="00000000" w:rsidP="00000000" w:rsidRDefault="00000000" w:rsidRPr="00000000" w14:paraId="00000015">
            <w:pPr>
              <w:rPr>
                <w:color w:val="1f497d"/>
                <w:sz w:val="20"/>
                <w:szCs w:val="20"/>
              </w:rPr>
            </w:pPr>
            <w:r w:rsidDel="00000000" w:rsidR="00000000" w:rsidRPr="00000000">
              <w:rPr>
                <w:color w:val="1f497d"/>
                <w:sz w:val="20"/>
                <w:szCs w:val="20"/>
                <w:rtl w:val="0"/>
              </w:rPr>
              <w:t xml:space="preserve">None</w:t>
            </w:r>
          </w:p>
        </w:tc>
      </w:tr>
    </w:tbl>
    <w:p w:rsidR="00000000" w:rsidDel="00000000" w:rsidP="00000000" w:rsidRDefault="00000000" w:rsidRPr="00000000" w14:paraId="00000016">
      <w:pPr>
        <w:rPr/>
      </w:pPr>
      <w:r w:rsidDel="00000000" w:rsidR="00000000" w:rsidRPr="00000000">
        <w:rPr>
          <w:rtl w:val="0"/>
        </w:rPr>
      </w:r>
    </w:p>
    <w:tbl>
      <w:tblPr>
        <w:tblStyle w:val="Table2"/>
        <w:tblW w:w="8856.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2397"/>
        <w:gridCol w:w="6459"/>
        <w:tblGridChange w:id="0">
          <w:tblGrid>
            <w:gridCol w:w="2397"/>
            <w:gridCol w:w="6459"/>
          </w:tblGrid>
        </w:tblGridChange>
      </w:tblGrid>
      <w:tr>
        <w:trPr>
          <w:cantSplit w:val="0"/>
          <w:tblHeader w:val="0"/>
        </w:trPr>
        <w:tc>
          <w:tcPr>
            <w:gridSpan w:val="2"/>
          </w:tcPr>
          <w:p w:rsidR="00000000" w:rsidDel="00000000" w:rsidP="00000000" w:rsidRDefault="00000000" w:rsidRPr="00000000" w14:paraId="00000017">
            <w:pPr>
              <w:rPr/>
            </w:pPr>
            <w:r w:rsidDel="00000000" w:rsidR="00000000" w:rsidRPr="00000000">
              <w:rPr>
                <w:rtl w:val="0"/>
              </w:rPr>
              <w:t xml:space="preserve">II. Use Case Summary</w:t>
            </w:r>
          </w:p>
        </w:tc>
      </w:tr>
      <w:tr>
        <w:trPr>
          <w:cantSplit w:val="0"/>
          <w:tblHeader w:val="0"/>
        </w:trPr>
        <w:tc>
          <w:tcPr/>
          <w:p w:rsidR="00000000" w:rsidDel="00000000" w:rsidP="00000000" w:rsidRDefault="00000000" w:rsidRPr="00000000" w14:paraId="00000019">
            <w:pPr>
              <w:rPr>
                <w:b w:val="0"/>
                <w:bCs w:val="0"/>
                <w:sz w:val="20"/>
                <w:szCs w:val="20"/>
              </w:rPr>
            </w:pPr>
            <w:r w:rsidDel="00000000" w:rsidR="00000000" w:rsidRPr="00000000">
              <w:rPr>
                <w:b w:val="0"/>
                <w:bCs w:val="0"/>
                <w:sz w:val="20"/>
                <w:szCs w:val="20"/>
                <w:rtl w:val="0"/>
              </w:rPr>
              <w:t xml:space="preserve">Goal</w:t>
            </w:r>
          </w:p>
        </w:tc>
        <w:tc>
          <w:tcPr/>
          <w:p w:rsidR="00000000" w:rsidDel="00000000" w:rsidP="00000000" w:rsidRDefault="00000000" w:rsidRPr="00000000" w14:paraId="0000001A">
            <w:pPr>
              <w:spacing w:after="0" w:before="0" w:line="259" w:lineRule="auto"/>
              <w:ind w:left="0" w:right="0" w:firstLine="0"/>
              <w:jc w:val="left"/>
              <w:rPr>
                <w:i w:val="0"/>
                <w:iCs w:val="0"/>
                <w:color w:val="1f497d"/>
                <w:sz w:val="20"/>
                <w:szCs w:val="20"/>
              </w:rPr>
            </w:pPr>
            <w:r w:rsidDel="00000000" w:rsidR="00000000" w:rsidRPr="00000000">
              <w:rPr>
                <w:i w:val="0"/>
                <w:iCs w:val="0"/>
                <w:color w:val="1f497d"/>
                <w:sz w:val="20"/>
                <w:szCs w:val="20"/>
                <w:rtl w:val="0"/>
              </w:rPr>
              <w:t xml:space="preserve">The goal of this use case is to represent the evolving state of collective judgment formation in multiparty dialogue. This representation</w:t>
            </w:r>
            <w:r w:rsidDel="00000000" w:rsidR="00000000" w:rsidRPr="00000000">
              <w:rPr>
                <w:color w:val="1f497d"/>
                <w:sz w:val="20"/>
                <w:szCs w:val="20"/>
                <w:rtl w:val="0"/>
              </w:rPr>
              <w:t xml:space="preserve"> </w:t>
            </w:r>
            <w:r w:rsidDel="00000000" w:rsidR="00000000" w:rsidRPr="00000000">
              <w:rPr>
                <w:i w:val="0"/>
                <w:iCs w:val="0"/>
                <w:color w:val="1f497d"/>
                <w:sz w:val="20"/>
                <w:szCs w:val="20"/>
                <w:rtl w:val="0"/>
              </w:rPr>
              <w:t xml:space="preserve">allow</w:t>
            </w:r>
            <w:r w:rsidDel="00000000" w:rsidR="00000000" w:rsidRPr="00000000">
              <w:rPr>
                <w:color w:val="1f497d"/>
                <w:sz w:val="20"/>
                <w:szCs w:val="20"/>
                <w:rtl w:val="0"/>
              </w:rPr>
              <w:t xml:space="preserve">s a</w:t>
            </w:r>
            <w:r w:rsidDel="00000000" w:rsidR="00000000" w:rsidRPr="00000000">
              <w:rPr>
                <w:i w:val="0"/>
                <w:iCs w:val="0"/>
                <w:color w:val="1f497d"/>
                <w:sz w:val="20"/>
                <w:szCs w:val="20"/>
                <w:rtl w:val="0"/>
              </w:rPr>
              <w:t xml:space="preserve"> </w:t>
            </w:r>
            <w:r w:rsidDel="00000000" w:rsidR="00000000" w:rsidRPr="00000000">
              <w:rPr>
                <w:color w:val="1f497d"/>
                <w:sz w:val="20"/>
                <w:szCs w:val="20"/>
                <w:rtl w:val="0"/>
              </w:rPr>
              <w:t xml:space="preserve">human user or researcher to query </w:t>
            </w:r>
            <w:r w:rsidDel="00000000" w:rsidR="00000000" w:rsidRPr="00000000">
              <w:rPr>
                <w:i w:val="0"/>
                <w:iCs w:val="0"/>
                <w:color w:val="1f497d"/>
                <w:sz w:val="20"/>
                <w:szCs w:val="20"/>
                <w:rtl w:val="0"/>
              </w:rPr>
              <w:t xml:space="preserve">a group’s developing reasoning, including what reasoning has been introduced, how contributions relate to one another, and what remains unresolved as a conversation unfolds. </w:t>
            </w:r>
          </w:p>
        </w:tc>
      </w:tr>
      <w:tr>
        <w:trPr>
          <w:cantSplit w:val="0"/>
          <w:tblHeader w:val="0"/>
        </w:trPr>
        <w:tc>
          <w:tcPr/>
          <w:p w:rsidR="00000000" w:rsidDel="00000000" w:rsidP="00000000" w:rsidRDefault="00000000" w:rsidRPr="00000000" w14:paraId="0000001B">
            <w:pPr>
              <w:rPr>
                <w:b w:val="0"/>
                <w:bCs w:val="0"/>
                <w:sz w:val="20"/>
                <w:szCs w:val="20"/>
              </w:rPr>
            </w:pPr>
            <w:r w:rsidDel="00000000" w:rsidR="00000000" w:rsidRPr="00000000">
              <w:rPr>
                <w:b w:val="0"/>
                <w:bCs w:val="0"/>
                <w:sz w:val="20"/>
                <w:szCs w:val="20"/>
                <w:rtl w:val="0"/>
              </w:rPr>
              <w:t xml:space="preserve"> Requirements</w:t>
            </w:r>
          </w:p>
        </w:tc>
        <w:tc>
          <w:tcPr/>
          <w:p w:rsidR="00000000" w:rsidDel="00000000" w:rsidP="00000000" w:rsidRDefault="00000000" w:rsidRPr="00000000" w14:paraId="0000001C">
            <w:pPr>
              <w:rPr/>
            </w:pPr>
            <w:r w:rsidDel="00000000" w:rsidR="00000000" w:rsidRPr="00000000">
              <w:rPr>
                <w:i w:val="1"/>
                <w:iCs w:val="1"/>
                <w:sz w:val="20"/>
                <w:szCs w:val="20"/>
                <w:rtl w:val="0"/>
              </w:rPr>
              <w:t xml:space="preserve">State any requirement(s)specific to this use case, including any capabilities from a business architecture or process model that the use case supports, any metrics or other reporting requirements, etc., including any reference identifier for the requirement(s), as applicable</w:t>
            </w:r>
            <w:r w:rsidDel="00000000" w:rsidR="00000000" w:rsidRPr="00000000">
              <w:rPr>
                <w:rtl w:val="0"/>
              </w:rPr>
            </w:r>
          </w:p>
          <w:p w:rsidR="00000000" w:rsidDel="00000000" w:rsidP="00000000" w:rsidRDefault="00000000" w:rsidRPr="00000000" w14:paraId="0000001D">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1f497d"/>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The ontology must be able to </w:t>
            </w:r>
            <w:r w:rsidDel="00000000" w:rsidR="00000000" w:rsidRPr="00000000">
              <w:rPr>
                <w:rFonts w:ascii="Times New Roman" w:cs="Times New Roman" w:eastAsia="Times New Roman" w:hAnsi="Times New Roman"/>
                <w:b w:val="1"/>
                <w:bCs w:val="1"/>
                <w:i w:val="0"/>
                <w:iCs w:val="0"/>
                <w:smallCaps w:val="0"/>
                <w:strike w:val="0"/>
                <w:color w:val="1f497d"/>
                <w:sz w:val="20"/>
                <w:szCs w:val="20"/>
                <w:u w:val="none"/>
                <w:shd w:fill="auto" w:val="clear"/>
                <w:vertAlign w:val="baseline"/>
                <w:rtl w:val="0"/>
              </w:rPr>
              <w:t xml:space="preserve">represent CJF milestones</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in group reasoning, including information requests, issues, options, </w:t>
            </w:r>
            <w:r w:rsidDel="00000000" w:rsidR="00000000" w:rsidRPr="00000000">
              <w:rPr>
                <w:color w:val="1f497d"/>
                <w:sz w:val="20"/>
                <w:szCs w:val="20"/>
                <w:rtl w:val="0"/>
              </w:rPr>
              <w:t xml:space="preserve">claims</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expressed positions, and outcomes</w:t>
            </w:r>
            <w:r w:rsidDel="00000000" w:rsidR="00000000" w:rsidRPr="00000000">
              <w:rPr>
                <w:rtl w:val="0"/>
              </w:rPr>
            </w:r>
          </w:p>
          <w:p w:rsidR="00000000" w:rsidDel="00000000" w:rsidP="00000000" w:rsidRDefault="00000000" w:rsidRPr="00000000" w14:paraId="0000001E">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1f497d"/>
                <w:sz w:val="20"/>
                <w:szCs w:val="20"/>
                <w:u w:val="none"/>
                <w:shd w:fill="auto" w:val="clear"/>
                <w:vertAlign w:val="baseline"/>
              </w:rPr>
            </w:pPr>
            <w:r w:rsidDel="00000000" w:rsidR="00000000" w:rsidRPr="00000000">
              <w:rPr>
                <w:color w:val="1f497d"/>
                <w:sz w:val="20"/>
                <w:szCs w:val="20"/>
                <w:rtl w:val="0"/>
              </w:rPr>
              <w:t xml:space="preserve">Represent </w:t>
            </w:r>
            <w:r w:rsidDel="00000000" w:rsidR="00000000" w:rsidRPr="00000000">
              <w:rPr>
                <w:rFonts w:ascii="Times New Roman" w:cs="Times New Roman" w:eastAsia="Times New Roman" w:hAnsi="Times New Roman"/>
                <w:b w:val="1"/>
                <w:bCs w:val="1"/>
                <w:i w:val="0"/>
                <w:iCs w:val="0"/>
                <w:smallCaps w:val="0"/>
                <w:strike w:val="0"/>
                <w:color w:val="1f497d"/>
                <w:sz w:val="20"/>
                <w:szCs w:val="20"/>
                <w:u w:val="none"/>
                <w:shd w:fill="auto" w:val="clear"/>
                <w:vertAlign w:val="baseline"/>
                <w:rtl w:val="0"/>
              </w:rPr>
              <w:t xml:space="preserve">relationships between milestones</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such as support</w:t>
            </w:r>
            <w:r w:rsidDel="00000000" w:rsidR="00000000" w:rsidRPr="00000000">
              <w:rPr>
                <w:color w:val="1f497d"/>
                <w:sz w:val="20"/>
                <w:szCs w:val="20"/>
                <w:rtl w:val="0"/>
              </w:rPr>
              <w:t xml:space="preserve">s</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challeng</w:t>
            </w:r>
            <w:r w:rsidDel="00000000" w:rsidR="00000000" w:rsidRPr="00000000">
              <w:rPr>
                <w:color w:val="1f497d"/>
                <w:sz w:val="20"/>
                <w:szCs w:val="20"/>
                <w:rtl w:val="0"/>
              </w:rPr>
              <w:t xml:space="preserve">es</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answer</w:t>
            </w:r>
            <w:r w:rsidDel="00000000" w:rsidR="00000000" w:rsidRPr="00000000">
              <w:rPr>
                <w:color w:val="1f497d"/>
                <w:sz w:val="20"/>
                <w:szCs w:val="20"/>
                <w:rtl w:val="0"/>
              </w:rPr>
              <w:t xml:space="preserve">s</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address</w:t>
            </w:r>
            <w:r w:rsidDel="00000000" w:rsidR="00000000" w:rsidRPr="00000000">
              <w:rPr>
                <w:color w:val="1f497d"/>
                <w:sz w:val="20"/>
                <w:szCs w:val="20"/>
                <w:rtl w:val="0"/>
              </w:rPr>
              <w:t xml:space="preserve">es, resolves, refines, isAbout</w:t>
            </w:r>
            <w:r w:rsidDel="00000000" w:rsidR="00000000" w:rsidRPr="00000000">
              <w:rPr>
                <w:rtl w:val="0"/>
              </w:rPr>
            </w:r>
          </w:p>
          <w:p w:rsidR="00000000" w:rsidDel="00000000" w:rsidP="00000000" w:rsidRDefault="00000000" w:rsidRPr="00000000" w14:paraId="0000001F">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1f497d"/>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97d"/>
                <w:sz w:val="20"/>
                <w:szCs w:val="20"/>
                <w:u w:val="none"/>
                <w:shd w:fill="auto" w:val="clear"/>
                <w:vertAlign w:val="baseline"/>
                <w:rtl w:val="0"/>
              </w:rPr>
              <w:t xml:space="preserve">Associate milestones with speakers and conversation turns</w:t>
            </w:r>
            <w:r w:rsidDel="00000000" w:rsidR="00000000" w:rsidRPr="00000000">
              <w:rPr>
                <w:rtl w:val="0"/>
              </w:rPr>
            </w:r>
          </w:p>
          <w:p w:rsidR="00000000" w:rsidDel="00000000" w:rsidP="00000000" w:rsidRDefault="00000000" w:rsidRPr="00000000" w14:paraId="00000020">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1f497d"/>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Represent how </w:t>
            </w:r>
            <w:r w:rsidDel="00000000" w:rsidR="00000000" w:rsidRPr="00000000">
              <w:rPr>
                <w:rFonts w:ascii="Times New Roman" w:cs="Times New Roman" w:eastAsia="Times New Roman" w:hAnsi="Times New Roman"/>
                <w:b w:val="1"/>
                <w:bCs w:val="1"/>
                <w:i w:val="0"/>
                <w:iCs w:val="0"/>
                <w:smallCaps w:val="0"/>
                <w:strike w:val="0"/>
                <w:color w:val="1f497d"/>
                <w:sz w:val="20"/>
                <w:szCs w:val="20"/>
                <w:u w:val="none"/>
                <w:shd w:fill="auto" w:val="clear"/>
                <w:vertAlign w:val="baseline"/>
                <w:rtl w:val="0"/>
              </w:rPr>
              <w:t xml:space="preserve">milestone states change over time</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such as whether an issue is open, addressed, resolved, etc</w:t>
            </w:r>
            <w:r w:rsidDel="00000000" w:rsidR="00000000" w:rsidRPr="00000000">
              <w:rPr>
                <w:rtl w:val="0"/>
              </w:rPr>
            </w:r>
          </w:p>
          <w:p w:rsidR="00000000" w:rsidDel="00000000" w:rsidP="00000000" w:rsidRDefault="00000000" w:rsidRPr="00000000" w14:paraId="00000021">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f497d"/>
                <w:sz w:val="20"/>
                <w:szCs w:val="20"/>
              </w:rPr>
            </w:pPr>
            <w:r w:rsidDel="00000000" w:rsidR="00000000" w:rsidRPr="00000000">
              <w:rPr>
                <w:color w:val="1f497d"/>
                <w:sz w:val="20"/>
                <w:szCs w:val="20"/>
                <w:rtl w:val="0"/>
              </w:rPr>
              <w:t xml:space="preserve">Allow a single utterance to express zero, one, or multiple CJF milestones. When different parts of an utterance perform distinct reasoning functions, </w:t>
            </w:r>
            <w:r w:rsidDel="00000000" w:rsidR="00000000" w:rsidRPr="00000000">
              <w:rPr>
                <w:b w:val="1"/>
                <w:bCs w:val="1"/>
                <w:color w:val="1f497d"/>
                <w:sz w:val="20"/>
                <w:szCs w:val="20"/>
                <w:rtl w:val="0"/>
              </w:rPr>
              <w:t xml:space="preserve">each milestone must be represented separately and linked to the utterance and relevant text span</w:t>
            </w:r>
            <w:r w:rsidDel="00000000" w:rsidR="00000000" w:rsidRPr="00000000">
              <w:rPr>
                <w:color w:val="1f497d"/>
                <w:sz w:val="20"/>
                <w:szCs w:val="20"/>
                <w:rtl w:val="0"/>
              </w:rPr>
              <w:t xml:space="preserve">. For example, in the utterance “I disagree because it does not require an annual license,” “I disagree” is represented as an Expressed Position, while “it does not require an annual license” is represented as Claim. Both milestones are linked to the same utterance. If the same text span could fit multiple milestone categories, choose the best-fitting category based on its function in context.</w:t>
            </w:r>
          </w:p>
          <w:p w:rsidR="00000000" w:rsidDel="00000000" w:rsidP="00000000" w:rsidRDefault="00000000" w:rsidRPr="00000000" w14:paraId="00000022">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1f497d"/>
                <w:sz w:val="20"/>
                <w:szCs w:val="20"/>
                <w:shd w:fill="auto" w:val="clear"/>
                <w:vertAlign w:val="baseline"/>
              </w:rPr>
            </w:pPr>
            <w:r w:rsidDel="00000000" w:rsidR="00000000" w:rsidRPr="00000000">
              <w:rPr>
                <w:color w:val="1f497d"/>
                <w:sz w:val="20"/>
                <w:szCs w:val="20"/>
                <w:rtl w:val="0"/>
              </w:rPr>
              <w:t xml:space="preserve">Support direct user queries that determine which milestones have occurred, how they are connected, and which remain unresolved.</w:t>
            </w:r>
            <w:r w:rsidDel="00000000" w:rsidR="00000000" w:rsidRPr="00000000">
              <w:rPr>
                <w:rtl w:val="0"/>
              </w:rPr>
            </w:r>
          </w:p>
          <w:p w:rsidR="00000000" w:rsidDel="00000000" w:rsidP="00000000" w:rsidRDefault="00000000" w:rsidRPr="00000000" w14:paraId="00000023">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f497d"/>
                <w:sz w:val="20"/>
                <w:szCs w:val="20"/>
                <w:u w:val="none"/>
              </w:rPr>
            </w:pPr>
            <w:r w:rsidDel="00000000" w:rsidR="00000000" w:rsidRPr="00000000">
              <w:rPr>
                <w:color w:val="1f497d"/>
                <w:sz w:val="20"/>
                <w:szCs w:val="20"/>
                <w:rtl w:val="0"/>
              </w:rPr>
              <w:t xml:space="preserve">Support semantic reasoning over milestone types, relationships, and states so that some higher-level CJF information can be inferred from explicitly represented conversational evidence. </w:t>
            </w:r>
            <w:r w:rsidDel="00000000" w:rsidR="00000000" w:rsidRPr="00000000">
              <w:rPr>
                <w:rtl w:val="0"/>
              </w:rPr>
            </w:r>
          </w:p>
          <w:p w:rsidR="00000000" w:rsidDel="00000000" w:rsidP="00000000" w:rsidRDefault="00000000" w:rsidRPr="00000000" w14:paraId="0000002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f497d"/>
                <w:sz w:val="20"/>
                <w:szCs w:val="20"/>
                <w:u w:val="none"/>
              </w:rPr>
            </w:pPr>
            <w:r w:rsidDel="00000000" w:rsidR="00000000" w:rsidRPr="00000000">
              <w:rPr>
                <w:color w:val="1f497d"/>
                <w:sz w:val="20"/>
                <w:szCs w:val="20"/>
                <w:rtl w:val="0"/>
              </w:rPr>
              <w:t xml:space="preserve">Require positive conversational evidence for inferred state changes. For example, the absence of additional objections should not by itself be treated as evidence that an issue has been resolved. </w:t>
            </w:r>
            <w:r w:rsidDel="00000000" w:rsidR="00000000" w:rsidRPr="00000000">
              <w:rPr>
                <w:rtl w:val="0"/>
              </w:rPr>
            </w:r>
          </w:p>
        </w:tc>
      </w:tr>
      <w:tr>
        <w:trPr>
          <w:cantSplit w:val="0"/>
          <w:tblHeader w:val="0"/>
        </w:trPr>
        <w:tc>
          <w:tcPr/>
          <w:p w:rsidR="00000000" w:rsidDel="00000000" w:rsidP="00000000" w:rsidRDefault="00000000" w:rsidRPr="00000000" w14:paraId="00000025">
            <w:pPr>
              <w:rPr>
                <w:b w:val="0"/>
                <w:bCs w:val="0"/>
                <w:sz w:val="20"/>
                <w:szCs w:val="20"/>
              </w:rPr>
            </w:pPr>
            <w:r w:rsidDel="00000000" w:rsidR="00000000" w:rsidRPr="00000000">
              <w:rPr>
                <w:b w:val="0"/>
                <w:bCs w:val="0"/>
                <w:sz w:val="20"/>
                <w:szCs w:val="20"/>
                <w:rtl w:val="0"/>
              </w:rPr>
              <w:t xml:space="preserve">Scope</w:t>
            </w:r>
          </w:p>
        </w:tc>
        <w:tc>
          <w:tcPr/>
          <w:p w:rsidR="00000000" w:rsidDel="00000000" w:rsidP="00000000" w:rsidRDefault="00000000" w:rsidRPr="00000000" w14:paraId="00000026">
            <w:pPr>
              <w:spacing w:after="0" w:before="0" w:line="259" w:lineRule="auto"/>
              <w:ind w:left="0" w:right="0" w:firstLine="0"/>
              <w:jc w:val="left"/>
              <w:rPr>
                <w:color w:val="1f497d"/>
                <w:sz w:val="20"/>
                <w:szCs w:val="20"/>
              </w:rPr>
            </w:pPr>
            <w:r w:rsidDel="00000000" w:rsidR="00000000" w:rsidRPr="00000000">
              <w:rPr>
                <w:i w:val="0"/>
                <w:iCs w:val="0"/>
                <w:color w:val="1f497d"/>
                <w:sz w:val="20"/>
                <w:szCs w:val="20"/>
                <w:rtl w:val="0"/>
              </w:rPr>
              <w:t xml:space="preserve">This use case is </w:t>
            </w:r>
            <w:r w:rsidDel="00000000" w:rsidR="00000000" w:rsidRPr="00000000">
              <w:rPr>
                <w:b w:val="1"/>
                <w:bCs w:val="1"/>
                <w:i w:val="0"/>
                <w:iCs w:val="0"/>
                <w:color w:val="1f497d"/>
                <w:sz w:val="20"/>
                <w:szCs w:val="20"/>
                <w:rtl w:val="0"/>
              </w:rPr>
              <w:t xml:space="preserve">limited to</w:t>
            </w:r>
            <w:r w:rsidDel="00000000" w:rsidR="00000000" w:rsidRPr="00000000">
              <w:rPr>
                <w:i w:val="0"/>
                <w:iCs w:val="0"/>
                <w:color w:val="1f497d"/>
                <w:sz w:val="20"/>
                <w:szCs w:val="20"/>
                <w:rtl w:val="0"/>
              </w:rPr>
              <w:t xml:space="preserve"> representing and querying the evolving CJF state of a multiparty conversation, focusing on reasoning CJF milestones, their relationships, the speakers and conversation turns associated with them, and their changing states over the course of the dialogue. It </w:t>
            </w:r>
            <w:r w:rsidDel="00000000" w:rsidR="00000000" w:rsidRPr="00000000">
              <w:rPr>
                <w:b w:val="1"/>
                <w:bCs w:val="1"/>
                <w:i w:val="0"/>
                <w:iCs w:val="0"/>
                <w:color w:val="1f497d"/>
                <w:sz w:val="20"/>
                <w:szCs w:val="20"/>
                <w:rtl w:val="0"/>
              </w:rPr>
              <w:t xml:space="preserve">will not address</w:t>
            </w:r>
            <w:r w:rsidDel="00000000" w:rsidR="00000000" w:rsidRPr="00000000">
              <w:rPr>
                <w:i w:val="0"/>
                <w:iCs w:val="0"/>
                <w:color w:val="1f497d"/>
                <w:sz w:val="20"/>
                <w:szCs w:val="20"/>
                <w:rtl w:val="0"/>
              </w:rPr>
              <w:t xml:space="preserve"> generating agent interventions or deciding whether a group judgment is correct.</w:t>
            </w:r>
            <w:r w:rsidDel="00000000" w:rsidR="00000000" w:rsidRPr="00000000">
              <w:rPr>
                <w:color w:val="1f497d"/>
                <w:sz w:val="20"/>
                <w:szCs w:val="20"/>
                <w:rtl w:val="0"/>
              </w:rPr>
              <w:t xml:space="preserve"> </w:t>
            </w:r>
          </w:p>
          <w:p w:rsidR="00000000" w:rsidDel="00000000" w:rsidP="00000000" w:rsidRDefault="00000000" w:rsidRPr="00000000" w14:paraId="00000027">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The ontology itself will not assume a fixed conversation length, but for the class project implementation, the ontology will be tested using a subset of no more than 150 consecutive turns from each of four multiparty conversations from the Albany MPC Dialogue Chat Corpus, rather than attempting to process an entire large corpus.</w:t>
            </w:r>
          </w:p>
          <w:p w:rsidR="00000000" w:rsidDel="00000000" w:rsidP="00000000" w:rsidRDefault="00000000" w:rsidRPr="00000000" w14:paraId="00000028">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The multiparty transcript should also come with prelabeled speakers corresponding to utterances. Determining the speaker and transcribing are out of the scope of this project. </w:t>
            </w:r>
          </w:p>
          <w:p w:rsidR="00000000" w:rsidDel="00000000" w:rsidP="00000000" w:rsidRDefault="00000000" w:rsidRPr="00000000" w14:paraId="00000029">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The ontology represents all utterances as conversation turns to preserve the source and sequence of the full dialogue. CJF milestones are created only for utterances that contribute to the group’s reasoning, and semantic relationships are represented primarily between those milestones. Utterances without a CJF milestone remain part of the conversation record but do not require milestone-level relationships. </w:t>
            </w:r>
          </w:p>
          <w:p w:rsidR="00000000" w:rsidDel="00000000" w:rsidP="00000000" w:rsidRDefault="00000000" w:rsidRPr="00000000" w14:paraId="0000002A">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For the class implementation, a manageable subset of conversation segments will be annotated before they are loaded into the ontology (estimated 75-150 consecutive turns per conversation). A fixed LLM-assisted workflow will be given the annotation objective, the initial CJF milestone and relationship categories as seed candidates, and a required structured output linking each candidate annotation to its source turn and supporting evidence. The model may flag contributions that do not fit the initial categories for human review, but it will not automatically define or modify the ontology. A human reviewer will verify and correct the candidate annotations before they are represented in the ontology. Developing or training a new annotation system is outside the scope of this use case.</w:t>
            </w:r>
          </w:p>
          <w:p w:rsidR="00000000" w:rsidDel="00000000" w:rsidP="00000000" w:rsidRDefault="00000000" w:rsidRPr="00000000" w14:paraId="0000002B">
            <w:pPr>
              <w:spacing w:after="0" w:before="0" w:line="259" w:lineRule="auto"/>
              <w:ind w:left="0" w:right="0" w:firstLine="0"/>
              <w:jc w:val="left"/>
              <w:rPr>
                <w:color w:val="1f497d"/>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C">
            <w:pPr>
              <w:rPr>
                <w:b w:val="0"/>
                <w:bCs w:val="0"/>
                <w:sz w:val="20"/>
                <w:szCs w:val="20"/>
              </w:rPr>
            </w:pPr>
            <w:r w:rsidDel="00000000" w:rsidR="00000000" w:rsidRPr="00000000">
              <w:rPr>
                <w:b w:val="0"/>
                <w:bCs w:val="0"/>
                <w:sz w:val="20"/>
                <w:szCs w:val="20"/>
                <w:rtl w:val="0"/>
              </w:rPr>
              <w:t xml:space="preserve">Priority</w:t>
            </w:r>
          </w:p>
        </w:tc>
        <w:tc>
          <w:tcPr/>
          <w:p w:rsidR="00000000" w:rsidDel="00000000" w:rsidP="00000000" w:rsidRDefault="00000000" w:rsidRPr="00000000" w14:paraId="0000002D">
            <w:pPr>
              <w:rPr>
                <w:i w:val="1"/>
                <w:iCs w:val="1"/>
                <w:sz w:val="20"/>
                <w:szCs w:val="20"/>
              </w:rPr>
            </w:pPr>
            <w:r w:rsidDel="00000000" w:rsidR="00000000" w:rsidRPr="00000000">
              <w:rPr>
                <w:i w:val="1"/>
                <w:iCs w:val="1"/>
                <w:sz w:val="20"/>
                <w:szCs w:val="20"/>
                <w:rtl w:val="0"/>
              </w:rPr>
              <w:t xml:space="preserve">Identify the priority of the use case (with respect to other use cases for the project)</w:t>
            </w:r>
          </w:p>
          <w:p w:rsidR="00000000" w:rsidDel="00000000" w:rsidP="00000000" w:rsidRDefault="00000000" w:rsidRPr="00000000" w14:paraId="0000002E">
            <w:pPr>
              <w:rPr>
                <w:i w:val="1"/>
                <w:i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F">
            <w:pPr>
              <w:rPr>
                <w:b w:val="0"/>
                <w:bCs w:val="0"/>
                <w:sz w:val="20"/>
                <w:szCs w:val="20"/>
              </w:rPr>
            </w:pPr>
            <w:r w:rsidDel="00000000" w:rsidR="00000000" w:rsidRPr="00000000">
              <w:rPr>
                <w:b w:val="0"/>
                <w:bCs w:val="0"/>
                <w:sz w:val="20"/>
                <w:szCs w:val="20"/>
                <w:rtl w:val="0"/>
              </w:rPr>
              <w:t xml:space="preserve">Stakeholders</w:t>
            </w:r>
          </w:p>
        </w:tc>
        <w:tc>
          <w:tcPr/>
          <w:p w:rsidR="00000000" w:rsidDel="00000000" w:rsidP="00000000" w:rsidRDefault="00000000" w:rsidRPr="00000000" w14:paraId="00000030">
            <w:pPr>
              <w:rPr/>
            </w:pPr>
            <w:r w:rsidDel="00000000" w:rsidR="00000000" w:rsidRPr="00000000">
              <w:rPr>
                <w:i w:val="1"/>
                <w:iCs w:val="1"/>
                <w:sz w:val="20"/>
                <w:szCs w:val="20"/>
                <w:rtl w:val="0"/>
              </w:rPr>
              <w:t xml:space="preserve">Identify all known stakeholders for the use case</w:t>
            </w:r>
            <w:r w:rsidDel="00000000" w:rsidR="00000000" w:rsidRPr="00000000">
              <w:rPr>
                <w:rtl w:val="0"/>
              </w:rPr>
            </w:r>
          </w:p>
          <w:p w:rsidR="00000000" w:rsidDel="00000000" w:rsidP="00000000" w:rsidRDefault="00000000" w:rsidRPr="00000000" w14:paraId="00000031">
            <w:pPr>
              <w:spacing w:after="0" w:before="0" w:line="259" w:lineRule="auto"/>
              <w:ind w:left="0" w:right="0" w:firstLine="0"/>
              <w:jc w:val="left"/>
              <w:rPr/>
            </w:pPr>
            <w:r w:rsidDel="00000000" w:rsidR="00000000" w:rsidRPr="00000000">
              <w:rPr>
                <w:b w:val="1"/>
                <w:bCs w:val="1"/>
                <w:i w:val="0"/>
                <w:iCs w:val="0"/>
                <w:color w:val="1f497d"/>
                <w:sz w:val="20"/>
                <w:szCs w:val="20"/>
                <w:rtl w:val="0"/>
              </w:rPr>
              <w:t xml:space="preserve">Stakeholders include researchers studying CJF or group deliberation, and developers </w:t>
            </w:r>
            <w:r w:rsidDel="00000000" w:rsidR="00000000" w:rsidRPr="00000000">
              <w:rPr>
                <w:b w:val="1"/>
                <w:bCs w:val="1"/>
                <w:color w:val="1f497d"/>
                <w:sz w:val="20"/>
                <w:szCs w:val="20"/>
                <w:rtl w:val="0"/>
              </w:rPr>
              <w:t xml:space="preserve">of systems that support collaborative decision-making.</w:t>
            </w:r>
            <w:r w:rsidDel="00000000" w:rsidR="00000000" w:rsidRPr="00000000">
              <w:rPr>
                <w:color w:val="1f497d"/>
                <w:sz w:val="20"/>
                <w:szCs w:val="20"/>
                <w:rtl w:val="0"/>
              </w:rPr>
              <w:t xml:space="preserve"> Researchers can use the ontology to examine how group reasoning develops, while developers can use its representation as a basis for systems that monitor or analyze collaborative reasoning. </w:t>
            </w:r>
            <w:r w:rsidDel="00000000" w:rsidR="00000000" w:rsidRPr="00000000">
              <w:rPr>
                <w:rtl w:val="0"/>
              </w:rPr>
            </w:r>
          </w:p>
        </w:tc>
      </w:tr>
      <w:tr>
        <w:trPr>
          <w:cantSplit w:val="0"/>
          <w:tblHeader w:val="0"/>
        </w:trPr>
        <w:tc>
          <w:tcPr/>
          <w:p w:rsidR="00000000" w:rsidDel="00000000" w:rsidP="00000000" w:rsidRDefault="00000000" w:rsidRPr="00000000" w14:paraId="00000032">
            <w:pPr>
              <w:rPr>
                <w:b w:val="0"/>
                <w:bCs w:val="0"/>
                <w:sz w:val="20"/>
                <w:szCs w:val="20"/>
              </w:rPr>
            </w:pPr>
            <w:r w:rsidDel="00000000" w:rsidR="00000000" w:rsidRPr="00000000">
              <w:rPr>
                <w:b w:val="0"/>
                <w:bCs w:val="0"/>
                <w:sz w:val="20"/>
                <w:szCs w:val="20"/>
                <w:rtl w:val="0"/>
              </w:rPr>
              <w:t xml:space="preserve">Description</w:t>
            </w:r>
          </w:p>
        </w:tc>
        <w:tc>
          <w:tcPr/>
          <w:p w:rsidR="00000000" w:rsidDel="00000000" w:rsidP="00000000" w:rsidRDefault="00000000" w:rsidRPr="00000000" w14:paraId="00000033">
            <w:pPr>
              <w:rPr>
                <w:i w:val="1"/>
                <w:iCs w:val="1"/>
                <w:sz w:val="20"/>
                <w:szCs w:val="20"/>
              </w:rPr>
            </w:pPr>
            <w:r w:rsidDel="00000000" w:rsidR="00000000" w:rsidRPr="00000000">
              <w:rPr>
                <w:i w:val="1"/>
                <w:iCs w:val="1"/>
                <w:sz w:val="20"/>
                <w:szCs w:val="20"/>
                <w:rtl w:val="0"/>
              </w:rPr>
              <w:t xml:space="preserve">Summarize the use case, capturing the essential objectives (no longer than a page), including a quick overview, restated goals, and principal actor(s).</w:t>
            </w:r>
          </w:p>
          <w:p w:rsidR="00000000" w:rsidDel="00000000" w:rsidP="00000000" w:rsidRDefault="00000000" w:rsidRPr="00000000" w14:paraId="00000034">
            <w:pPr>
              <w:rPr>
                <w:i w:val="1"/>
                <w:iCs w:val="1"/>
                <w:sz w:val="20"/>
                <w:szCs w:val="20"/>
              </w:rPr>
            </w:pPr>
            <w:r w:rsidDel="00000000" w:rsidR="00000000" w:rsidRPr="00000000">
              <w:rPr>
                <w:rtl w:val="0"/>
              </w:rPr>
            </w:r>
          </w:p>
          <w:p w:rsidR="00000000" w:rsidDel="00000000" w:rsidP="00000000" w:rsidRDefault="00000000" w:rsidRPr="00000000" w14:paraId="00000035">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This use case focuses on representing the evolving state of collective judgment formation (CJF) in multiparty dialogue. CJF is important whenever a group must combine information, consider different perspectives, compare possible actions, and arrive at a shared judgment. Researchers studying group reasoning need ways to examine how this process develops, while developers of collaborative systems need representations that allow their systems to recognize and support it. </w:t>
            </w:r>
          </w:p>
          <w:p w:rsidR="00000000" w:rsidDel="00000000" w:rsidP="00000000" w:rsidRDefault="00000000" w:rsidRPr="00000000" w14:paraId="00000036">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The ontology supports this process by representing the group’s reasoning as it develops across multiple speakers and conversation turns. As group members raise issues, propose options, provide claims, and reach outcomes, the ontology represents these CJF milestones, the relationships between them, and their changing states. A human user or researcher can directly query the populated ontology to identify unresolved issues, examine the Claims surrounding an option, or understand what the group has considered. </w:t>
            </w:r>
          </w:p>
          <w:p w:rsidR="00000000" w:rsidDel="00000000" w:rsidP="00000000" w:rsidRDefault="00000000" w:rsidRPr="00000000" w14:paraId="00000037">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038">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The initial application domain is small-group collaborative judgment and decision-making in synchronous online chat. For the class implementation, the ontology will be developed and tested using four conversations from the Albany MPC Dialogue Chat Corpus. These conversations involve groups evaluating alternatives, sharing claims, raising concerns, expressing positions, and working toward a group outcome. The four discussions cover different topics, including selecting an Olympic host city, choosing a dormitory resident assistant, deciding which public service should receive tax funding, and identifying the most influential person of the previous decade. This variation provides a concrete setting for testing whether the same CJF milestone types, relationships, and states can represent group reasoning across different subject matters. The ontology is therefore not intended to be specific to the MPC corpus or any one discussion topic; the selected conversations provide the development and evaluation setting rather than defining the scope of the ontology. </w:t>
            </w:r>
          </w:p>
          <w:p w:rsidR="00000000" w:rsidDel="00000000" w:rsidP="00000000" w:rsidRDefault="00000000" w:rsidRPr="00000000" w14:paraId="00000039">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03A">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The CJF milestone types and relationships used in this project are based on an aggregation of concepts from argumentation, dialogue-move, discourse-analysis, deliberation, and collaborative decision-making literature. Related concepts from these areas were compared and consolidated into a working framework for representing general features of CJF.</w:t>
            </w:r>
          </w:p>
          <w:p w:rsidR="00000000" w:rsidDel="00000000" w:rsidP="00000000" w:rsidRDefault="00000000" w:rsidRPr="00000000" w14:paraId="0000003B">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03C">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CJF information extracted from the dialogue is used to populate the ontology with explicit conversational evidence. For example, the system may identify that one contribution raises an Issue, a later Option addresses that Issue, and an Outcome eventually resolves it. The ontology can use these milestones and relationships to infer that the Issue moved from Open to Addressed and then to Resolved. Each state and transition can also be linked to the conversation turns that provide its supporting evidence. </w:t>
            </w:r>
          </w:p>
          <w:p w:rsidR="00000000" w:rsidDel="00000000" w:rsidP="00000000" w:rsidRDefault="00000000" w:rsidRPr="00000000" w14:paraId="0000003D">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03E">
            <w:pPr>
              <w:spacing w:after="0" w:before="0" w:line="259" w:lineRule="auto"/>
              <w:ind w:left="0" w:right="0" w:firstLine="0"/>
              <w:jc w:val="left"/>
              <w:rPr/>
            </w:pPr>
            <w:r w:rsidDel="00000000" w:rsidR="00000000" w:rsidRPr="00000000">
              <w:rPr>
                <w:color w:val="1f497d"/>
                <w:sz w:val="20"/>
                <w:szCs w:val="20"/>
                <w:rtl w:val="0"/>
              </w:rPr>
              <w:t xml:space="preserve">The structured representation of the group’s developing reasoning could later provide an MPCA with information needed to determine when/how to intervene to support group reasoning, although designing or generating MPCA interventions is outside the scope of this project. </w:t>
            </w:r>
            <w:r w:rsidDel="00000000" w:rsidR="00000000" w:rsidRPr="00000000">
              <w:rPr>
                <w:rtl w:val="0"/>
              </w:rPr>
            </w:r>
          </w:p>
          <w:p w:rsidR="00000000" w:rsidDel="00000000" w:rsidP="00000000" w:rsidRDefault="00000000" w:rsidRPr="00000000" w14:paraId="0000003F">
            <w:pPr>
              <w:spacing w:after="0" w:before="0" w:line="259" w:lineRule="auto"/>
              <w:ind w:left="0" w:right="0" w:firstLine="0"/>
              <w:jc w:val="left"/>
              <w:rPr>
                <w:i w:val="0"/>
                <w:iCs w:val="0"/>
                <w:color w:val="1f497d"/>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0">
            <w:pPr>
              <w:rPr>
                <w:b w:val="0"/>
                <w:bCs w:val="0"/>
                <w:sz w:val="20"/>
                <w:szCs w:val="20"/>
              </w:rPr>
            </w:pPr>
            <w:r w:rsidDel="00000000" w:rsidR="00000000" w:rsidRPr="00000000">
              <w:rPr>
                <w:b w:val="0"/>
                <w:bCs w:val="0"/>
                <w:sz w:val="20"/>
                <w:szCs w:val="20"/>
                <w:rtl w:val="0"/>
              </w:rPr>
              <w:t xml:space="preserve">Actors / Interfaces</w:t>
            </w:r>
          </w:p>
        </w:tc>
        <w:tc>
          <w:tcPr/>
          <w:p w:rsidR="00000000" w:rsidDel="00000000" w:rsidP="00000000" w:rsidRDefault="00000000" w:rsidRPr="00000000" w14:paraId="00000041">
            <w:pPr>
              <w:rPr/>
            </w:pPr>
            <w:r w:rsidDel="00000000" w:rsidR="00000000" w:rsidRPr="00000000">
              <w:rPr>
                <w:i w:val="1"/>
                <w:iCs w:val="1"/>
                <w:sz w:val="20"/>
                <w:szCs w:val="20"/>
                <w:rtl w:val="0"/>
              </w:rPr>
              <w:t xml:space="preserve">List actors: people, systems, knowledge bases, repositories, and other data resources, services, sensors, or other “things” outside the system that either </w:t>
            </w:r>
            <w:r w:rsidDel="00000000" w:rsidR="00000000" w:rsidRPr="00000000">
              <w:rPr>
                <w:b w:val="1"/>
                <w:bCs w:val="1"/>
                <w:i w:val="1"/>
                <w:iCs w:val="1"/>
                <w:sz w:val="20"/>
                <w:szCs w:val="20"/>
                <w:rtl w:val="0"/>
              </w:rPr>
              <w:t xml:space="preserve">act on the system (primary actors) or are acted on by the system (secondary actors)</w:t>
            </w:r>
            <w:r w:rsidDel="00000000" w:rsidR="00000000" w:rsidRPr="00000000">
              <w:rPr>
                <w:i w:val="1"/>
                <w:iCs w:val="1"/>
                <w:sz w:val="20"/>
                <w:szCs w:val="20"/>
                <w:rtl w:val="0"/>
              </w:rPr>
              <w:t xml:space="preserve">. Primary actors are those that invoke the use case and benefit from the result. Identify the primary actor and briefly describe role.  </w:t>
            </w:r>
            <w:r w:rsidDel="00000000" w:rsidR="00000000" w:rsidRPr="00000000">
              <w:rPr>
                <w:rtl w:val="0"/>
              </w:rPr>
            </w:r>
          </w:p>
          <w:p w:rsidR="00000000" w:rsidDel="00000000" w:rsidP="00000000" w:rsidRDefault="00000000" w:rsidRPr="00000000" w14:paraId="00000042">
            <w:pPr>
              <w:rPr>
                <w:i w:val="1"/>
                <w:iCs w:val="1"/>
                <w:sz w:val="20"/>
                <w:szCs w:val="20"/>
              </w:rPr>
            </w:pPr>
            <w:r w:rsidDel="00000000" w:rsidR="00000000" w:rsidRPr="00000000">
              <w:rPr>
                <w:rtl w:val="0"/>
              </w:rPr>
            </w:r>
          </w:p>
          <w:p w:rsidR="00000000" w:rsidDel="00000000" w:rsidP="00000000" w:rsidRDefault="00000000" w:rsidRPr="00000000" w14:paraId="00000043">
            <w:pPr>
              <w:rPr/>
            </w:pPr>
            <w:r w:rsidDel="00000000" w:rsidR="00000000" w:rsidRPr="00000000">
              <w:rPr>
                <w:i w:val="0"/>
                <w:iCs w:val="0"/>
                <w:color w:val="1f497d"/>
                <w:sz w:val="20"/>
                <w:szCs w:val="20"/>
                <w:rtl w:val="0"/>
              </w:rPr>
              <w:t xml:space="preserve">Primary: </w:t>
            </w:r>
            <w:r w:rsidDel="00000000" w:rsidR="00000000" w:rsidRPr="00000000">
              <w:rPr>
                <w:color w:val="1f497d"/>
                <w:sz w:val="20"/>
                <w:szCs w:val="20"/>
                <w:rtl w:val="0"/>
              </w:rPr>
              <w:t xml:space="preserve">A </w:t>
            </w:r>
            <w:r w:rsidDel="00000000" w:rsidR="00000000" w:rsidRPr="00000000">
              <w:rPr>
                <w:b w:val="1"/>
                <w:bCs w:val="1"/>
                <w:color w:val="1f497d"/>
                <w:sz w:val="20"/>
                <w:szCs w:val="20"/>
                <w:rtl w:val="0"/>
              </w:rPr>
              <w:t xml:space="preserve">human user or researcher </w:t>
            </w:r>
            <w:r w:rsidDel="00000000" w:rsidR="00000000" w:rsidRPr="00000000">
              <w:rPr>
                <w:color w:val="1f497d"/>
                <w:sz w:val="20"/>
                <w:szCs w:val="20"/>
                <w:rtl w:val="0"/>
              </w:rPr>
              <w:t xml:space="preserve">who directly queries the ontology to understand the current state of the group’s reasoning. </w:t>
            </w:r>
            <w:r w:rsidDel="00000000" w:rsidR="00000000" w:rsidRPr="00000000">
              <w:rPr>
                <w:rtl w:val="0"/>
              </w:rPr>
            </w:r>
          </w:p>
          <w:p w:rsidR="00000000" w:rsidDel="00000000" w:rsidP="00000000" w:rsidRDefault="00000000" w:rsidRPr="00000000" w14:paraId="00000044">
            <w:pPr>
              <w:rPr>
                <w:i w:val="0"/>
                <w:iCs w:val="0"/>
                <w:color w:val="1f497d"/>
                <w:sz w:val="20"/>
                <w:szCs w:val="20"/>
              </w:rPr>
            </w:pPr>
            <w:r w:rsidDel="00000000" w:rsidR="00000000" w:rsidRPr="00000000">
              <w:rPr>
                <w:rtl w:val="0"/>
              </w:rPr>
            </w:r>
          </w:p>
          <w:p w:rsidR="00000000" w:rsidDel="00000000" w:rsidP="00000000" w:rsidRDefault="00000000" w:rsidRPr="00000000" w14:paraId="00000045">
            <w:pPr>
              <w:spacing w:after="0" w:before="0" w:line="259" w:lineRule="auto"/>
              <w:ind w:left="0" w:right="0" w:firstLine="0"/>
              <w:jc w:val="left"/>
              <w:rPr/>
            </w:pPr>
            <w:r w:rsidDel="00000000" w:rsidR="00000000" w:rsidRPr="00000000">
              <w:rPr>
                <w:i w:val="0"/>
                <w:iCs w:val="0"/>
                <w:color w:val="1f497d"/>
                <w:sz w:val="20"/>
                <w:szCs w:val="20"/>
                <w:rtl w:val="0"/>
              </w:rPr>
              <w:t xml:space="preserve">Secondary: The </w:t>
            </w:r>
            <w:r w:rsidDel="00000000" w:rsidR="00000000" w:rsidRPr="00000000">
              <w:rPr>
                <w:b w:val="1"/>
                <w:bCs w:val="1"/>
                <w:i w:val="0"/>
                <w:iCs w:val="0"/>
                <w:color w:val="1f497d"/>
                <w:sz w:val="20"/>
                <w:szCs w:val="20"/>
                <w:rtl w:val="0"/>
              </w:rPr>
              <w:t xml:space="preserve">conversation participants</w:t>
            </w:r>
            <w:r w:rsidDel="00000000" w:rsidR="00000000" w:rsidRPr="00000000">
              <w:rPr>
                <w:i w:val="0"/>
                <w:iCs w:val="0"/>
                <w:color w:val="1f497d"/>
                <w:sz w:val="20"/>
                <w:szCs w:val="20"/>
                <w:rtl w:val="0"/>
              </w:rPr>
              <w:t xml:space="preserve"> or a </w:t>
            </w:r>
            <w:r w:rsidDel="00000000" w:rsidR="00000000" w:rsidRPr="00000000">
              <w:rPr>
                <w:b w:val="1"/>
                <w:bCs w:val="1"/>
                <w:i w:val="0"/>
                <w:iCs w:val="0"/>
                <w:color w:val="1f497d"/>
                <w:sz w:val="20"/>
                <w:szCs w:val="20"/>
                <w:rtl w:val="0"/>
              </w:rPr>
              <w:t xml:space="preserve">dialogue/transcript data source</w:t>
            </w:r>
            <w:r w:rsidDel="00000000" w:rsidR="00000000" w:rsidRPr="00000000">
              <w:rPr>
                <w:i w:val="0"/>
                <w:iCs w:val="0"/>
                <w:color w:val="1f497d"/>
                <w:sz w:val="20"/>
                <w:szCs w:val="20"/>
                <w:rtl w:val="0"/>
              </w:rPr>
              <w:t xml:space="preserve"> that produces the dialogue that is represented in the ontology.</w:t>
            </w:r>
            <w:r w:rsidDel="00000000" w:rsidR="00000000" w:rsidRPr="00000000">
              <w:rPr>
                <w:rtl w:val="0"/>
              </w:rPr>
            </w:r>
          </w:p>
          <w:p w:rsidR="00000000" w:rsidDel="00000000" w:rsidP="00000000" w:rsidRDefault="00000000" w:rsidRPr="00000000" w14:paraId="00000046">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047">
            <w:pPr>
              <w:spacing w:after="0" w:before="0" w:line="259" w:lineRule="auto"/>
              <w:ind w:left="0" w:right="0" w:firstLine="0"/>
              <w:jc w:val="left"/>
              <w:rPr/>
            </w:pPr>
            <w:r w:rsidDel="00000000" w:rsidR="00000000" w:rsidRPr="00000000">
              <w:rPr>
                <w:i w:val="0"/>
                <w:iCs w:val="0"/>
                <w:color w:val="1f497d"/>
                <w:sz w:val="20"/>
                <w:szCs w:val="20"/>
                <w:rtl w:val="0"/>
              </w:rPr>
              <w:t xml:space="preserve">Also, a </w:t>
            </w:r>
            <w:r w:rsidDel="00000000" w:rsidR="00000000" w:rsidRPr="00000000">
              <w:rPr>
                <w:b w:val="1"/>
                <w:bCs w:val="1"/>
                <w:i w:val="0"/>
                <w:iCs w:val="0"/>
                <w:color w:val="1f497d"/>
                <w:sz w:val="20"/>
                <w:szCs w:val="20"/>
                <w:rtl w:val="0"/>
              </w:rPr>
              <w:t xml:space="preserve">CJF annotation or extraction component (an LLM, for example) </w:t>
            </w:r>
            <w:r w:rsidDel="00000000" w:rsidR="00000000" w:rsidRPr="00000000">
              <w:rPr>
                <w:b w:val="0"/>
                <w:bCs w:val="0"/>
                <w:i w:val="0"/>
                <w:iCs w:val="0"/>
                <w:color w:val="1f497d"/>
                <w:sz w:val="20"/>
                <w:szCs w:val="20"/>
                <w:rtl w:val="0"/>
              </w:rPr>
              <w:t xml:space="preserve">that </w:t>
            </w:r>
            <w:r w:rsidDel="00000000" w:rsidR="00000000" w:rsidRPr="00000000">
              <w:rPr>
                <w:color w:val="1f497d"/>
                <w:sz w:val="20"/>
                <w:szCs w:val="20"/>
                <w:rtl w:val="0"/>
              </w:rPr>
              <w:t xml:space="preserve">identifies CJF milestones and relevant conversational evidence, including milestone types, relationships, and evidence of responses, agreement, disagreement, or other state-changing events. Speakers and turns are already associated with each utterance. This information is used to populate or update the ontology, where semantic reasoning can be used to derive additional information about milestone states when supported by the represented evidence. </w:t>
            </w:r>
            <w:r w:rsidDel="00000000" w:rsidR="00000000" w:rsidRPr="00000000">
              <w:rPr>
                <w:rtl w:val="0"/>
              </w:rPr>
            </w:r>
          </w:p>
          <w:p w:rsidR="00000000" w:rsidDel="00000000" w:rsidP="00000000" w:rsidRDefault="00000000" w:rsidRPr="00000000" w14:paraId="00000048">
            <w:pPr>
              <w:rPr>
                <w:i w:val="1"/>
                <w:iCs w:val="1"/>
                <w:sz w:val="20"/>
                <w:szCs w:val="20"/>
              </w:rPr>
            </w:pPr>
            <w:r w:rsidDel="00000000" w:rsidR="00000000" w:rsidRPr="00000000">
              <w:rPr>
                <w:rtl w:val="0"/>
              </w:rPr>
            </w:r>
          </w:p>
          <w:p w:rsidR="00000000" w:rsidDel="00000000" w:rsidP="00000000" w:rsidRDefault="00000000" w:rsidRPr="00000000" w14:paraId="00000049">
            <w:pPr>
              <w:rPr>
                <w:i w:val="1"/>
                <w:iCs w:val="1"/>
                <w:sz w:val="20"/>
                <w:szCs w:val="20"/>
              </w:rPr>
            </w:pPr>
            <w:r w:rsidDel="00000000" w:rsidR="00000000" w:rsidRPr="00000000">
              <w:rPr>
                <w:i w:val="1"/>
                <w:iCs w:val="1"/>
                <w:sz w:val="20"/>
                <w:szCs w:val="20"/>
                <w:rtl w:val="0"/>
              </w:rPr>
              <w:t xml:space="preserve">Any actor that is external to or outside the control of the use case owner should be further described under Resources, below.</w:t>
            </w:r>
          </w:p>
        </w:tc>
      </w:tr>
      <w:tr>
        <w:trPr>
          <w:cantSplit w:val="0"/>
          <w:tblHeader w:val="0"/>
        </w:trPr>
        <w:tc>
          <w:tcPr/>
          <w:p w:rsidR="00000000" w:rsidDel="00000000" w:rsidP="00000000" w:rsidRDefault="00000000" w:rsidRPr="00000000" w14:paraId="0000004A">
            <w:pPr>
              <w:rPr>
                <w:b w:val="0"/>
                <w:bCs w:val="0"/>
                <w:sz w:val="20"/>
                <w:szCs w:val="20"/>
              </w:rPr>
            </w:pPr>
            <w:r w:rsidDel="00000000" w:rsidR="00000000" w:rsidRPr="00000000">
              <w:rPr>
                <w:b w:val="0"/>
                <w:bCs w:val="0"/>
                <w:sz w:val="20"/>
                <w:szCs w:val="20"/>
                <w:rtl w:val="0"/>
              </w:rPr>
              <w:t xml:space="preserve">Pre-conditions</w:t>
            </w:r>
          </w:p>
        </w:tc>
        <w:tc>
          <w:tcPr/>
          <w:p w:rsidR="00000000" w:rsidDel="00000000" w:rsidP="00000000" w:rsidRDefault="00000000" w:rsidRPr="00000000" w14:paraId="0000004B">
            <w:pPr>
              <w:rPr>
                <w:i w:val="1"/>
                <w:iCs w:val="1"/>
                <w:sz w:val="20"/>
                <w:szCs w:val="20"/>
              </w:rPr>
            </w:pPr>
            <w:r w:rsidDel="00000000" w:rsidR="00000000" w:rsidRPr="00000000">
              <w:rPr>
                <w:i w:val="1"/>
                <w:iCs w:val="1"/>
                <w:sz w:val="20"/>
                <w:szCs w:val="20"/>
                <w:rtl w:val="0"/>
              </w:rPr>
              <w:t xml:space="preserve">Identify any assumptions about the state of the system that must be met for the trigger (below) to initiate the use case.  Any assumptions about the state of other related systems can also be stated here.  List all preconditions.</w:t>
            </w:r>
          </w:p>
          <w:p w:rsidR="00000000" w:rsidDel="00000000" w:rsidP="00000000" w:rsidRDefault="00000000" w:rsidRPr="00000000" w14:paraId="0000004C">
            <w:pPr>
              <w:rPr>
                <w:i w:val="1"/>
                <w:iCs w:val="1"/>
                <w:sz w:val="20"/>
                <w:szCs w:val="20"/>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color w:val="1f497d"/>
                <w:sz w:val="20"/>
                <w:szCs w:val="20"/>
              </w:rPr>
            </w:pPr>
            <w:r w:rsidDel="00000000" w:rsidR="00000000" w:rsidRPr="00000000">
              <w:rPr>
                <w:rFonts w:ascii="Times New Roman" w:cs="Times New Roman" w:eastAsia="Times New Roman" w:hAnsi="Times New Roman"/>
                <w:color w:val="1f497d"/>
                <w:sz w:val="20"/>
                <w:szCs w:val="20"/>
                <w:rtl w:val="0"/>
              </w:rPr>
              <w:t xml:space="preserve">A </w:t>
            </w:r>
            <w:r w:rsidDel="00000000" w:rsidR="00000000" w:rsidRPr="00000000">
              <w:rPr>
                <w:color w:val="1f497d"/>
                <w:sz w:val="20"/>
                <w:szCs w:val="20"/>
                <w:rtl w:val="0"/>
              </w:rPr>
              <w:t xml:space="preserve">multi-party</w:t>
            </w:r>
            <w:r w:rsidDel="00000000" w:rsidR="00000000" w:rsidRPr="00000000">
              <w:rPr>
                <w:rFonts w:ascii="Times New Roman" w:cs="Times New Roman" w:eastAsia="Times New Roman" w:hAnsi="Times New Roman"/>
                <w:color w:val="1f497d"/>
                <w:sz w:val="20"/>
                <w:szCs w:val="20"/>
                <w:rtl w:val="0"/>
              </w:rPr>
              <w:t xml:space="preserve"> conversation must be available with identifi</w:t>
            </w:r>
            <w:r w:rsidDel="00000000" w:rsidR="00000000" w:rsidRPr="00000000">
              <w:rPr>
                <w:color w:val="1f497d"/>
                <w:sz w:val="20"/>
                <w:szCs w:val="20"/>
                <w:rtl w:val="0"/>
              </w:rPr>
              <w:t xml:space="preserve">ed</w:t>
            </w:r>
            <w:r w:rsidDel="00000000" w:rsidR="00000000" w:rsidRPr="00000000">
              <w:rPr>
                <w:rFonts w:ascii="Times New Roman" w:cs="Times New Roman" w:eastAsia="Times New Roman" w:hAnsi="Times New Roman"/>
                <w:color w:val="1f497d"/>
                <w:sz w:val="20"/>
                <w:szCs w:val="20"/>
                <w:rtl w:val="0"/>
              </w:rPr>
              <w:t xml:space="preserve"> speakers and conversation turns.</w:t>
            </w:r>
          </w:p>
          <w:p w:rsidR="00000000" w:rsidDel="00000000" w:rsidP="00000000" w:rsidRDefault="00000000" w:rsidRPr="00000000" w14:paraId="0000004E">
            <w:pPr>
              <w:rPr>
                <w:color w:val="1f497d"/>
                <w:sz w:val="20"/>
                <w:szCs w:val="20"/>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color w:val="1f497d"/>
                <w:sz w:val="20"/>
                <w:szCs w:val="20"/>
              </w:rPr>
            </w:pPr>
            <w:r w:rsidDel="00000000" w:rsidR="00000000" w:rsidRPr="00000000">
              <w:rPr>
                <w:color w:val="1f497d"/>
                <w:sz w:val="20"/>
                <w:szCs w:val="20"/>
                <w:rtl w:val="0"/>
              </w:rPr>
              <w:t xml:space="preserve">The conversation must be processed before the use case begins. Relevant CJF milestones, relationships, speakers, turns, and supporting conversational evidence must be identified through a separate annotation or extraction process. </w:t>
            </w:r>
            <w:r w:rsidDel="00000000" w:rsidR="00000000" w:rsidRPr="00000000">
              <w:rPr>
                <w:rtl w:val="0"/>
              </w:rPr>
            </w:r>
          </w:p>
          <w:p w:rsidR="00000000" w:rsidDel="00000000" w:rsidP="00000000" w:rsidRDefault="00000000" w:rsidRPr="00000000" w14:paraId="00000050">
            <w:pPr>
              <w:rPr>
                <w:color w:val="1f497d"/>
                <w:sz w:val="20"/>
                <w:szCs w:val="20"/>
              </w:rPr>
            </w:pPr>
            <w:r w:rsidDel="00000000" w:rsidR="00000000" w:rsidRPr="00000000">
              <w:rPr>
                <w:rtl w:val="0"/>
              </w:rPr>
            </w:r>
          </w:p>
          <w:p w:rsidR="00000000" w:rsidDel="00000000" w:rsidP="00000000" w:rsidRDefault="00000000" w:rsidRPr="00000000" w14:paraId="00000051">
            <w:pPr>
              <w:rPr>
                <w:color w:val="1f497d"/>
                <w:sz w:val="20"/>
                <w:szCs w:val="20"/>
              </w:rPr>
            </w:pPr>
            <w:r w:rsidDel="00000000" w:rsidR="00000000" w:rsidRPr="00000000">
              <w:rPr>
                <w:color w:val="1f497d"/>
                <w:sz w:val="20"/>
                <w:szCs w:val="20"/>
                <w:rtl w:val="0"/>
              </w:rPr>
              <w:t xml:space="preserve">The resulting CJF information must be represented in the ontology/KG using the required classes and properties. The ontology must contain the semantic definitions and rules needed to reason over the represented information, and a compatible reasoner must be available to evaluate those rules when the query is processed.</w:t>
            </w:r>
          </w:p>
          <w:p w:rsidR="00000000" w:rsidDel="00000000" w:rsidP="00000000" w:rsidRDefault="00000000" w:rsidRPr="00000000" w14:paraId="00000052">
            <w:pPr>
              <w:rPr>
                <w:color w:val="1f497d"/>
                <w:sz w:val="20"/>
                <w:szCs w:val="20"/>
              </w:rPr>
            </w:pPr>
            <w:r w:rsidDel="00000000" w:rsidR="00000000" w:rsidRPr="00000000">
              <w:rPr>
                <w:rtl w:val="0"/>
              </w:rPr>
            </w:r>
          </w:p>
          <w:p w:rsidR="00000000" w:rsidDel="00000000" w:rsidP="00000000" w:rsidRDefault="00000000" w:rsidRPr="00000000" w14:paraId="00000053">
            <w:pPr>
              <w:rPr>
                <w:color w:val="1f497d"/>
                <w:sz w:val="20"/>
                <w:szCs w:val="20"/>
              </w:rPr>
            </w:pPr>
            <w:r w:rsidDel="00000000" w:rsidR="00000000" w:rsidRPr="00000000">
              <w:rPr>
                <w:color w:val="1f497d"/>
                <w:sz w:val="20"/>
                <w:szCs w:val="20"/>
                <w:rtl w:val="0"/>
              </w:rPr>
              <w:t xml:space="preserve">The human user or researcher must have access to the populated ontology/KG through a query interface. </w:t>
            </w:r>
          </w:p>
        </w:tc>
      </w:tr>
      <w:tr>
        <w:trPr>
          <w:cantSplit w:val="0"/>
          <w:tblHeader w:val="0"/>
        </w:trPr>
        <w:tc>
          <w:tcPr/>
          <w:p w:rsidR="00000000" w:rsidDel="00000000" w:rsidP="00000000" w:rsidRDefault="00000000" w:rsidRPr="00000000" w14:paraId="00000054">
            <w:pPr>
              <w:rPr>
                <w:b w:val="0"/>
                <w:bCs w:val="0"/>
                <w:sz w:val="20"/>
                <w:szCs w:val="20"/>
              </w:rPr>
            </w:pPr>
            <w:r w:rsidDel="00000000" w:rsidR="00000000" w:rsidRPr="00000000">
              <w:rPr>
                <w:b w:val="0"/>
                <w:bCs w:val="0"/>
                <w:sz w:val="20"/>
                <w:szCs w:val="20"/>
                <w:rtl w:val="0"/>
              </w:rPr>
              <w:t xml:space="preserve">Post-conditions</w:t>
            </w:r>
          </w:p>
        </w:tc>
        <w:tc>
          <w:tcPr/>
          <w:p w:rsidR="00000000" w:rsidDel="00000000" w:rsidP="00000000" w:rsidRDefault="00000000" w:rsidRPr="00000000" w14:paraId="00000055">
            <w:pPr>
              <w:rPr/>
            </w:pPr>
            <w:r w:rsidDel="00000000" w:rsidR="00000000" w:rsidRPr="00000000">
              <w:rPr>
                <w:i w:val="1"/>
                <w:iCs w:val="1"/>
                <w:sz w:val="20"/>
                <w:szCs w:val="20"/>
                <w:rtl w:val="0"/>
              </w:rPr>
              <w:t xml:space="preserve">Provide any conditions that will be true of the state of the system after the use case has been completed.</w:t>
            </w:r>
            <w:r w:rsidDel="00000000" w:rsidR="00000000" w:rsidRPr="00000000">
              <w:rPr>
                <w:rtl w:val="0"/>
              </w:rPr>
            </w:r>
          </w:p>
          <w:p w:rsidR="00000000" w:rsidDel="00000000" w:rsidP="00000000" w:rsidRDefault="00000000" w:rsidRPr="00000000" w14:paraId="00000056">
            <w:pPr>
              <w:rPr>
                <w:i w:val="0"/>
                <w:iCs w:val="0"/>
                <w:color w:val="1f497d"/>
                <w:sz w:val="20"/>
                <w:szCs w:val="20"/>
              </w:rPr>
            </w:pPr>
            <w:r w:rsidDel="00000000" w:rsidR="00000000" w:rsidRPr="00000000">
              <w:rPr>
                <w:color w:val="1f497d"/>
                <w:sz w:val="20"/>
                <w:szCs w:val="20"/>
                <w:rtl w:val="0"/>
              </w:rPr>
              <w:t xml:space="preserve">The user receives an answer based on the explicit and inferred CJF information represented in the ontology, including supporting conversation turns when available. The ontology remains available for additional questions about the same conversation. </w:t>
            </w:r>
            <w:r w:rsidDel="00000000" w:rsidR="00000000" w:rsidRPr="00000000">
              <w:rPr>
                <w:rtl w:val="0"/>
              </w:rPr>
            </w:r>
          </w:p>
        </w:tc>
      </w:tr>
      <w:tr>
        <w:trPr>
          <w:cantSplit w:val="0"/>
          <w:tblHeader w:val="0"/>
        </w:trPr>
        <w:tc>
          <w:tcPr/>
          <w:p w:rsidR="00000000" w:rsidDel="00000000" w:rsidP="00000000" w:rsidRDefault="00000000" w:rsidRPr="00000000" w14:paraId="00000057">
            <w:pPr>
              <w:rPr>
                <w:b w:val="0"/>
                <w:bCs w:val="0"/>
                <w:sz w:val="20"/>
                <w:szCs w:val="20"/>
              </w:rPr>
            </w:pPr>
            <w:r w:rsidDel="00000000" w:rsidR="00000000" w:rsidRPr="00000000">
              <w:rPr>
                <w:b w:val="0"/>
                <w:bCs w:val="0"/>
                <w:sz w:val="20"/>
                <w:szCs w:val="20"/>
                <w:rtl w:val="0"/>
              </w:rPr>
              <w:t xml:space="preserve">Triggers</w:t>
            </w:r>
          </w:p>
        </w:tc>
        <w:tc>
          <w:tcPr/>
          <w:p w:rsidR="00000000" w:rsidDel="00000000" w:rsidP="00000000" w:rsidRDefault="00000000" w:rsidRPr="00000000" w14:paraId="00000058">
            <w:pPr>
              <w:rPr/>
            </w:pPr>
            <w:r w:rsidDel="00000000" w:rsidR="00000000" w:rsidRPr="00000000">
              <w:rPr>
                <w:i w:val="1"/>
                <w:iCs w:val="1"/>
                <w:sz w:val="20"/>
                <w:szCs w:val="20"/>
                <w:rtl w:val="0"/>
              </w:rPr>
              <w:t xml:space="preserve">Describe in detail the event or events that initiate the execution of this use case.  Triggers can be external, temporal, or internal.  They can be single events or a complex event that indicates that some set of conditions has been met.</w:t>
            </w:r>
            <w:r w:rsidDel="00000000" w:rsidR="00000000" w:rsidRPr="00000000">
              <w:rPr>
                <w:rtl w:val="0"/>
              </w:rPr>
            </w:r>
          </w:p>
          <w:p w:rsidR="00000000" w:rsidDel="00000000" w:rsidP="00000000" w:rsidRDefault="00000000" w:rsidRPr="00000000" w14:paraId="00000059">
            <w:pPr>
              <w:rPr>
                <w:i w:val="0"/>
                <w:iCs w:val="0"/>
                <w:color w:val="1f497d"/>
                <w:sz w:val="20"/>
                <w:szCs w:val="20"/>
              </w:rPr>
            </w:pPr>
            <w:r w:rsidDel="00000000" w:rsidR="00000000" w:rsidRPr="00000000">
              <w:rPr>
                <w:color w:val="1f497d"/>
                <w:sz w:val="20"/>
                <w:szCs w:val="20"/>
                <w:rtl w:val="0"/>
              </w:rPr>
              <w:t xml:space="preserve">The use case is triggered when a human user or researcher submits a query about the reasoning represented in a multiparty conversation, such as what issues remain open, what claims support a proposed option, or how a milestone’s current state was determined.</w:t>
            </w:r>
            <w:r w:rsidDel="00000000" w:rsidR="00000000" w:rsidRPr="00000000">
              <w:rPr>
                <w:rtl w:val="0"/>
              </w:rPr>
            </w:r>
          </w:p>
        </w:tc>
      </w:tr>
      <w:tr>
        <w:trPr>
          <w:cantSplit w:val="0"/>
          <w:tblHeader w:val="0"/>
        </w:trPr>
        <w:tc>
          <w:tcPr/>
          <w:p w:rsidR="00000000" w:rsidDel="00000000" w:rsidP="00000000" w:rsidRDefault="00000000" w:rsidRPr="00000000" w14:paraId="0000005A">
            <w:pPr>
              <w:rPr>
                <w:b w:val="0"/>
                <w:bCs w:val="0"/>
                <w:sz w:val="20"/>
                <w:szCs w:val="20"/>
              </w:rPr>
            </w:pPr>
            <w:r w:rsidDel="00000000" w:rsidR="00000000" w:rsidRPr="00000000">
              <w:rPr>
                <w:b w:val="0"/>
                <w:bCs w:val="0"/>
                <w:sz w:val="20"/>
                <w:szCs w:val="20"/>
                <w:rtl w:val="0"/>
              </w:rPr>
              <w:t xml:space="preserve">Performance Requirements</w:t>
            </w:r>
          </w:p>
        </w:tc>
        <w:tc>
          <w:tcPr/>
          <w:p w:rsidR="00000000" w:rsidDel="00000000" w:rsidP="00000000" w:rsidRDefault="00000000" w:rsidRPr="00000000" w14:paraId="0000005B">
            <w:pPr>
              <w:rPr>
                <w:i w:val="1"/>
                <w:iCs w:val="1"/>
                <w:sz w:val="20"/>
                <w:szCs w:val="20"/>
              </w:rPr>
            </w:pPr>
            <w:r w:rsidDel="00000000" w:rsidR="00000000" w:rsidRPr="00000000">
              <w:rPr>
                <w:i w:val="1"/>
                <w:iCs w:val="1"/>
                <w:sz w:val="20"/>
                <w:szCs w:val="20"/>
                <w:rtl w:val="0"/>
              </w:rPr>
              <w:t xml:space="preserve">List any known performance-specific requirements – timing and sizing (volume, frequency, etc.), maintainability, reusability, other “-ilities”, etc.</w:t>
            </w:r>
          </w:p>
        </w:tc>
      </w:tr>
      <w:tr>
        <w:trPr>
          <w:cantSplit w:val="0"/>
          <w:tblHeader w:val="0"/>
        </w:trPr>
        <w:tc>
          <w:tcPr/>
          <w:p w:rsidR="00000000" w:rsidDel="00000000" w:rsidP="00000000" w:rsidRDefault="00000000" w:rsidRPr="00000000" w14:paraId="0000005C">
            <w:pPr>
              <w:rPr>
                <w:b w:val="0"/>
                <w:bCs w:val="0"/>
                <w:sz w:val="20"/>
                <w:szCs w:val="20"/>
              </w:rPr>
            </w:pPr>
            <w:r w:rsidDel="00000000" w:rsidR="00000000" w:rsidRPr="00000000">
              <w:rPr>
                <w:b w:val="0"/>
                <w:bCs w:val="0"/>
                <w:sz w:val="20"/>
                <w:szCs w:val="20"/>
                <w:rtl w:val="0"/>
              </w:rPr>
              <w:t xml:space="preserve">Assumptions </w:t>
            </w:r>
          </w:p>
        </w:tc>
        <w:tc>
          <w:tcPr/>
          <w:p w:rsidR="00000000" w:rsidDel="00000000" w:rsidP="00000000" w:rsidRDefault="00000000" w:rsidRPr="00000000" w14:paraId="0000005D">
            <w:pPr>
              <w:rPr>
                <w:color w:val="1f497d"/>
                <w:sz w:val="20"/>
                <w:szCs w:val="20"/>
              </w:rPr>
            </w:pPr>
            <w:r w:rsidDel="00000000" w:rsidR="00000000" w:rsidRPr="00000000">
              <w:rPr>
                <w:color w:val="1f497d"/>
                <w:sz w:val="20"/>
                <w:szCs w:val="20"/>
                <w:rtl w:val="0"/>
              </w:rPr>
              <w:t xml:space="preserve">The ontology assumes that utterances can be interpreted according to their function in context and represented using a consistent set of CJF milestone types, relationships, and states.</w:t>
            </w:r>
          </w:p>
          <w:p w:rsidR="00000000" w:rsidDel="00000000" w:rsidP="00000000" w:rsidRDefault="00000000" w:rsidRPr="00000000" w14:paraId="0000005E">
            <w:pPr>
              <w:rPr>
                <w:color w:val="1f497d"/>
                <w:sz w:val="20"/>
                <w:szCs w:val="20"/>
              </w:rPr>
            </w:pPr>
            <w:r w:rsidDel="00000000" w:rsidR="00000000" w:rsidRPr="00000000">
              <w:rPr>
                <w:color w:val="1f497d"/>
                <w:sz w:val="20"/>
                <w:szCs w:val="20"/>
                <w:rtl w:val="0"/>
              </w:rPr>
              <w:t xml:space="preserve">The selected conversations or conversation segments have an identifiable task, decision, or topic boundary so that milestones can be connected within the correct discussion context. </w:t>
            </w:r>
          </w:p>
          <w:p w:rsidR="00000000" w:rsidDel="00000000" w:rsidP="00000000" w:rsidRDefault="00000000" w:rsidRPr="00000000" w14:paraId="0000005F">
            <w:pPr>
              <w:rPr>
                <w:color w:val="1f497d"/>
                <w:sz w:val="20"/>
                <w:szCs w:val="20"/>
              </w:rPr>
            </w:pPr>
            <w:r w:rsidDel="00000000" w:rsidR="00000000" w:rsidRPr="00000000">
              <w:rPr>
                <w:color w:val="1f497d"/>
                <w:sz w:val="20"/>
                <w:szCs w:val="20"/>
                <w:rtl w:val="0"/>
              </w:rPr>
              <w:t xml:space="preserve">The working definitions are based on concepts aggregated from argumentation, dialogue-move, discourse-analysis, deliberation, and collaborative decision-making literature. Since these concepts may be defined differently across sources, the ontology uses operational definitions developed specifically for this project. </w:t>
            </w:r>
          </w:p>
          <w:p w:rsidR="00000000" w:rsidDel="00000000" w:rsidP="00000000" w:rsidRDefault="00000000" w:rsidRPr="00000000" w14:paraId="00000060">
            <w:pPr>
              <w:rPr>
                <w:color w:val="1f497d"/>
                <w:sz w:val="20"/>
                <w:szCs w:val="20"/>
              </w:rPr>
            </w:pPr>
            <w:r w:rsidDel="00000000" w:rsidR="00000000" w:rsidRPr="00000000">
              <w:rPr>
                <w:color w:val="1f497d"/>
                <w:sz w:val="20"/>
                <w:szCs w:val="20"/>
                <w:rtl w:val="0"/>
              </w:rPr>
              <w:t xml:space="preserve">It also assumes that sufficient conversational context is available to determine how contributions relate and whether the conditions for a state change have been met.</w:t>
            </w:r>
          </w:p>
        </w:tc>
      </w:tr>
      <w:tr>
        <w:trPr>
          <w:cantSplit w:val="0"/>
          <w:tblHeader w:val="0"/>
        </w:trPr>
        <w:tc>
          <w:tcPr/>
          <w:p w:rsidR="00000000" w:rsidDel="00000000" w:rsidP="00000000" w:rsidRDefault="00000000" w:rsidRPr="00000000" w14:paraId="00000061">
            <w:pPr>
              <w:rPr>
                <w:b w:val="0"/>
                <w:bCs w:val="0"/>
                <w:sz w:val="20"/>
                <w:szCs w:val="20"/>
              </w:rPr>
            </w:pPr>
            <w:r w:rsidDel="00000000" w:rsidR="00000000" w:rsidRPr="00000000">
              <w:rPr>
                <w:b w:val="0"/>
                <w:bCs w:val="0"/>
                <w:sz w:val="20"/>
                <w:szCs w:val="20"/>
                <w:rtl w:val="0"/>
              </w:rPr>
              <w:t xml:space="preserve">Open Issues</w:t>
            </w:r>
          </w:p>
        </w:tc>
        <w:tc>
          <w:tcPr/>
          <w:p w:rsidR="00000000" w:rsidDel="00000000" w:rsidP="00000000" w:rsidRDefault="00000000" w:rsidRPr="00000000" w14:paraId="00000062">
            <w:pPr>
              <w:ind w:left="0" w:firstLine="0"/>
              <w:rPr>
                <w:color w:val="1f497d"/>
                <w:sz w:val="20"/>
                <w:szCs w:val="20"/>
              </w:rPr>
            </w:pPr>
            <w:r w:rsidDel="00000000" w:rsidR="00000000" w:rsidRPr="00000000">
              <w:rPr>
                <w:color w:val="1f497d"/>
                <w:sz w:val="20"/>
                <w:szCs w:val="20"/>
                <w:rtl w:val="0"/>
              </w:rPr>
              <w:t xml:space="preserve">The initial set of CJF milestone types, relationships, and states is still being refined as part of my ongoing research. However, the project will begin with the initial working set. Milestone types include information requests, issues, options, claims, expressed positions, and outcomes. Initial relationships include respondsTo</w:t>
            </w:r>
          </w:p>
          <w:p w:rsidR="00000000" w:rsidDel="00000000" w:rsidP="00000000" w:rsidRDefault="00000000" w:rsidRPr="00000000" w14:paraId="00000063">
            <w:pPr>
              <w:ind w:left="0" w:firstLine="0"/>
              <w:rPr>
                <w:color w:val="1f497d"/>
                <w:sz w:val="20"/>
                <w:szCs w:val="20"/>
              </w:rPr>
            </w:pPr>
            <w:r w:rsidDel="00000000" w:rsidR="00000000" w:rsidRPr="00000000">
              <w:rPr>
                <w:color w:val="1f497d"/>
                <w:sz w:val="20"/>
                <w:szCs w:val="20"/>
                <w:rtl w:val="0"/>
              </w:rPr>
              <w:t xml:space="preserve">answers, supports, challenges, positionToward, alternativeTo, addresses, resolves, selects, isAbout, and </w:t>
            </w:r>
          </w:p>
          <w:p w:rsidR="00000000" w:rsidDel="00000000" w:rsidP="00000000" w:rsidRDefault="00000000" w:rsidRPr="00000000" w14:paraId="00000064">
            <w:pPr>
              <w:ind w:left="0" w:firstLine="0"/>
              <w:rPr>
                <w:color w:val="1f497d"/>
                <w:sz w:val="20"/>
                <w:szCs w:val="20"/>
              </w:rPr>
            </w:pPr>
            <w:r w:rsidDel="00000000" w:rsidR="00000000" w:rsidRPr="00000000">
              <w:rPr>
                <w:color w:val="1f497d"/>
                <w:sz w:val="20"/>
                <w:szCs w:val="20"/>
                <w:rtl w:val="0"/>
              </w:rPr>
              <w:t xml:space="preserve">refines. States include Open,, Answered,,, Addressed, Resolved, Under Consideration, Selected, Rejected, Unassessed, Supported,Contested, and SupportedContested. </w:t>
            </w:r>
          </w:p>
          <w:p w:rsidR="00000000" w:rsidDel="00000000" w:rsidP="00000000" w:rsidRDefault="00000000" w:rsidRPr="00000000" w14:paraId="00000065">
            <w:pPr>
              <w:ind w:left="0" w:firstLine="0"/>
              <w:rPr>
                <w:color w:val="1f497d"/>
                <w:sz w:val="20"/>
                <w:szCs w:val="20"/>
              </w:rPr>
            </w:pPr>
            <w:r w:rsidDel="00000000" w:rsidR="00000000" w:rsidRPr="00000000">
              <w:rPr>
                <w:rtl w:val="0"/>
              </w:rPr>
            </w:r>
          </w:p>
          <w:p w:rsidR="00000000" w:rsidDel="00000000" w:rsidP="00000000" w:rsidRDefault="00000000" w:rsidRPr="00000000" w14:paraId="00000066">
            <w:pPr>
              <w:ind w:left="0" w:firstLine="0"/>
              <w:rPr>
                <w:color w:val="1f497d"/>
                <w:sz w:val="20"/>
                <w:szCs w:val="20"/>
              </w:rPr>
            </w:pPr>
            <w:r w:rsidDel="00000000" w:rsidR="00000000" w:rsidRPr="00000000">
              <w:rPr>
                <w:color w:val="1f497d"/>
                <w:sz w:val="20"/>
                <w:szCs w:val="20"/>
                <w:rtl w:val="0"/>
              </w:rPr>
              <w:t xml:space="preserve">The exact semantic conditions for some state transitions also still need to be refined. For example, this project will need to define what conversational evidence is sufficient to infer that an issue has moved from open to addressed or resolved. The working definitions and transition conditions would ideally be reviewed by a subject-matter expert. Since SME review is not available within the scope of this class project, they will be refined through their application to example annotations. The lack of expert validation will be treated as a limitation. However, the state-transition rules will be documented separately from conversation instances so that their conditions can be revised without changing the recorded milestones and evidence </w:t>
            </w:r>
          </w:p>
          <w:p w:rsidR="00000000" w:rsidDel="00000000" w:rsidP="00000000" w:rsidRDefault="00000000" w:rsidRPr="00000000" w14:paraId="00000067">
            <w:pPr>
              <w:ind w:left="0" w:firstLine="0"/>
              <w:rPr>
                <w:color w:val="1f497d"/>
                <w:sz w:val="20"/>
                <w:szCs w:val="20"/>
              </w:rPr>
            </w:pPr>
            <w:r w:rsidDel="00000000" w:rsidR="00000000" w:rsidRPr="00000000">
              <w:rPr>
                <w:rtl w:val="0"/>
              </w:rPr>
            </w:r>
          </w:p>
          <w:p w:rsidR="00000000" w:rsidDel="00000000" w:rsidP="00000000" w:rsidRDefault="00000000" w:rsidRPr="00000000" w14:paraId="00000068">
            <w:pPr>
              <w:rPr>
                <w:color w:val="1f497d"/>
                <w:sz w:val="20"/>
                <w:szCs w:val="20"/>
              </w:rPr>
            </w:pPr>
            <w:r w:rsidDel="00000000" w:rsidR="00000000" w:rsidRPr="00000000">
              <w:rPr>
                <w:color w:val="1f497d"/>
                <w:sz w:val="20"/>
                <w:szCs w:val="20"/>
                <w:rtl w:val="0"/>
              </w:rPr>
              <w:t xml:space="preserve">The method used to extract or annotate CJF information from dialogue is not the main focus of this use case, but will affect the quality of the representation. </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III. Usage Scenarios</w:t>
      </w:r>
    </w:p>
    <w:p w:rsidR="00000000" w:rsidDel="00000000" w:rsidP="00000000" w:rsidRDefault="00000000" w:rsidRPr="00000000" w14:paraId="0000006B">
      <w:pPr>
        <w:rPr>
          <w:i w:val="1"/>
          <w:iCs w:val="1"/>
          <w:sz w:val="20"/>
          <w:szCs w:val="20"/>
        </w:rPr>
      </w:pPr>
      <w:r w:rsidDel="00000000" w:rsidR="00000000" w:rsidRPr="00000000">
        <w:rPr>
          <w:i w:val="1"/>
          <w:iCs w:val="1"/>
          <w:sz w:val="20"/>
          <w:szCs w:val="20"/>
          <w:rtl w:val="0"/>
        </w:rPr>
        <w:t xml:space="preserve">Provide at least two usage scenarios that flesh out the requirements outlined in the summary, including identification of requirements specific to any envisioned ontology or semantically-driven service or application.  Scenarios should be described as narrative, with supporting diagrams as appropriate. In an Agile process, every user story relevant to the use case should be included and elaborated/rolled up into one or more usage scenarios, with a clear mapping from the user story to the scenario it is integrated in or mapped to.</w:t>
      </w:r>
    </w:p>
    <w:p w:rsidR="00000000" w:rsidDel="00000000" w:rsidP="00000000" w:rsidRDefault="00000000" w:rsidRPr="00000000" w14:paraId="0000006C">
      <w:pPr>
        <w:rPr>
          <w:i w:val="1"/>
          <w:iCs w:val="1"/>
          <w:sz w:val="20"/>
          <w:szCs w:val="20"/>
        </w:rPr>
      </w:pPr>
      <w:r w:rsidDel="00000000" w:rsidR="00000000" w:rsidRPr="00000000">
        <w:rPr>
          <w:rtl w:val="0"/>
        </w:rPr>
      </w:r>
    </w:p>
    <w:p w:rsidR="00000000" w:rsidDel="00000000" w:rsidP="00000000" w:rsidRDefault="00000000" w:rsidRPr="00000000" w14:paraId="0000006D">
      <w:pPr>
        <w:rPr>
          <w:b w:val="1"/>
          <w:bCs w:val="1"/>
          <w:color w:val="1f497d"/>
          <w:sz w:val="20"/>
          <w:szCs w:val="20"/>
        </w:rPr>
      </w:pPr>
      <w:r w:rsidDel="00000000" w:rsidR="00000000" w:rsidRPr="00000000">
        <w:rPr>
          <w:b w:val="1"/>
          <w:bCs w:val="1"/>
          <w:color w:val="1f497d"/>
          <w:sz w:val="20"/>
          <w:szCs w:val="20"/>
          <w:rtl w:val="0"/>
        </w:rPr>
        <w:t xml:space="preserve">Scenario 1: Determine the Conversation-Wide State of the Group’s Reasoning </w:t>
      </w:r>
    </w:p>
    <w:p w:rsidR="00000000" w:rsidDel="00000000" w:rsidP="00000000" w:rsidRDefault="00000000" w:rsidRPr="00000000" w14:paraId="0000006E">
      <w:pPr>
        <w:ind w:firstLine="720"/>
        <w:rPr>
          <w:color w:val="1f497d"/>
          <w:sz w:val="20"/>
          <w:szCs w:val="20"/>
        </w:rPr>
      </w:pPr>
      <w:r w:rsidDel="00000000" w:rsidR="00000000" w:rsidRPr="00000000">
        <w:rPr>
          <w:color w:val="1f497d"/>
          <w:sz w:val="20"/>
          <w:szCs w:val="20"/>
          <w:rtl w:val="0"/>
        </w:rPr>
        <w:t xml:space="preserve">Maya is a researcher studying how groups form judgments during collaborative decision-making. She is reviewing a meeting in which four team members are deciding which software platform to adopt for a new project. The participants propose options, provide supporting Claims, raise concerns, and respond to one another. Maya wants to understand how the group’s reasoning developed over the discussion.</w:t>
      </w:r>
    </w:p>
    <w:p w:rsidR="00000000" w:rsidDel="00000000" w:rsidP="00000000" w:rsidRDefault="00000000" w:rsidRPr="00000000" w14:paraId="0000006F">
      <w:pPr>
        <w:ind w:firstLine="720"/>
        <w:rPr>
          <w:color w:val="1f497d"/>
          <w:sz w:val="20"/>
          <w:szCs w:val="20"/>
        </w:rPr>
      </w:pPr>
      <w:r w:rsidDel="00000000" w:rsidR="00000000" w:rsidRPr="00000000">
        <w:rPr>
          <w:color w:val="1f497d"/>
          <w:sz w:val="20"/>
          <w:szCs w:val="20"/>
          <w:rtl w:val="0"/>
        </w:rPr>
        <w:t xml:space="preserve">Maya queries the populated CJF ontology to identify which reasoning milestones occurred in the selected conversation, how they are connected, and which issues remain open or have been addressed. The ontology retrieves relevant milestones, such as issues, options, claims, and outcomes, along with relationships such as supports, challenges, answers, addresses, and resolves. It also links each milestone to the speaker and conversation turn where it occurred. When the required evidence is present, semantic rules are applied to infer additional state information of milestones. For example, rules will be used to determine whether each Issue is Open, Addressed, or Resolved based on the available evidence. Maya receives a conversation-wide summary showing what the group considered, how the contributions are connected, and which issues remain open or have been addressed. </w:t>
      </w:r>
    </w:p>
    <w:p w:rsidR="00000000" w:rsidDel="00000000" w:rsidP="00000000" w:rsidRDefault="00000000" w:rsidRPr="00000000" w14:paraId="00000070">
      <w:pPr>
        <w:ind w:firstLine="720"/>
        <w:rPr>
          <w:color w:val="1f497d"/>
          <w:sz w:val="20"/>
          <w:szCs w:val="20"/>
        </w:rPr>
      </w:pPr>
      <w:r w:rsidDel="00000000" w:rsidR="00000000" w:rsidRPr="00000000">
        <w:rPr>
          <w:rtl w:val="0"/>
        </w:rPr>
      </w:r>
    </w:p>
    <w:p w:rsidR="00000000" w:rsidDel="00000000" w:rsidP="00000000" w:rsidRDefault="00000000" w:rsidRPr="00000000" w14:paraId="00000071">
      <w:pPr>
        <w:rPr>
          <w:b w:val="1"/>
          <w:bCs w:val="1"/>
          <w:color w:val="1f497d"/>
          <w:sz w:val="20"/>
          <w:szCs w:val="20"/>
        </w:rPr>
      </w:pPr>
      <w:r w:rsidDel="00000000" w:rsidR="00000000" w:rsidRPr="00000000">
        <w:rPr>
          <w:b w:val="1"/>
          <w:bCs w:val="1"/>
          <w:color w:val="1f497d"/>
          <w:sz w:val="20"/>
          <w:szCs w:val="20"/>
          <w:rtl w:val="0"/>
        </w:rPr>
        <w:t xml:space="preserve">Scenario 2: Examine the Subgraph Around a Specific Option </w:t>
      </w:r>
    </w:p>
    <w:p w:rsidR="00000000" w:rsidDel="00000000" w:rsidP="00000000" w:rsidRDefault="00000000" w:rsidRPr="00000000" w14:paraId="00000072">
      <w:pPr>
        <w:ind w:firstLine="720"/>
        <w:rPr>
          <w:color w:val="1f497d"/>
          <w:sz w:val="20"/>
          <w:szCs w:val="20"/>
        </w:rPr>
      </w:pPr>
      <w:r w:rsidDel="00000000" w:rsidR="00000000" w:rsidRPr="00000000">
        <w:rPr>
          <w:color w:val="1f497d"/>
          <w:sz w:val="20"/>
          <w:szCs w:val="20"/>
          <w:rtl w:val="0"/>
        </w:rPr>
        <w:t xml:space="preserve">Daniel is a technical lead reviewing the same meeting in which four team members are deciding which software platform to adopt for a new project. The participants propose options, provide supporting Claims, raise concerns, and respond to one another.  He wants to examine the Claims specifically related to Platform A, including the reasons given for and against it and the concerns that remain open. </w:t>
      </w:r>
    </w:p>
    <w:p w:rsidR="00000000" w:rsidDel="00000000" w:rsidP="00000000" w:rsidRDefault="00000000" w:rsidRPr="00000000" w14:paraId="00000073">
      <w:pPr>
        <w:ind w:firstLine="720"/>
        <w:rPr>
          <w:color w:val="1f497d"/>
          <w:sz w:val="20"/>
          <w:szCs w:val="20"/>
        </w:rPr>
      </w:pPr>
      <w:r w:rsidDel="00000000" w:rsidR="00000000" w:rsidRPr="00000000">
        <w:rPr>
          <w:color w:val="1f497d"/>
          <w:sz w:val="20"/>
          <w:szCs w:val="20"/>
          <w:rtl w:val="0"/>
        </w:rPr>
        <w:t xml:space="preserve">Unlike Scenario 1, which retrieves information across the selected conversation, this scenario begins with one specific Option. Daniel queries the populated CJF ontology for Platform A. The ontology retrieves the claims, issues, expressed positions, and outcomes connected to Platform A, along with their supporting conversation turns. It applies semantic rules to determine the supported states of milestones related to Platform A, including whether associated Issues are Open, Addressed, or Resolved. Daniel receives an option-centered summary showing the Claims for and against Platform A, the issues associated with it, and whether those issues have been addressed. </w:t>
      </w:r>
    </w:p>
    <w:p w:rsidR="00000000" w:rsidDel="00000000" w:rsidP="00000000" w:rsidRDefault="00000000" w:rsidRPr="00000000" w14:paraId="00000074">
      <w:pPr>
        <w:ind w:firstLine="720"/>
        <w:rPr>
          <w:color w:val="1f497d"/>
          <w:sz w:val="20"/>
          <w:szCs w:val="20"/>
        </w:rPr>
      </w:pPr>
      <w:r w:rsidDel="00000000" w:rsidR="00000000" w:rsidRPr="00000000">
        <w:rPr>
          <w:rtl w:val="0"/>
        </w:rPr>
      </w:r>
    </w:p>
    <w:p w:rsidR="00000000" w:rsidDel="00000000" w:rsidP="00000000" w:rsidRDefault="00000000" w:rsidRPr="00000000" w14:paraId="00000075">
      <w:pPr>
        <w:ind w:left="0" w:firstLine="0"/>
        <w:rPr>
          <w:b w:val="1"/>
          <w:bCs w:val="1"/>
          <w:color w:val="1f497d"/>
          <w:sz w:val="20"/>
          <w:szCs w:val="20"/>
        </w:rPr>
      </w:pPr>
      <w:r w:rsidDel="00000000" w:rsidR="00000000" w:rsidRPr="00000000">
        <w:rPr>
          <w:b w:val="1"/>
          <w:bCs w:val="1"/>
          <w:color w:val="1f497d"/>
          <w:sz w:val="20"/>
          <w:szCs w:val="20"/>
          <w:rtl w:val="0"/>
        </w:rPr>
        <w:t xml:space="preserve">Scenario 3: Examining Participant’s Preference Toward Options</w:t>
      </w:r>
    </w:p>
    <w:p w:rsidR="00000000" w:rsidDel="00000000" w:rsidP="00000000" w:rsidRDefault="00000000" w:rsidRPr="00000000" w14:paraId="00000076">
      <w:pPr>
        <w:ind w:left="0" w:firstLine="0"/>
        <w:rPr>
          <w:color w:val="1f497d"/>
          <w:sz w:val="20"/>
          <w:szCs w:val="20"/>
        </w:rPr>
      </w:pPr>
      <w:r w:rsidDel="00000000" w:rsidR="00000000" w:rsidRPr="00000000">
        <w:rPr>
          <w:color w:val="1f497d"/>
          <w:sz w:val="20"/>
          <w:szCs w:val="20"/>
          <w:rtl w:val="0"/>
        </w:rPr>
        <w:tab/>
        <w:t xml:space="preserve">Daniel, the team lead, is reviewing the same meeting about the software platform selection. During the conversation, several speakers express positions toward the available Options, and some of these positions change as the discussion progresses. For example, at Turn 5, Speaker C expresses that he prefers Platform B because it is less costly. This contribution expresses a position toward Platform B and includes a cost Claim.  Later, at Turn 7, Speaker D presents a revised cost comparison that includes training costs and says she favors Platform A. . This new information leads Speaker C to change his position at turn 8 and explicitly vote for Platform A. The group later reaches an Outcome that </w:t>
      </w:r>
      <w:r w:rsidDel="00000000" w:rsidR="00000000" w:rsidRPr="00000000">
        <w:rPr>
          <w:i w:val="1"/>
          <w:iCs w:val="1"/>
          <w:color w:val="1f497d"/>
          <w:sz w:val="20"/>
          <w:szCs w:val="20"/>
          <w:rtl w:val="0"/>
        </w:rPr>
        <w:t xml:space="preserve">selects </w:t>
      </w:r>
      <w:r w:rsidDel="00000000" w:rsidR="00000000" w:rsidRPr="00000000">
        <w:rPr>
          <w:color w:val="1f497d"/>
          <w:sz w:val="20"/>
          <w:szCs w:val="20"/>
          <w:rtl w:val="0"/>
        </w:rPr>
        <w:t xml:space="preserve">Platform A.</w:t>
      </w:r>
    </w:p>
    <w:p w:rsidR="00000000" w:rsidDel="00000000" w:rsidP="00000000" w:rsidRDefault="00000000" w:rsidRPr="00000000" w14:paraId="00000077">
      <w:pPr>
        <w:ind w:left="0" w:firstLine="720"/>
        <w:rPr>
          <w:color w:val="1f497d"/>
          <w:sz w:val="20"/>
          <w:szCs w:val="20"/>
        </w:rPr>
      </w:pPr>
      <w:r w:rsidDel="00000000" w:rsidR="00000000" w:rsidRPr="00000000">
        <w:rPr>
          <w:color w:val="1f497d"/>
          <w:sz w:val="20"/>
          <w:szCs w:val="20"/>
          <w:rtl w:val="0"/>
        </w:rPr>
        <w:t xml:space="preserve">Daniel wants to determine which speakers explicitly voted for the selected Option, which speakers changed their positions during the conversation, and what conversational contributions preceded those changes. Daniel queries the populated CJF ontology for the conversation's Outcome and the Option selected by that Outcome. He then queries the ontology for the Expressed Positions toward both Platform A and B, along with their source utterances and turns. By examining a speaker's Expressed Positions across multiple turns, Daniel can determine how that speaker's position toward an Option changed during the conversation and identify the conversational evidence associated with that change.</w:t>
      </w:r>
    </w:p>
    <w:p w:rsidR="00000000" w:rsidDel="00000000" w:rsidP="00000000" w:rsidRDefault="00000000" w:rsidRPr="00000000" w14:paraId="00000078">
      <w:pPr>
        <w:ind w:firstLine="720"/>
        <w:rPr>
          <w:color w:val="1f497d"/>
          <w:sz w:val="20"/>
          <w:szCs w:val="20"/>
        </w:rPr>
      </w:pPr>
      <w:r w:rsidDel="00000000" w:rsidR="00000000" w:rsidRPr="00000000">
        <w:rPr>
          <w:rtl w:val="0"/>
        </w:rPr>
      </w:r>
    </w:p>
    <w:p w:rsidR="00000000" w:rsidDel="00000000" w:rsidP="00000000" w:rsidRDefault="00000000" w:rsidRPr="00000000" w14:paraId="00000079">
      <w:pPr>
        <w:ind w:left="0" w:firstLine="0"/>
        <w:rPr>
          <w:color w:val="1f497d"/>
          <w:sz w:val="20"/>
          <w:szCs w:val="20"/>
        </w:rPr>
      </w:pPr>
      <w:r w:rsidDel="00000000" w:rsidR="00000000" w:rsidRPr="00000000">
        <w:rPr>
          <w:rtl w:val="0"/>
        </w:rPr>
      </w:r>
    </w:p>
    <w:p w:rsidR="00000000" w:rsidDel="00000000" w:rsidP="00000000" w:rsidRDefault="00000000" w:rsidRPr="00000000" w14:paraId="0000007A">
      <w:pPr>
        <w:spacing w:after="120" w:lineRule="auto"/>
        <w:rPr>
          <w:b w:val="1"/>
          <w:bCs w:val="1"/>
        </w:rPr>
      </w:pPr>
      <w:r w:rsidDel="00000000" w:rsidR="00000000" w:rsidRPr="00000000">
        <w:rPr>
          <w:b w:val="1"/>
          <w:bCs w:val="1"/>
          <w:rtl w:val="0"/>
        </w:rPr>
        <w:t xml:space="preserve">IV. Basic Flow of Events</w:t>
      </w:r>
      <w:r w:rsidDel="00000000" w:rsidR="00000000" w:rsidRPr="00000000">
        <w:rPr>
          <w:rtl w:val="0"/>
        </w:rPr>
      </w:r>
    </w:p>
    <w:p w:rsidR="00000000" w:rsidDel="00000000" w:rsidP="00000000" w:rsidRDefault="00000000" w:rsidRPr="00000000" w14:paraId="0000007B">
      <w:pPr>
        <w:rPr>
          <w:i w:val="1"/>
          <w:iCs w:val="1"/>
          <w:sz w:val="20"/>
          <w:szCs w:val="20"/>
        </w:rPr>
      </w:pPr>
      <w:r w:rsidDel="00000000" w:rsidR="00000000" w:rsidRPr="00000000">
        <w:rPr>
          <w:sz w:val="20"/>
          <w:szCs w:val="20"/>
          <w:u w:val="single"/>
          <w:rtl w:val="0"/>
        </w:rPr>
        <w:t xml:space="preserve">Narrative:</w:t>
      </w:r>
      <w:r w:rsidDel="00000000" w:rsidR="00000000" w:rsidRPr="00000000">
        <w:rPr>
          <w:i w:val="1"/>
          <w:iCs w:val="1"/>
          <w:sz w:val="20"/>
          <w:szCs w:val="20"/>
          <w:rtl w:val="0"/>
        </w:rPr>
        <w:t xml:space="preserve">  Often referred to as the primary scenario or course of events, the basic flow defines the process/data/work flow that would be followed if the use case were to follow its main plot from start to end. Error states or alternate states that might occur as a matter of course in fulfilling the use case should be included under Alternate Flow of Events, below.  The basic flow should provide any reviewer a quick overview of how an implementation is intended to work. </w:t>
      </w:r>
    </w:p>
    <w:p w:rsidR="00000000" w:rsidDel="00000000" w:rsidP="00000000" w:rsidRDefault="00000000" w:rsidRPr="00000000" w14:paraId="0000007C">
      <w:pPr>
        <w:rPr>
          <w:i w:val="1"/>
          <w:iCs w:val="1"/>
          <w:sz w:val="20"/>
          <w:szCs w:val="20"/>
        </w:rPr>
      </w:pPr>
      <w:r w:rsidDel="00000000" w:rsidR="00000000" w:rsidRPr="00000000">
        <w:rPr>
          <w:rtl w:val="0"/>
        </w:rPr>
      </w:r>
    </w:p>
    <w:p w:rsidR="00000000" w:rsidDel="00000000" w:rsidP="00000000" w:rsidRDefault="00000000" w:rsidRPr="00000000" w14:paraId="0000007D">
      <w:pPr>
        <w:rPr>
          <w:i w:val="1"/>
          <w:iCs w:val="1"/>
          <w:sz w:val="20"/>
          <w:szCs w:val="20"/>
        </w:rPr>
      </w:pPr>
      <w:r w:rsidDel="00000000" w:rsidR="00000000" w:rsidRPr="00000000">
        <w:rPr>
          <w:i w:val="1"/>
          <w:iCs w:val="1"/>
          <w:sz w:val="20"/>
          <w:szCs w:val="20"/>
          <w:rtl w:val="0"/>
        </w:rPr>
        <w:t xml:space="preserve"> A summary paragraph should be included that provides such an overview (which can include lists, conversational analysis that captures stakeholder interview information, etc.), followed by more detail expressed via the table structure. </w:t>
      </w:r>
    </w:p>
    <w:p w:rsidR="00000000" w:rsidDel="00000000" w:rsidP="00000000" w:rsidRDefault="00000000" w:rsidRPr="00000000" w14:paraId="0000007E">
      <w:pPr>
        <w:rPr>
          <w:i w:val="1"/>
          <w:iCs w:val="1"/>
          <w:sz w:val="20"/>
          <w:szCs w:val="20"/>
        </w:rPr>
      </w:pPr>
      <w:r w:rsidDel="00000000" w:rsidR="00000000" w:rsidRPr="00000000">
        <w:rPr>
          <w:rtl w:val="0"/>
        </w:rPr>
      </w:r>
    </w:p>
    <w:p w:rsidR="00000000" w:rsidDel="00000000" w:rsidP="00000000" w:rsidRDefault="00000000" w:rsidRPr="00000000" w14:paraId="0000007F">
      <w:pPr>
        <w:rPr>
          <w:i w:val="1"/>
          <w:iCs w:val="1"/>
          <w:sz w:val="20"/>
          <w:szCs w:val="20"/>
        </w:rPr>
      </w:pPr>
      <w:r w:rsidDel="00000000" w:rsidR="00000000" w:rsidRPr="00000000">
        <w:rPr>
          <w:i w:val="1"/>
          <w:iCs w:val="1"/>
          <w:sz w:val="20"/>
          <w:szCs w:val="20"/>
          <w:rtl w:val="0"/>
        </w:rPr>
        <w:t xml:space="preserve">In cases where the user scenarios are sufficiently different from one another, it may be helpful to describe the flow for each scenario independently, and then merge them together in a composite flow.</w:t>
      </w:r>
    </w:p>
    <w:p w:rsidR="00000000" w:rsidDel="00000000" w:rsidP="00000000" w:rsidRDefault="00000000" w:rsidRPr="00000000" w14:paraId="00000080">
      <w:pPr>
        <w:rPr>
          <w:i w:val="1"/>
          <w:iCs w:val="1"/>
          <w:sz w:val="20"/>
          <w:szCs w:val="20"/>
        </w:rPr>
      </w:pPr>
      <w:r w:rsidDel="00000000" w:rsidR="00000000" w:rsidRPr="00000000">
        <w:rPr>
          <w:rtl w:val="0"/>
        </w:rPr>
      </w:r>
    </w:p>
    <w:p w:rsidR="00000000" w:rsidDel="00000000" w:rsidP="00000000" w:rsidRDefault="00000000" w:rsidRPr="00000000" w14:paraId="00000081">
      <w:pPr>
        <w:spacing w:after="240" w:before="240" w:lineRule="auto"/>
        <w:rPr>
          <w:color w:val="1f497d"/>
          <w:sz w:val="20"/>
          <w:szCs w:val="20"/>
        </w:rPr>
      </w:pPr>
      <w:r w:rsidDel="00000000" w:rsidR="00000000" w:rsidRPr="00000000">
        <w:rPr>
          <w:color w:val="1f497d"/>
          <w:sz w:val="20"/>
          <w:szCs w:val="20"/>
          <w:rtl w:val="0"/>
        </w:rPr>
        <w:t xml:space="preserve">The normal flow begins when a human user or researcher submits a query about a group’s reasoning. The query uses the ontology’s CJF milestone classes, relationships, states, and provenance properties to retrieve relevant information. Semantic reasoning may also use combinations of represented milestones and relationships to infer state information, such as whether an issue has been addressed or resolved. The answer includes the relevant milestones, their explicitly represented or inferred states, and the conversation turns that provide supporting evidence.</w:t>
      </w:r>
    </w:p>
    <w:p w:rsidR="00000000" w:rsidDel="00000000" w:rsidP="00000000" w:rsidRDefault="00000000" w:rsidRPr="00000000" w14:paraId="00000082">
      <w:pPr>
        <w:spacing w:after="240" w:before="240" w:lineRule="auto"/>
        <w:rPr>
          <w:color w:val="1f497d"/>
          <w:sz w:val="20"/>
          <w:szCs w:val="20"/>
        </w:rPr>
      </w:pPr>
      <w:r w:rsidDel="00000000" w:rsidR="00000000" w:rsidRPr="00000000">
        <w:rPr>
          <w:rtl w:val="0"/>
        </w:rPr>
      </w:r>
    </w:p>
    <w:p w:rsidR="00000000" w:rsidDel="00000000" w:rsidP="00000000" w:rsidRDefault="00000000" w:rsidRPr="00000000" w14:paraId="00000083">
      <w:pPr>
        <w:spacing w:after="240" w:before="240" w:lineRule="auto"/>
        <w:rPr>
          <w:color w:val="1f497d"/>
          <w:sz w:val="20"/>
          <w:szCs w:val="20"/>
        </w:rPr>
      </w:pPr>
      <w:r w:rsidDel="00000000" w:rsidR="00000000" w:rsidRPr="00000000">
        <w:rPr>
          <w:rtl w:val="0"/>
        </w:rPr>
      </w:r>
    </w:p>
    <w:p w:rsidR="00000000" w:rsidDel="00000000" w:rsidP="00000000" w:rsidRDefault="00000000" w:rsidRPr="00000000" w14:paraId="00000084">
      <w:pPr>
        <w:spacing w:after="240" w:before="240" w:lineRule="auto"/>
        <w:rPr>
          <w:color w:val="1f497d"/>
          <w:sz w:val="20"/>
          <w:szCs w:val="20"/>
        </w:rPr>
      </w:pPr>
      <w:r w:rsidDel="00000000" w:rsidR="00000000" w:rsidRPr="00000000">
        <w:rPr>
          <w:color w:val="1f497d"/>
          <w:sz w:val="20"/>
          <w:szCs w:val="20"/>
          <w:rtl w:val="0"/>
        </w:rPr>
        <w:t xml:space="preserve">This basic flow covers all of our usage scenarios. </w:t>
      </w:r>
    </w:p>
    <w:tbl>
      <w:tblPr>
        <w:tblStyle w:val="Table3"/>
        <w:tblW w:w="8850.0" w:type="dxa"/>
        <w:jc w:val="left"/>
        <w:tblInd w:w="-108.0" w:type="dxa"/>
        <w:tblBorders>
          <w:top w:color="1f497d" w:space="0" w:sz="8" w:val="single"/>
          <w:left w:color="1f497d" w:space="0" w:sz="8" w:val="single"/>
          <w:bottom w:color="1f497d" w:space="0" w:sz="8" w:val="single"/>
          <w:right w:color="1f497d" w:space="0" w:sz="8" w:val="single"/>
          <w:insideH w:color="1f497d" w:space="0" w:sz="8" w:val="single"/>
          <w:insideV w:color="1f497d" w:space="0" w:sz="8" w:val="single"/>
        </w:tblBorders>
        <w:tblLayout w:type="fixed"/>
        <w:tblLook w:val="04A0"/>
      </w:tblPr>
      <w:tblGrid>
        <w:gridCol w:w="735"/>
        <w:gridCol w:w="1524.0000000000005"/>
        <w:gridCol w:w="1535.9999999999995"/>
        <w:gridCol w:w="5055"/>
        <w:tblGridChange w:id="0">
          <w:tblGrid>
            <w:gridCol w:w="735"/>
            <w:gridCol w:w="1524.0000000000005"/>
            <w:gridCol w:w="1535.9999999999995"/>
            <w:gridCol w:w="5055"/>
          </w:tblGrid>
        </w:tblGridChange>
      </w:tblGrid>
      <w:tr>
        <w:trPr>
          <w:cantSplit w:val="0"/>
          <w:tblHeader w:val="0"/>
        </w:trPr>
        <w:tc>
          <w:tcPr>
            <w:gridSpan w:val="4"/>
          </w:tcPr>
          <w:p w:rsidR="00000000" w:rsidDel="00000000" w:rsidP="00000000" w:rsidRDefault="00000000" w:rsidRPr="00000000" w14:paraId="00000085">
            <w:pPr>
              <w:rPr/>
            </w:pPr>
            <w:r w:rsidDel="00000000" w:rsidR="00000000" w:rsidRPr="00000000">
              <w:rPr>
                <w:rtl w:val="0"/>
              </w:rPr>
              <w:t xml:space="preserve">Basic / Normal Flow of Events</w:t>
            </w:r>
          </w:p>
        </w:tc>
      </w:tr>
      <w:tr>
        <w:trPr>
          <w:cantSplit w:val="0"/>
          <w:tblHeader w:val="0"/>
        </w:trPr>
        <w:tc>
          <w:tcPr>
            <w:tcBorders>
              <w:top w:color="1f497d" w:space="0" w:sz="8" w:val="single"/>
              <w:left w:color="1f497d" w:space="0" w:sz="8" w:val="single"/>
              <w:bottom w:color="1f497d" w:space="0" w:sz="8" w:val="single"/>
            </w:tcBorders>
          </w:tcPr>
          <w:p w:rsidR="00000000" w:rsidDel="00000000" w:rsidP="00000000" w:rsidRDefault="00000000" w:rsidRPr="00000000" w14:paraId="00000089">
            <w:pPr>
              <w:rPr>
                <w:sz w:val="20"/>
                <w:szCs w:val="20"/>
              </w:rPr>
            </w:pPr>
            <w:r w:rsidDel="00000000" w:rsidR="00000000" w:rsidRPr="00000000">
              <w:rPr>
                <w:sz w:val="20"/>
                <w:szCs w:val="20"/>
                <w:rtl w:val="0"/>
              </w:rPr>
              <w:t xml:space="preserve">Step</w:t>
            </w:r>
          </w:p>
        </w:tc>
        <w:tc>
          <w:tcPr>
            <w:tcBorders>
              <w:top w:color="1f497d" w:space="0" w:sz="8" w:val="single"/>
              <w:bottom w:color="1f497d" w:space="0" w:sz="8" w:val="single"/>
            </w:tcBorders>
          </w:tcPr>
          <w:p w:rsidR="00000000" w:rsidDel="00000000" w:rsidP="00000000" w:rsidRDefault="00000000" w:rsidRPr="00000000" w14:paraId="0000008A">
            <w:pPr>
              <w:rPr>
                <w:b w:val="1"/>
                <w:bCs w:val="1"/>
                <w:sz w:val="20"/>
                <w:szCs w:val="20"/>
              </w:rPr>
            </w:pPr>
            <w:r w:rsidDel="00000000" w:rsidR="00000000" w:rsidRPr="00000000">
              <w:rPr>
                <w:b w:val="1"/>
                <w:bCs w:val="1"/>
                <w:sz w:val="20"/>
                <w:szCs w:val="20"/>
                <w:rtl w:val="0"/>
              </w:rPr>
              <w:t xml:space="preserve">Actor (Person)</w:t>
            </w:r>
          </w:p>
        </w:tc>
        <w:tc>
          <w:tcPr>
            <w:tcBorders>
              <w:top w:color="1f497d" w:space="0" w:sz="8" w:val="single"/>
              <w:bottom w:color="1f497d" w:space="0" w:sz="8" w:val="single"/>
            </w:tcBorders>
          </w:tcPr>
          <w:p w:rsidR="00000000" w:rsidDel="00000000" w:rsidP="00000000" w:rsidRDefault="00000000" w:rsidRPr="00000000" w14:paraId="0000008B">
            <w:pPr>
              <w:rPr>
                <w:b w:val="1"/>
                <w:bCs w:val="1"/>
                <w:sz w:val="20"/>
                <w:szCs w:val="20"/>
              </w:rPr>
            </w:pPr>
            <w:r w:rsidDel="00000000" w:rsidR="00000000" w:rsidRPr="00000000">
              <w:rPr>
                <w:b w:val="1"/>
                <w:bCs w:val="1"/>
                <w:sz w:val="20"/>
                <w:szCs w:val="20"/>
                <w:rtl w:val="0"/>
              </w:rPr>
              <w:t xml:space="preserve">Actor (System)</w:t>
            </w:r>
          </w:p>
        </w:tc>
        <w:tc>
          <w:tcPr>
            <w:tcBorders>
              <w:top w:color="1f497d" w:space="0" w:sz="8" w:val="single"/>
              <w:bottom w:color="1f497d" w:space="0" w:sz="8" w:val="single"/>
              <w:right w:color="1f497d" w:space="0" w:sz="8" w:val="single"/>
            </w:tcBorders>
          </w:tcPr>
          <w:p w:rsidR="00000000" w:rsidDel="00000000" w:rsidP="00000000" w:rsidRDefault="00000000" w:rsidRPr="00000000" w14:paraId="0000008C">
            <w:pP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p w:rsidR="00000000" w:rsidDel="00000000" w:rsidP="00000000" w:rsidRDefault="00000000" w:rsidRPr="00000000" w14:paraId="0000008D">
            <w:pPr>
              <w:rPr>
                <w:b w:val="0"/>
                <w:bCs w:val="0"/>
                <w:sz w:val="20"/>
                <w:szCs w:val="20"/>
              </w:rPr>
            </w:pPr>
            <w:r w:rsidDel="00000000" w:rsidR="00000000" w:rsidRPr="00000000">
              <w:rPr>
                <w:b w:val="0"/>
                <w:bCs w:val="0"/>
                <w:sz w:val="20"/>
                <w:szCs w:val="20"/>
                <w:rtl w:val="0"/>
              </w:rPr>
              <w:t xml:space="preserve">1</w:t>
            </w:r>
          </w:p>
        </w:tc>
        <w:tc>
          <w:tcPr/>
          <w:p w:rsidR="00000000" w:rsidDel="00000000" w:rsidP="00000000" w:rsidRDefault="00000000" w:rsidRPr="00000000" w14:paraId="0000008E">
            <w:pPr>
              <w:rPr>
                <w:b w:val="1"/>
                <w:bCs w:val="1"/>
                <w:sz w:val="20"/>
                <w:szCs w:val="20"/>
              </w:rPr>
            </w:pPr>
            <w:r w:rsidDel="00000000" w:rsidR="00000000" w:rsidRPr="00000000">
              <w:rPr>
                <w:b w:val="1"/>
                <w:bCs w:val="1"/>
                <w:sz w:val="20"/>
                <w:szCs w:val="20"/>
                <w:rtl w:val="0"/>
              </w:rPr>
              <w:t xml:space="preserve">User/Researcher </w:t>
            </w:r>
          </w:p>
        </w:tc>
        <w:tc>
          <w:tcPr/>
          <w:p w:rsidR="00000000" w:rsidDel="00000000" w:rsidP="00000000" w:rsidRDefault="00000000" w:rsidRPr="00000000" w14:paraId="0000008F">
            <w:pPr>
              <w:rPr>
                <w:b w:val="1"/>
                <w:bCs w:val="1"/>
                <w:sz w:val="20"/>
                <w:szCs w:val="20"/>
              </w:rPr>
            </w:pPr>
            <w:r w:rsidDel="00000000" w:rsidR="00000000" w:rsidRPr="00000000">
              <w:rPr>
                <w:rtl w:val="0"/>
              </w:rPr>
            </w:r>
          </w:p>
        </w:tc>
        <w:tc>
          <w:tcPr/>
          <w:p w:rsidR="00000000" w:rsidDel="00000000" w:rsidP="00000000" w:rsidRDefault="00000000" w:rsidRPr="00000000" w14:paraId="00000090">
            <w:pPr>
              <w:rPr>
                <w:sz w:val="20"/>
                <w:szCs w:val="20"/>
              </w:rPr>
            </w:pPr>
            <w:r w:rsidDel="00000000" w:rsidR="00000000" w:rsidRPr="00000000">
              <w:rPr>
                <w:sz w:val="20"/>
                <w:szCs w:val="20"/>
                <w:rtl w:val="0"/>
              </w:rPr>
              <w:t xml:space="preserve">The user wants to know about the group’s reasoning. For example, the user may ask for the current state of the discussion, for the Claims associated with a particular option, which speakers voted for the selected Option, how a speaker’s position changed  or which issues remain open. </w:t>
            </w:r>
          </w:p>
        </w:tc>
      </w:tr>
      <w:tr>
        <w:trPr>
          <w:cantSplit w:val="0"/>
          <w:tblHeader w:val="0"/>
        </w:trPr>
        <w:tc>
          <w:tcPr/>
          <w:p w:rsidR="00000000" w:rsidDel="00000000" w:rsidP="00000000" w:rsidRDefault="00000000" w:rsidRPr="00000000" w14:paraId="00000091">
            <w:pPr>
              <w:rPr>
                <w:b w:val="0"/>
                <w:bCs w:val="0"/>
                <w:sz w:val="20"/>
                <w:szCs w:val="20"/>
              </w:rPr>
            </w:pPr>
            <w:r w:rsidDel="00000000" w:rsidR="00000000" w:rsidRPr="00000000">
              <w:rPr>
                <w:b w:val="0"/>
                <w:bCs w:val="0"/>
                <w:sz w:val="20"/>
                <w:szCs w:val="20"/>
                <w:rtl w:val="0"/>
              </w:rPr>
              <w:t xml:space="preserve">2</w:t>
            </w:r>
          </w:p>
        </w:tc>
        <w:tc>
          <w:tcPr/>
          <w:p w:rsidR="00000000" w:rsidDel="00000000" w:rsidP="00000000" w:rsidRDefault="00000000" w:rsidRPr="00000000" w14:paraId="00000092">
            <w:pPr>
              <w:rPr>
                <w:b w:val="1"/>
                <w:bCs w:val="1"/>
                <w:sz w:val="20"/>
                <w:szCs w:val="20"/>
              </w:rPr>
            </w:pPr>
            <w:r w:rsidDel="00000000" w:rsidR="00000000" w:rsidRPr="00000000">
              <w:rPr>
                <w:b w:val="1"/>
                <w:bCs w:val="1"/>
                <w:sz w:val="20"/>
                <w:szCs w:val="20"/>
                <w:rtl w:val="0"/>
              </w:rPr>
              <w:t xml:space="preserve">User/Researcher </w:t>
            </w:r>
          </w:p>
        </w:tc>
        <w:tc>
          <w:tcPr/>
          <w:p w:rsidR="00000000" w:rsidDel="00000000" w:rsidP="00000000" w:rsidRDefault="00000000" w:rsidRPr="00000000" w14:paraId="00000093">
            <w:pPr>
              <w:rPr>
                <w:b w:val="1"/>
                <w:bCs w:val="1"/>
                <w:sz w:val="20"/>
                <w:szCs w:val="20"/>
              </w:rPr>
            </w:pPr>
            <w:r w:rsidDel="00000000" w:rsidR="00000000" w:rsidRPr="00000000">
              <w:rPr>
                <w:rtl w:val="0"/>
              </w:rPr>
            </w:r>
          </w:p>
        </w:tc>
        <w:tc>
          <w:tcPr/>
          <w:p w:rsidR="00000000" w:rsidDel="00000000" w:rsidP="00000000" w:rsidRDefault="00000000" w:rsidRPr="00000000" w14:paraId="00000094">
            <w:pPr>
              <w:rPr>
                <w:sz w:val="20"/>
                <w:szCs w:val="20"/>
              </w:rPr>
            </w:pPr>
            <w:r w:rsidDel="00000000" w:rsidR="00000000" w:rsidRPr="00000000">
              <w:rPr>
                <w:sz w:val="20"/>
                <w:szCs w:val="20"/>
                <w:rtl w:val="0"/>
              </w:rPr>
              <w:t xml:space="preserve">The user forms and submits a query. The query uses the available ontology class terminology, such as Issues, Options, Claims, and Outcomes, relationships such as </w:t>
            </w:r>
            <w:r w:rsidDel="00000000" w:rsidR="00000000" w:rsidRPr="00000000">
              <w:rPr>
                <w:i w:val="1"/>
                <w:iCs w:val="1"/>
                <w:sz w:val="20"/>
                <w:szCs w:val="20"/>
                <w:rtl w:val="0"/>
              </w:rPr>
              <w:t xml:space="preserve">supports</w:t>
            </w:r>
            <w:r w:rsidDel="00000000" w:rsidR="00000000" w:rsidRPr="00000000">
              <w:rPr>
                <w:sz w:val="20"/>
                <w:szCs w:val="20"/>
                <w:rtl w:val="0"/>
              </w:rPr>
              <w:t xml:space="preserve">, </w:t>
            </w:r>
            <w:r w:rsidDel="00000000" w:rsidR="00000000" w:rsidRPr="00000000">
              <w:rPr>
                <w:i w:val="1"/>
                <w:iCs w:val="1"/>
                <w:sz w:val="20"/>
                <w:szCs w:val="20"/>
                <w:rtl w:val="0"/>
              </w:rPr>
              <w:t xml:space="preserve">challenges</w:t>
            </w:r>
            <w:r w:rsidDel="00000000" w:rsidR="00000000" w:rsidRPr="00000000">
              <w:rPr>
                <w:sz w:val="20"/>
                <w:szCs w:val="20"/>
                <w:rtl w:val="0"/>
              </w:rPr>
              <w:t xml:space="preserve">, and </w:t>
            </w:r>
            <w:r w:rsidDel="00000000" w:rsidR="00000000" w:rsidRPr="00000000">
              <w:rPr>
                <w:i w:val="1"/>
                <w:iCs w:val="1"/>
                <w:sz w:val="20"/>
                <w:szCs w:val="20"/>
                <w:rtl w:val="0"/>
              </w:rPr>
              <w:t xml:space="preserve">addresses</w:t>
            </w:r>
            <w:r w:rsidDel="00000000" w:rsidR="00000000" w:rsidRPr="00000000">
              <w:rPr>
                <w:sz w:val="20"/>
                <w:szCs w:val="20"/>
                <w:rtl w:val="0"/>
              </w:rPr>
              <w:t xml:space="preserve">, and relevant states to identify the requested information. </w:t>
            </w:r>
          </w:p>
        </w:tc>
      </w:tr>
      <w:tr>
        <w:trPr>
          <w:cantSplit w:val="0"/>
          <w:tblHeader w:val="0"/>
        </w:trPr>
        <w:tc>
          <w:tcPr/>
          <w:p w:rsidR="00000000" w:rsidDel="00000000" w:rsidP="00000000" w:rsidRDefault="00000000" w:rsidRPr="00000000" w14:paraId="00000095">
            <w:pPr>
              <w:rPr>
                <w:b w:val="0"/>
                <w:bCs w:val="0"/>
                <w:sz w:val="20"/>
                <w:szCs w:val="20"/>
              </w:rPr>
            </w:pPr>
            <w:r w:rsidDel="00000000" w:rsidR="00000000" w:rsidRPr="00000000">
              <w:rPr>
                <w:b w:val="0"/>
                <w:bCs w:val="0"/>
                <w:sz w:val="20"/>
                <w:szCs w:val="20"/>
                <w:rtl w:val="0"/>
              </w:rPr>
              <w:t xml:space="preserve">3</w:t>
            </w:r>
          </w:p>
        </w:tc>
        <w:tc>
          <w:tcPr/>
          <w:p w:rsidR="00000000" w:rsidDel="00000000" w:rsidP="00000000" w:rsidRDefault="00000000" w:rsidRPr="00000000" w14:paraId="00000096">
            <w:pPr>
              <w:rPr>
                <w:b w:val="1"/>
                <w:bCs w:val="1"/>
                <w:sz w:val="20"/>
                <w:szCs w:val="20"/>
              </w:rPr>
            </w:pPr>
            <w:r w:rsidDel="00000000" w:rsidR="00000000" w:rsidRPr="00000000">
              <w:rPr>
                <w:rtl w:val="0"/>
              </w:rPr>
            </w:r>
          </w:p>
        </w:tc>
        <w:tc>
          <w:tcPr/>
          <w:p w:rsidR="00000000" w:rsidDel="00000000" w:rsidP="00000000" w:rsidRDefault="00000000" w:rsidRPr="00000000" w14:paraId="00000097">
            <w:pPr>
              <w:rPr>
                <w:b w:val="1"/>
                <w:bCs w:val="1"/>
                <w:sz w:val="20"/>
                <w:szCs w:val="20"/>
              </w:rPr>
            </w:pPr>
            <w:r w:rsidDel="00000000" w:rsidR="00000000" w:rsidRPr="00000000">
              <w:rPr>
                <w:b w:val="1"/>
                <w:bCs w:val="1"/>
                <w:sz w:val="20"/>
                <w:szCs w:val="20"/>
                <w:rtl w:val="0"/>
              </w:rPr>
              <w:t xml:space="preserve">CJF Ontology/KG</w:t>
            </w:r>
          </w:p>
        </w:tc>
        <w:tc>
          <w:tcPr/>
          <w:p w:rsidR="00000000" w:rsidDel="00000000" w:rsidP="00000000" w:rsidRDefault="00000000" w:rsidRPr="00000000" w14:paraId="00000098">
            <w:pPr>
              <w:rPr>
                <w:sz w:val="20"/>
                <w:szCs w:val="20"/>
              </w:rPr>
            </w:pPr>
            <w:r w:rsidDel="00000000" w:rsidR="00000000" w:rsidRPr="00000000">
              <w:rPr>
                <w:sz w:val="20"/>
                <w:szCs w:val="20"/>
                <w:rtl w:val="0"/>
              </w:rPr>
              <w:t xml:space="preserve">The ontology retrieves the relevant CJF milestone instances and their relationships. It also retrieves associated speakers and conversation turns using the ontology’s provenance properties. </w:t>
            </w:r>
            <w:r w:rsidDel="00000000" w:rsidR="00000000" w:rsidRPr="00000000">
              <w:rPr>
                <w:sz w:val="20"/>
                <w:szCs w:val="20"/>
                <w:rtl w:val="0"/>
              </w:rPr>
              <w:t xml:space="preserve">For position queries, it retrieves the relevant Expressed Positions, the speakers and Options they are linked to, and their conversation turns in order. If the query concerns votes for the selected Option, it also retrieves the Outcome and the Option it selects. </w:t>
            </w:r>
            <w:r w:rsidDel="00000000" w:rsidR="00000000" w:rsidRPr="00000000">
              <w:rPr>
                <w:rtl w:val="0"/>
              </w:rPr>
            </w:r>
          </w:p>
        </w:tc>
      </w:tr>
      <w:tr>
        <w:trPr>
          <w:cantSplit w:val="0"/>
          <w:tblHeader w:val="0"/>
        </w:trPr>
        <w:tc>
          <w:tcPr/>
          <w:p w:rsidR="00000000" w:rsidDel="00000000" w:rsidP="00000000" w:rsidRDefault="00000000" w:rsidRPr="00000000" w14:paraId="00000099">
            <w:pPr>
              <w:rPr>
                <w:b w:val="0"/>
                <w:bCs w:val="0"/>
                <w:sz w:val="20"/>
                <w:szCs w:val="20"/>
              </w:rPr>
            </w:pPr>
            <w:r w:rsidDel="00000000" w:rsidR="00000000" w:rsidRPr="00000000">
              <w:rPr>
                <w:b w:val="0"/>
                <w:bCs w:val="0"/>
                <w:sz w:val="20"/>
                <w:szCs w:val="20"/>
                <w:rtl w:val="0"/>
              </w:rPr>
              <w:t xml:space="preserve">4</w:t>
            </w:r>
          </w:p>
        </w:tc>
        <w:tc>
          <w:tcPr/>
          <w:p w:rsidR="00000000" w:rsidDel="00000000" w:rsidP="00000000" w:rsidRDefault="00000000" w:rsidRPr="00000000" w14:paraId="0000009A">
            <w:pPr>
              <w:ind w:firstLine="720"/>
              <w:rPr>
                <w:color w:val="1f497d"/>
                <w:sz w:val="20"/>
                <w:szCs w:val="20"/>
              </w:rPr>
            </w:pPr>
            <w:r w:rsidDel="00000000" w:rsidR="00000000" w:rsidRPr="00000000">
              <w:rPr>
                <w:rtl w:val="0"/>
              </w:rPr>
            </w:r>
          </w:p>
          <w:p w:rsidR="00000000" w:rsidDel="00000000" w:rsidP="00000000" w:rsidRDefault="00000000" w:rsidRPr="00000000" w14:paraId="0000009B">
            <w:pPr>
              <w:rPr>
                <w:color w:val="1f497d"/>
                <w:sz w:val="20"/>
                <w:szCs w:val="20"/>
              </w:rPr>
            </w:pPr>
            <w:r w:rsidDel="00000000" w:rsidR="00000000" w:rsidRPr="00000000">
              <w:rPr>
                <w:rtl w:val="0"/>
              </w:rPr>
            </w:r>
          </w:p>
        </w:tc>
        <w:tc>
          <w:tcPr/>
          <w:p w:rsidR="00000000" w:rsidDel="00000000" w:rsidP="00000000" w:rsidRDefault="00000000" w:rsidRPr="00000000" w14:paraId="0000009C">
            <w:pPr>
              <w:rPr>
                <w:b w:val="1"/>
                <w:bCs w:val="1"/>
                <w:sz w:val="20"/>
                <w:szCs w:val="20"/>
              </w:rPr>
            </w:pPr>
            <w:r w:rsidDel="00000000" w:rsidR="00000000" w:rsidRPr="00000000">
              <w:rPr>
                <w:b w:val="1"/>
                <w:bCs w:val="1"/>
                <w:sz w:val="20"/>
                <w:szCs w:val="20"/>
                <w:rtl w:val="0"/>
              </w:rPr>
              <w:t xml:space="preserve">CJF Ontology/KG/Reasoner</w:t>
            </w:r>
          </w:p>
        </w:tc>
        <w:tc>
          <w:tcPr/>
          <w:p w:rsidR="00000000" w:rsidDel="00000000" w:rsidP="00000000" w:rsidRDefault="00000000" w:rsidRPr="00000000" w14:paraId="0000009D">
            <w:pPr>
              <w:rPr>
                <w:sz w:val="20"/>
                <w:szCs w:val="20"/>
              </w:rPr>
            </w:pPr>
            <w:r w:rsidDel="00000000" w:rsidR="00000000" w:rsidRPr="00000000">
              <w:rPr>
                <w:sz w:val="20"/>
                <w:szCs w:val="20"/>
                <w:rtl w:val="0"/>
              </w:rPr>
              <w:t xml:space="preserve">The ontology uses its semantic definitions and reasoning rules to determine whether additional state information can be inferred. For example, an Issue is initially Open, becomes Addressed when an Option </w:t>
            </w:r>
            <w:r w:rsidDel="00000000" w:rsidR="00000000" w:rsidRPr="00000000">
              <w:rPr>
                <w:i w:val="1"/>
                <w:iCs w:val="1"/>
                <w:sz w:val="20"/>
                <w:szCs w:val="20"/>
                <w:rtl w:val="0"/>
              </w:rPr>
              <w:t xml:space="preserve">addresses </w:t>
            </w:r>
            <w:r w:rsidDel="00000000" w:rsidR="00000000" w:rsidRPr="00000000">
              <w:rPr>
                <w:sz w:val="20"/>
                <w:szCs w:val="20"/>
                <w:rtl w:val="0"/>
              </w:rPr>
              <w:t xml:space="preserve">it, and becomes Resolved when an Outcome </w:t>
            </w:r>
            <w:r w:rsidDel="00000000" w:rsidR="00000000" w:rsidRPr="00000000">
              <w:rPr>
                <w:i w:val="1"/>
                <w:iCs w:val="1"/>
                <w:sz w:val="20"/>
                <w:szCs w:val="20"/>
                <w:rtl w:val="0"/>
              </w:rPr>
              <w:t xml:space="preserve">resolves </w:t>
            </w:r>
            <w:r w:rsidDel="00000000" w:rsidR="00000000" w:rsidRPr="00000000">
              <w:rPr>
                <w:sz w:val="20"/>
                <w:szCs w:val="20"/>
                <w:rtl w:val="0"/>
              </w:rPr>
              <w:t xml:space="preserve">it. The supporting conversation turns are retained as evidence for each inferred state. Other transition rules may determine whether an Information Request has been answered, or whether an Option has been selected or rejected. </w:t>
            </w:r>
          </w:p>
          <w:p w:rsidR="00000000" w:rsidDel="00000000" w:rsidP="00000000" w:rsidRDefault="00000000" w:rsidRPr="00000000" w14:paraId="0000009E">
            <w:pPr>
              <w:rPr>
                <w:sz w:val="20"/>
                <w:szCs w:val="20"/>
              </w:rPr>
            </w:pPr>
            <w:r w:rsidDel="00000000" w:rsidR="00000000" w:rsidRPr="00000000">
              <w:rPr>
                <w:sz w:val="20"/>
                <w:szCs w:val="20"/>
                <w:rtl w:val="0"/>
              </w:rPr>
              <w:t xml:space="preserve">The Expressed Position can also be inferred as agreement or disagreement through the isPositiveSupportedBy or isNegativeSupportedBy properties. </w:t>
            </w:r>
          </w:p>
        </w:tc>
      </w:tr>
      <w:tr>
        <w:trPr>
          <w:cantSplit w:val="0"/>
          <w:tblHeader w:val="0"/>
        </w:trPr>
        <w:tc>
          <w:tcPr/>
          <w:p w:rsidR="00000000" w:rsidDel="00000000" w:rsidP="00000000" w:rsidRDefault="00000000" w:rsidRPr="00000000" w14:paraId="0000009F">
            <w:pPr>
              <w:rPr>
                <w:b w:val="0"/>
                <w:bCs w:val="0"/>
                <w:sz w:val="20"/>
                <w:szCs w:val="20"/>
              </w:rPr>
            </w:pPr>
            <w:r w:rsidDel="00000000" w:rsidR="00000000" w:rsidRPr="00000000">
              <w:rPr>
                <w:b w:val="0"/>
                <w:bCs w:val="0"/>
                <w:sz w:val="20"/>
                <w:szCs w:val="20"/>
                <w:rtl w:val="0"/>
              </w:rPr>
              <w:t xml:space="preserve">5</w:t>
            </w:r>
          </w:p>
        </w:tc>
        <w:tc>
          <w:tcPr/>
          <w:p w:rsidR="00000000" w:rsidDel="00000000" w:rsidP="00000000" w:rsidRDefault="00000000" w:rsidRPr="00000000" w14:paraId="000000A0">
            <w:pPr>
              <w:rPr>
                <w:b w:val="1"/>
                <w:bCs w:val="1"/>
                <w:sz w:val="20"/>
                <w:szCs w:val="20"/>
              </w:rPr>
            </w:pPr>
            <w:r w:rsidDel="00000000" w:rsidR="00000000" w:rsidRPr="00000000">
              <w:rPr>
                <w:rtl w:val="0"/>
              </w:rPr>
            </w:r>
          </w:p>
        </w:tc>
        <w:tc>
          <w:tcPr/>
          <w:p w:rsidR="00000000" w:rsidDel="00000000" w:rsidP="00000000" w:rsidRDefault="00000000" w:rsidRPr="00000000" w14:paraId="000000A1">
            <w:pPr>
              <w:rPr>
                <w:b w:val="1"/>
                <w:bCs w:val="1"/>
                <w:sz w:val="20"/>
                <w:szCs w:val="20"/>
              </w:rPr>
            </w:pPr>
            <w:r w:rsidDel="00000000" w:rsidR="00000000" w:rsidRPr="00000000">
              <w:rPr>
                <w:b w:val="1"/>
                <w:bCs w:val="1"/>
                <w:sz w:val="20"/>
                <w:szCs w:val="20"/>
                <w:rtl w:val="0"/>
              </w:rPr>
              <w:t xml:space="preserve">Ontology Query Interface</w:t>
            </w:r>
          </w:p>
        </w:tc>
        <w:tc>
          <w:tcPr/>
          <w:p w:rsidR="00000000" w:rsidDel="00000000" w:rsidP="00000000" w:rsidRDefault="00000000" w:rsidRPr="00000000" w14:paraId="000000A2">
            <w:pPr>
              <w:rPr>
                <w:sz w:val="20"/>
                <w:szCs w:val="20"/>
              </w:rPr>
            </w:pPr>
            <w:r w:rsidDel="00000000" w:rsidR="00000000" w:rsidRPr="00000000">
              <w:rPr>
                <w:sz w:val="20"/>
                <w:szCs w:val="20"/>
                <w:rtl w:val="0"/>
              </w:rPr>
              <w:t xml:space="preserve">The system constructs an answer containing the relevant milestones, their explicitly represented or inferred states, their relationships, and the conversation turns that support the answer. The answer can show the sequence of a speaker’s positions and the turns that preceded a change.</w:t>
            </w:r>
          </w:p>
        </w:tc>
      </w:tr>
      <w:tr>
        <w:trPr>
          <w:cantSplit w:val="0"/>
          <w:tblHeader w:val="0"/>
        </w:trPr>
        <w:tc>
          <w:tcPr/>
          <w:p w:rsidR="00000000" w:rsidDel="00000000" w:rsidP="00000000" w:rsidRDefault="00000000" w:rsidRPr="00000000" w14:paraId="000000A3">
            <w:pPr>
              <w:rPr>
                <w:b w:val="0"/>
                <w:bCs w:val="0"/>
                <w:sz w:val="20"/>
                <w:szCs w:val="20"/>
              </w:rPr>
            </w:pPr>
            <w:r w:rsidDel="00000000" w:rsidR="00000000" w:rsidRPr="00000000">
              <w:rPr>
                <w:b w:val="0"/>
                <w:bCs w:val="0"/>
                <w:sz w:val="20"/>
                <w:szCs w:val="20"/>
                <w:rtl w:val="0"/>
              </w:rPr>
              <w:t xml:space="preserve">6</w:t>
            </w:r>
          </w:p>
        </w:tc>
        <w:tc>
          <w:tcPr/>
          <w:p w:rsidR="00000000" w:rsidDel="00000000" w:rsidP="00000000" w:rsidRDefault="00000000" w:rsidRPr="00000000" w14:paraId="000000A4">
            <w:pPr>
              <w:rPr>
                <w:b w:val="1"/>
                <w:bCs w:val="1"/>
                <w:sz w:val="20"/>
                <w:szCs w:val="20"/>
              </w:rPr>
            </w:pPr>
            <w:r w:rsidDel="00000000" w:rsidR="00000000" w:rsidRPr="00000000">
              <w:rPr>
                <w:b w:val="1"/>
                <w:bCs w:val="1"/>
                <w:sz w:val="20"/>
                <w:szCs w:val="20"/>
                <w:rtl w:val="0"/>
              </w:rPr>
              <w:t xml:space="preserve">User/Researcher  </w:t>
            </w:r>
          </w:p>
        </w:tc>
        <w:tc>
          <w:tcPr/>
          <w:p w:rsidR="00000000" w:rsidDel="00000000" w:rsidP="00000000" w:rsidRDefault="00000000" w:rsidRPr="00000000" w14:paraId="000000A5">
            <w:pPr>
              <w:rPr>
                <w:b w:val="1"/>
                <w:bCs w:val="1"/>
                <w:sz w:val="20"/>
                <w:szCs w:val="20"/>
              </w:rPr>
            </w:pPr>
            <w:r w:rsidDel="00000000" w:rsidR="00000000" w:rsidRPr="00000000">
              <w:rPr>
                <w:rtl w:val="0"/>
              </w:rPr>
            </w:r>
          </w:p>
        </w:tc>
        <w:tc>
          <w:tcPr/>
          <w:p w:rsidR="00000000" w:rsidDel="00000000" w:rsidP="00000000" w:rsidRDefault="00000000" w:rsidRPr="00000000" w14:paraId="000000A6">
            <w:pPr>
              <w:rPr>
                <w:sz w:val="20"/>
                <w:szCs w:val="20"/>
              </w:rPr>
            </w:pPr>
            <w:r w:rsidDel="00000000" w:rsidR="00000000" w:rsidRPr="00000000">
              <w:rPr>
                <w:sz w:val="20"/>
                <w:szCs w:val="20"/>
                <w:rtl w:val="0"/>
              </w:rPr>
              <w:t xml:space="preserve">The user may ask another question about the same conversation. Steps 2-5 repeat without requiring the conversation data to be reloaded/processed. </w:t>
            </w:r>
          </w:p>
        </w:tc>
      </w:tr>
    </w:tbl>
    <w:p w:rsidR="00000000" w:rsidDel="00000000" w:rsidP="00000000" w:rsidRDefault="00000000" w:rsidRPr="00000000" w14:paraId="000000A7">
      <w:pPr>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A8">
      <w:pPr>
        <w:spacing w:after="120" w:lineRule="auto"/>
        <w:rPr>
          <w:b w:val="1"/>
          <w:bCs w:val="1"/>
        </w:rPr>
      </w:pPr>
      <w:r w:rsidDel="00000000" w:rsidR="00000000" w:rsidRPr="00000000">
        <w:rPr>
          <w:b w:val="1"/>
          <w:bCs w:val="1"/>
          <w:rtl w:val="0"/>
        </w:rPr>
        <w:t xml:space="preserve">V. Alternate Flow of Events</w:t>
      </w:r>
    </w:p>
    <w:p w:rsidR="00000000" w:rsidDel="00000000" w:rsidP="00000000" w:rsidRDefault="00000000" w:rsidRPr="00000000" w14:paraId="000000A9">
      <w:pPr>
        <w:rPr>
          <w:i w:val="1"/>
          <w:iCs w:val="1"/>
          <w:sz w:val="20"/>
          <w:szCs w:val="20"/>
        </w:rPr>
      </w:pPr>
      <w:r w:rsidDel="00000000" w:rsidR="00000000" w:rsidRPr="00000000">
        <w:rPr>
          <w:sz w:val="20"/>
          <w:szCs w:val="20"/>
          <w:u w:val="single"/>
          <w:rtl w:val="0"/>
        </w:rPr>
        <w:t xml:space="preserve">Narrative:</w:t>
      </w:r>
      <w:r w:rsidDel="00000000" w:rsidR="00000000" w:rsidRPr="00000000">
        <w:rPr>
          <w:i w:val="1"/>
          <w:iCs w:val="1"/>
          <w:sz w:val="20"/>
          <w:szCs w:val="20"/>
          <w:rtl w:val="0"/>
        </w:rPr>
        <w:t xml:space="preserve">  The alternate flow defines the process/data/work flow that would be followed if the use case enters an error or alternate state from the basic flow defined above.  A summary paragraph should be included that provides an overview of each alternate flow, followed by more detail expressed via the table structure.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color w:val="1f497d"/>
          <w:sz w:val="20"/>
          <w:szCs w:val="20"/>
        </w:rPr>
      </w:pPr>
      <w:r w:rsidDel="00000000" w:rsidR="00000000" w:rsidRPr="00000000">
        <w:rPr>
          <w:color w:val="1f497d"/>
          <w:sz w:val="20"/>
          <w:szCs w:val="20"/>
          <w:rtl w:val="0"/>
        </w:rPr>
        <w:t xml:space="preserve">The alternate flow occurs when the user asks whether a milestone has changed state or whether an Issue has been resolved, but the ontology does not contain enough positive evidence to support that conclusion. The ontology returns the milestone’s current supported state and the available evidence without inferring an unsupported state change or relationship.</w:t>
      </w:r>
    </w:p>
    <w:p w:rsidR="00000000" w:rsidDel="00000000" w:rsidP="00000000" w:rsidRDefault="00000000" w:rsidRPr="00000000" w14:paraId="000000AC">
      <w:pPr>
        <w:rPr>
          <w:color w:val="1f497d"/>
          <w:sz w:val="20"/>
          <w:szCs w:val="20"/>
        </w:rPr>
      </w:pPr>
      <w:r w:rsidDel="00000000" w:rsidR="00000000" w:rsidRPr="00000000">
        <w:rPr>
          <w:rtl w:val="0"/>
        </w:rPr>
      </w:r>
    </w:p>
    <w:p w:rsidR="00000000" w:rsidDel="00000000" w:rsidP="00000000" w:rsidRDefault="00000000" w:rsidRPr="00000000" w14:paraId="000000AD">
      <w:pPr>
        <w:rPr>
          <w:color w:val="1f497d"/>
          <w:sz w:val="20"/>
          <w:szCs w:val="20"/>
        </w:rPr>
      </w:pPr>
      <w:r w:rsidDel="00000000" w:rsidR="00000000" w:rsidRPr="00000000">
        <w:rPr>
          <w:rtl w:val="0"/>
        </w:rPr>
      </w:r>
    </w:p>
    <w:p w:rsidR="00000000" w:rsidDel="00000000" w:rsidP="00000000" w:rsidRDefault="00000000" w:rsidRPr="00000000" w14:paraId="000000AE">
      <w:pPr>
        <w:rPr>
          <w:color w:val="1f497d"/>
          <w:sz w:val="20"/>
          <w:szCs w:val="20"/>
        </w:rPr>
      </w:pPr>
      <w:r w:rsidDel="00000000" w:rsidR="00000000" w:rsidRPr="00000000">
        <w:rPr>
          <w:rtl w:val="0"/>
        </w:rPr>
      </w:r>
    </w:p>
    <w:tbl>
      <w:tblPr>
        <w:tblStyle w:val="Table4"/>
        <w:tblW w:w="9045.0" w:type="dxa"/>
        <w:jc w:val="left"/>
        <w:tblInd w:w="-108.0" w:type="dxa"/>
        <w:tblBorders>
          <w:top w:color="1f497d" w:space="0" w:sz="8" w:val="single"/>
          <w:left w:color="1f497d" w:space="0" w:sz="8" w:val="single"/>
          <w:bottom w:color="1f497d" w:space="0" w:sz="8" w:val="single"/>
          <w:right w:color="1f497d" w:space="0" w:sz="8" w:val="single"/>
          <w:insideH w:color="1f497d" w:space="0" w:sz="8" w:val="single"/>
          <w:insideV w:color="1f497d" w:space="0" w:sz="8" w:val="single"/>
        </w:tblBorders>
        <w:tblLayout w:type="fixed"/>
        <w:tblLook w:val="04A0"/>
      </w:tblPr>
      <w:tblGrid>
        <w:gridCol w:w="735"/>
        <w:gridCol w:w="1305"/>
        <w:gridCol w:w="1755"/>
        <w:gridCol w:w="5250"/>
        <w:tblGridChange w:id="0">
          <w:tblGrid>
            <w:gridCol w:w="735"/>
            <w:gridCol w:w="1305"/>
            <w:gridCol w:w="1755"/>
            <w:gridCol w:w="5250"/>
          </w:tblGrid>
        </w:tblGridChange>
      </w:tblGrid>
      <w:tr>
        <w:trPr>
          <w:cantSplit w:val="0"/>
          <w:tblHeader w:val="0"/>
        </w:trPr>
        <w:tc>
          <w:tcPr>
            <w:gridSpan w:val="4"/>
          </w:tcPr>
          <w:p w:rsidR="00000000" w:rsidDel="00000000" w:rsidP="00000000" w:rsidRDefault="00000000" w:rsidRPr="00000000" w14:paraId="000000AF">
            <w:pPr>
              <w:rPr/>
            </w:pPr>
            <w:r w:rsidDel="00000000" w:rsidR="00000000" w:rsidRPr="00000000">
              <w:rPr>
                <w:rtl w:val="0"/>
              </w:rPr>
              <w:t xml:space="preserve">Alternate Flow of Events</w:t>
            </w:r>
          </w:p>
        </w:tc>
      </w:tr>
      <w:tr>
        <w:trPr>
          <w:cantSplit w:val="0"/>
          <w:tblHeader w:val="0"/>
        </w:trPr>
        <w:tc>
          <w:tcPr>
            <w:tcBorders>
              <w:top w:color="1f497d" w:space="0" w:sz="8" w:val="single"/>
              <w:left w:color="1f497d" w:space="0" w:sz="8" w:val="single"/>
              <w:bottom w:color="1f497d" w:space="0" w:sz="8" w:val="single"/>
            </w:tcBorders>
          </w:tcPr>
          <w:p w:rsidR="00000000" w:rsidDel="00000000" w:rsidP="00000000" w:rsidRDefault="00000000" w:rsidRPr="00000000" w14:paraId="000000B3">
            <w:pPr>
              <w:rPr>
                <w:sz w:val="20"/>
                <w:szCs w:val="20"/>
              </w:rPr>
            </w:pPr>
            <w:r w:rsidDel="00000000" w:rsidR="00000000" w:rsidRPr="00000000">
              <w:rPr>
                <w:sz w:val="20"/>
                <w:szCs w:val="20"/>
                <w:rtl w:val="0"/>
              </w:rPr>
              <w:t xml:space="preserve">Step</w:t>
            </w:r>
          </w:p>
        </w:tc>
        <w:tc>
          <w:tcPr>
            <w:tcBorders>
              <w:top w:color="1f497d" w:space="0" w:sz="8" w:val="single"/>
              <w:bottom w:color="1f497d" w:space="0" w:sz="8" w:val="single"/>
            </w:tcBorders>
          </w:tcPr>
          <w:p w:rsidR="00000000" w:rsidDel="00000000" w:rsidP="00000000" w:rsidRDefault="00000000" w:rsidRPr="00000000" w14:paraId="000000B4">
            <w:pPr>
              <w:rPr>
                <w:b w:val="1"/>
                <w:bCs w:val="1"/>
                <w:sz w:val="20"/>
                <w:szCs w:val="20"/>
              </w:rPr>
            </w:pPr>
            <w:r w:rsidDel="00000000" w:rsidR="00000000" w:rsidRPr="00000000">
              <w:rPr>
                <w:b w:val="1"/>
                <w:bCs w:val="1"/>
                <w:sz w:val="20"/>
                <w:szCs w:val="20"/>
                <w:rtl w:val="0"/>
              </w:rPr>
              <w:t xml:space="preserve">Actor (Person)</w:t>
            </w:r>
          </w:p>
        </w:tc>
        <w:tc>
          <w:tcPr>
            <w:tcBorders>
              <w:top w:color="1f497d" w:space="0" w:sz="8" w:val="single"/>
              <w:bottom w:color="1f497d" w:space="0" w:sz="8" w:val="single"/>
            </w:tcBorders>
          </w:tcPr>
          <w:p w:rsidR="00000000" w:rsidDel="00000000" w:rsidP="00000000" w:rsidRDefault="00000000" w:rsidRPr="00000000" w14:paraId="000000B5">
            <w:pPr>
              <w:rPr>
                <w:b w:val="1"/>
                <w:bCs w:val="1"/>
                <w:sz w:val="20"/>
                <w:szCs w:val="20"/>
              </w:rPr>
            </w:pPr>
            <w:r w:rsidDel="00000000" w:rsidR="00000000" w:rsidRPr="00000000">
              <w:rPr>
                <w:b w:val="1"/>
                <w:bCs w:val="1"/>
                <w:sz w:val="20"/>
                <w:szCs w:val="20"/>
                <w:rtl w:val="0"/>
              </w:rPr>
              <w:t xml:space="preserve">Actor (System)</w:t>
            </w:r>
          </w:p>
        </w:tc>
        <w:tc>
          <w:tcPr>
            <w:tcBorders>
              <w:top w:color="1f497d" w:space="0" w:sz="8" w:val="single"/>
              <w:bottom w:color="1f497d" w:space="0" w:sz="8" w:val="single"/>
              <w:right w:color="1f497d" w:space="0" w:sz="8" w:val="single"/>
            </w:tcBorders>
          </w:tcPr>
          <w:p w:rsidR="00000000" w:rsidDel="00000000" w:rsidP="00000000" w:rsidRDefault="00000000" w:rsidRPr="00000000" w14:paraId="000000B6">
            <w:pP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p w:rsidR="00000000" w:rsidDel="00000000" w:rsidP="00000000" w:rsidRDefault="00000000" w:rsidRPr="00000000" w14:paraId="000000B7">
            <w:pPr>
              <w:rPr>
                <w:b w:val="0"/>
                <w:bCs w:val="0"/>
                <w:sz w:val="20"/>
                <w:szCs w:val="20"/>
              </w:rPr>
            </w:pPr>
            <w:r w:rsidDel="00000000" w:rsidR="00000000" w:rsidRPr="00000000">
              <w:rPr>
                <w:b w:val="0"/>
                <w:bCs w:val="0"/>
                <w:sz w:val="20"/>
                <w:szCs w:val="20"/>
                <w:rtl w:val="0"/>
              </w:rPr>
              <w:t xml:space="preserve">1</w:t>
            </w:r>
          </w:p>
        </w:tc>
        <w:tc>
          <w:tcPr/>
          <w:p w:rsidR="00000000" w:rsidDel="00000000" w:rsidP="00000000" w:rsidRDefault="00000000" w:rsidRPr="00000000" w14:paraId="000000B8">
            <w:pPr>
              <w:rPr>
                <w:b w:val="1"/>
                <w:bCs w:val="1"/>
                <w:sz w:val="20"/>
                <w:szCs w:val="20"/>
              </w:rPr>
            </w:pPr>
            <w:r w:rsidDel="00000000" w:rsidR="00000000" w:rsidRPr="00000000">
              <w:rPr>
                <w:b w:val="1"/>
                <w:bCs w:val="1"/>
                <w:sz w:val="20"/>
                <w:szCs w:val="20"/>
                <w:rtl w:val="0"/>
              </w:rPr>
              <w:t xml:space="preserve">User / Researcher </w:t>
            </w:r>
          </w:p>
        </w:tc>
        <w:tc>
          <w:tcPr/>
          <w:p w:rsidR="00000000" w:rsidDel="00000000" w:rsidP="00000000" w:rsidRDefault="00000000" w:rsidRPr="00000000" w14:paraId="000000B9">
            <w:pPr>
              <w:rPr>
                <w:b w:val="1"/>
                <w:bCs w:val="1"/>
                <w:sz w:val="20"/>
                <w:szCs w:val="20"/>
              </w:rPr>
            </w:pPr>
            <w:r w:rsidDel="00000000" w:rsidR="00000000" w:rsidRPr="00000000">
              <w:rPr>
                <w:rtl w:val="0"/>
              </w:rPr>
            </w:r>
          </w:p>
        </w:tc>
        <w:tc>
          <w:tcPr/>
          <w:p w:rsidR="00000000" w:rsidDel="00000000" w:rsidP="00000000" w:rsidRDefault="00000000" w:rsidRPr="00000000" w14:paraId="000000BA">
            <w:pPr>
              <w:rPr>
                <w:sz w:val="20"/>
                <w:szCs w:val="20"/>
              </w:rPr>
            </w:pPr>
            <w:r w:rsidDel="00000000" w:rsidR="00000000" w:rsidRPr="00000000">
              <w:rPr>
                <w:sz w:val="20"/>
                <w:szCs w:val="20"/>
                <w:rtl w:val="0"/>
              </w:rPr>
              <w:t xml:space="preserve">The user asks a question that requires determining a milestone’s state, such as, “Has Issue X been resolved?” </w:t>
            </w:r>
          </w:p>
        </w:tc>
      </w:tr>
      <w:tr>
        <w:trPr>
          <w:cantSplit w:val="0"/>
          <w:tblHeader w:val="0"/>
        </w:trPr>
        <w:tc>
          <w:tcPr>
            <w:tcBorders>
              <w:top w:color="1f497d" w:space="0" w:sz="8" w:val="single"/>
              <w:left w:color="1f497d" w:space="0" w:sz="8" w:val="single"/>
              <w:bottom w:color="1f497d" w:space="0" w:sz="8" w:val="single"/>
            </w:tcBorders>
          </w:tcPr>
          <w:p w:rsidR="00000000" w:rsidDel="00000000" w:rsidP="00000000" w:rsidRDefault="00000000" w:rsidRPr="00000000" w14:paraId="000000BB">
            <w:pPr>
              <w:rPr>
                <w:b w:val="0"/>
                <w:bCs w:val="0"/>
                <w:sz w:val="20"/>
                <w:szCs w:val="20"/>
              </w:rPr>
            </w:pPr>
            <w:r w:rsidDel="00000000" w:rsidR="00000000" w:rsidRPr="00000000">
              <w:rPr>
                <w:b w:val="0"/>
                <w:bCs w:val="0"/>
                <w:sz w:val="20"/>
                <w:szCs w:val="20"/>
                <w:rtl w:val="0"/>
              </w:rPr>
              <w:t xml:space="preserve">2</w:t>
            </w:r>
          </w:p>
        </w:tc>
        <w:tc>
          <w:tcPr>
            <w:tcBorders>
              <w:top w:color="1f497d" w:space="0" w:sz="8" w:val="single"/>
              <w:bottom w:color="1f497d" w:space="0" w:sz="8" w:val="single"/>
            </w:tcBorders>
          </w:tcPr>
          <w:p w:rsidR="00000000" w:rsidDel="00000000" w:rsidP="00000000" w:rsidRDefault="00000000" w:rsidRPr="00000000" w14:paraId="000000BC">
            <w:pPr>
              <w:rPr>
                <w:b w:val="1"/>
                <w:bCs w:val="1"/>
                <w:sz w:val="20"/>
                <w:szCs w:val="20"/>
              </w:rPr>
            </w:pPr>
            <w:r w:rsidDel="00000000" w:rsidR="00000000" w:rsidRPr="00000000">
              <w:rPr>
                <w:rtl w:val="0"/>
              </w:rPr>
            </w:r>
          </w:p>
        </w:tc>
        <w:tc>
          <w:tcPr/>
          <w:p w:rsidR="00000000" w:rsidDel="00000000" w:rsidP="00000000" w:rsidRDefault="00000000" w:rsidRPr="00000000" w14:paraId="000000BD">
            <w:pPr>
              <w:rPr>
                <w:b w:val="1"/>
                <w:bCs w:val="1"/>
                <w:sz w:val="20"/>
                <w:szCs w:val="20"/>
              </w:rPr>
            </w:pPr>
            <w:r w:rsidDel="00000000" w:rsidR="00000000" w:rsidRPr="00000000">
              <w:rPr>
                <w:b w:val="1"/>
                <w:bCs w:val="1"/>
                <w:sz w:val="20"/>
                <w:szCs w:val="20"/>
                <w:rtl w:val="0"/>
              </w:rPr>
              <w:t xml:space="preserve">CJF Ontology / KG</w:t>
            </w:r>
          </w:p>
        </w:tc>
        <w:tc>
          <w:tcPr>
            <w:tcBorders>
              <w:top w:color="1f497d" w:space="0" w:sz="8" w:val="single"/>
              <w:bottom w:color="1f497d" w:space="0" w:sz="8" w:val="single"/>
              <w:right w:color="1f497d" w:space="0" w:sz="8" w:val="single"/>
            </w:tcBorders>
          </w:tcPr>
          <w:p w:rsidR="00000000" w:rsidDel="00000000" w:rsidP="00000000" w:rsidRDefault="00000000" w:rsidRPr="00000000" w14:paraId="000000BE">
            <w:pPr>
              <w:rPr>
                <w:sz w:val="20"/>
                <w:szCs w:val="20"/>
              </w:rPr>
            </w:pPr>
            <w:r w:rsidDel="00000000" w:rsidR="00000000" w:rsidRPr="00000000">
              <w:rPr>
                <w:sz w:val="20"/>
                <w:szCs w:val="20"/>
                <w:rtl w:val="0"/>
              </w:rPr>
              <w:t xml:space="preserve">The ontology retrieves Issue X, its current state, related milestones, relationships, and supporting conversation turns.</w:t>
            </w:r>
          </w:p>
        </w:tc>
      </w:tr>
      <w:tr>
        <w:trPr>
          <w:cantSplit w:val="0"/>
          <w:tblHeader w:val="0"/>
        </w:trPr>
        <w:tc>
          <w:tcPr/>
          <w:p w:rsidR="00000000" w:rsidDel="00000000" w:rsidP="00000000" w:rsidRDefault="00000000" w:rsidRPr="00000000" w14:paraId="000000BF">
            <w:pPr>
              <w:rPr>
                <w:b w:val="0"/>
                <w:bCs w:val="0"/>
                <w:sz w:val="20"/>
                <w:szCs w:val="20"/>
              </w:rPr>
            </w:pPr>
            <w:r w:rsidDel="00000000" w:rsidR="00000000" w:rsidRPr="00000000">
              <w:rPr>
                <w:b w:val="0"/>
                <w:bCs w:val="0"/>
                <w:sz w:val="20"/>
                <w:szCs w:val="20"/>
                <w:rtl w:val="0"/>
              </w:rPr>
              <w:t xml:space="preserve">3</w:t>
            </w:r>
          </w:p>
        </w:tc>
        <w:tc>
          <w:tcPr/>
          <w:p w:rsidR="00000000" w:rsidDel="00000000" w:rsidP="00000000" w:rsidRDefault="00000000" w:rsidRPr="00000000" w14:paraId="000000C0">
            <w:pPr>
              <w:rPr>
                <w:b w:val="1"/>
                <w:bCs w:val="1"/>
                <w:sz w:val="20"/>
                <w:szCs w:val="20"/>
              </w:rPr>
            </w:pPr>
            <w:r w:rsidDel="00000000" w:rsidR="00000000" w:rsidRPr="00000000">
              <w:rPr>
                <w:rtl w:val="0"/>
              </w:rPr>
            </w:r>
          </w:p>
        </w:tc>
        <w:tc>
          <w:tcPr/>
          <w:p w:rsidR="00000000" w:rsidDel="00000000" w:rsidP="00000000" w:rsidRDefault="00000000" w:rsidRPr="00000000" w14:paraId="000000C1">
            <w:pPr>
              <w:rPr>
                <w:b w:val="1"/>
                <w:bCs w:val="1"/>
                <w:sz w:val="20"/>
                <w:szCs w:val="20"/>
              </w:rPr>
            </w:pPr>
            <w:r w:rsidDel="00000000" w:rsidR="00000000" w:rsidRPr="00000000">
              <w:rPr>
                <w:b w:val="1"/>
                <w:bCs w:val="1"/>
                <w:sz w:val="20"/>
                <w:szCs w:val="20"/>
                <w:rtl w:val="0"/>
              </w:rPr>
              <w:t xml:space="preserve">CJF Ontology / KG</w:t>
            </w:r>
          </w:p>
        </w:tc>
        <w:tc>
          <w:tcPr/>
          <w:p w:rsidR="00000000" w:rsidDel="00000000" w:rsidP="00000000" w:rsidRDefault="00000000" w:rsidRPr="00000000" w14:paraId="000000C2">
            <w:pPr>
              <w:rPr>
                <w:sz w:val="20"/>
                <w:szCs w:val="20"/>
              </w:rPr>
            </w:pPr>
            <w:r w:rsidDel="00000000" w:rsidR="00000000" w:rsidRPr="00000000">
              <w:rPr>
                <w:sz w:val="20"/>
                <w:szCs w:val="20"/>
                <w:rtl w:val="0"/>
              </w:rPr>
              <w:t xml:space="preserve">Issue X is currently represented as Open. The ontology does not find an Option that addresses Issue X or an Outcome that resolves it. </w:t>
            </w:r>
          </w:p>
        </w:tc>
      </w:tr>
      <w:tr>
        <w:trPr>
          <w:cantSplit w:val="0"/>
          <w:tblHeader w:val="0"/>
        </w:trPr>
        <w:tc>
          <w:tcPr/>
          <w:p w:rsidR="00000000" w:rsidDel="00000000" w:rsidP="00000000" w:rsidRDefault="00000000" w:rsidRPr="00000000" w14:paraId="000000C3">
            <w:pPr>
              <w:rPr>
                <w:b w:val="0"/>
                <w:bCs w:val="0"/>
                <w:sz w:val="20"/>
                <w:szCs w:val="20"/>
              </w:rPr>
            </w:pPr>
            <w:r w:rsidDel="00000000" w:rsidR="00000000" w:rsidRPr="00000000">
              <w:rPr>
                <w:b w:val="0"/>
                <w:bCs w:val="0"/>
                <w:sz w:val="20"/>
                <w:szCs w:val="20"/>
                <w:rtl w:val="0"/>
              </w:rPr>
              <w:t xml:space="preserve">4</w:t>
            </w:r>
          </w:p>
        </w:tc>
        <w:tc>
          <w:tcPr/>
          <w:p w:rsidR="00000000" w:rsidDel="00000000" w:rsidP="00000000" w:rsidRDefault="00000000" w:rsidRPr="00000000" w14:paraId="000000C4">
            <w:pPr>
              <w:rPr>
                <w:b w:val="1"/>
                <w:bCs w:val="1"/>
                <w:sz w:val="20"/>
                <w:szCs w:val="20"/>
              </w:rPr>
            </w:pPr>
            <w:r w:rsidDel="00000000" w:rsidR="00000000" w:rsidRPr="00000000">
              <w:rPr>
                <w:rtl w:val="0"/>
              </w:rPr>
            </w:r>
          </w:p>
        </w:tc>
        <w:tc>
          <w:tcPr/>
          <w:p w:rsidR="00000000" w:rsidDel="00000000" w:rsidP="00000000" w:rsidRDefault="00000000" w:rsidRPr="00000000" w14:paraId="000000C5">
            <w:pPr>
              <w:rPr>
                <w:b w:val="1"/>
                <w:bCs w:val="1"/>
                <w:sz w:val="20"/>
                <w:szCs w:val="20"/>
              </w:rPr>
            </w:pPr>
            <w:r w:rsidDel="00000000" w:rsidR="00000000" w:rsidRPr="00000000">
              <w:rPr>
                <w:b w:val="1"/>
                <w:bCs w:val="1"/>
                <w:sz w:val="20"/>
                <w:szCs w:val="20"/>
                <w:rtl w:val="0"/>
              </w:rPr>
              <w:t xml:space="preserve">CJF Ontology / KG</w:t>
            </w:r>
          </w:p>
        </w:tc>
        <w:tc>
          <w:tcPr/>
          <w:p w:rsidR="00000000" w:rsidDel="00000000" w:rsidP="00000000" w:rsidRDefault="00000000" w:rsidRPr="00000000" w14:paraId="000000C6">
            <w:pPr>
              <w:rPr>
                <w:sz w:val="20"/>
                <w:szCs w:val="20"/>
              </w:rPr>
            </w:pPr>
            <w:r w:rsidDel="00000000" w:rsidR="00000000" w:rsidRPr="00000000">
              <w:rPr>
                <w:sz w:val="20"/>
                <w:szCs w:val="20"/>
                <w:rtl w:val="0"/>
              </w:rPr>
              <w:t xml:space="preserve">The ontology returns Issue X’s current state as Open and identifies the available evidence. Since the required evidence is not present to support a state change, the ontology does not infer that Issue X is Addressed or Resolved. </w:t>
            </w:r>
          </w:p>
        </w:tc>
      </w:tr>
      <w:tr>
        <w:trPr>
          <w:cantSplit w:val="0"/>
          <w:tblHeader w:val="0"/>
        </w:trPr>
        <w:tc>
          <w:tcPr/>
          <w:p w:rsidR="00000000" w:rsidDel="00000000" w:rsidP="00000000" w:rsidRDefault="00000000" w:rsidRPr="00000000" w14:paraId="000000C7">
            <w:pPr>
              <w:rPr>
                <w:b w:val="0"/>
                <w:bCs w:val="0"/>
                <w:sz w:val="20"/>
                <w:szCs w:val="20"/>
              </w:rPr>
            </w:pPr>
            <w:r w:rsidDel="00000000" w:rsidR="00000000" w:rsidRPr="00000000">
              <w:rPr>
                <w:b w:val="0"/>
                <w:bCs w:val="0"/>
                <w:sz w:val="20"/>
                <w:szCs w:val="20"/>
                <w:rtl w:val="0"/>
              </w:rPr>
              <w:t xml:space="preserve">5</w:t>
            </w:r>
          </w:p>
        </w:tc>
        <w:tc>
          <w:tcPr/>
          <w:p w:rsidR="00000000" w:rsidDel="00000000" w:rsidP="00000000" w:rsidRDefault="00000000" w:rsidRPr="00000000" w14:paraId="000000C8">
            <w:pPr>
              <w:rPr>
                <w:b w:val="1"/>
                <w:bCs w:val="1"/>
                <w:sz w:val="20"/>
                <w:szCs w:val="20"/>
              </w:rPr>
            </w:pPr>
            <w:r w:rsidDel="00000000" w:rsidR="00000000" w:rsidRPr="00000000">
              <w:rPr>
                <w:b w:val="1"/>
                <w:bCs w:val="1"/>
                <w:sz w:val="20"/>
                <w:szCs w:val="20"/>
                <w:rtl w:val="0"/>
              </w:rPr>
              <w:t xml:space="preserve">User / Researcher </w:t>
            </w:r>
          </w:p>
        </w:tc>
        <w:tc>
          <w:tcPr/>
          <w:p w:rsidR="00000000" w:rsidDel="00000000" w:rsidP="00000000" w:rsidRDefault="00000000" w:rsidRPr="00000000" w14:paraId="000000C9">
            <w:pPr>
              <w:rPr>
                <w:b w:val="1"/>
                <w:bCs w:val="1"/>
                <w:sz w:val="20"/>
                <w:szCs w:val="20"/>
              </w:rPr>
            </w:pPr>
            <w:r w:rsidDel="00000000" w:rsidR="00000000" w:rsidRPr="00000000">
              <w:rPr>
                <w:rtl w:val="0"/>
              </w:rPr>
            </w:r>
          </w:p>
        </w:tc>
        <w:tc>
          <w:tcPr/>
          <w:p w:rsidR="00000000" w:rsidDel="00000000" w:rsidP="00000000" w:rsidRDefault="00000000" w:rsidRPr="00000000" w14:paraId="000000CA">
            <w:pPr>
              <w:rPr>
                <w:sz w:val="20"/>
                <w:szCs w:val="20"/>
              </w:rPr>
            </w:pPr>
            <w:r w:rsidDel="00000000" w:rsidR="00000000" w:rsidRPr="00000000">
              <w:rPr>
                <w:sz w:val="20"/>
                <w:szCs w:val="20"/>
                <w:rtl w:val="0"/>
              </w:rPr>
              <w:t xml:space="preserve">The user receives the qualified answer: “Issue X is currently Open. No addressing Option or Outcome that </w:t>
            </w:r>
            <w:r w:rsidDel="00000000" w:rsidR="00000000" w:rsidRPr="00000000">
              <w:rPr>
                <w:i w:val="1"/>
                <w:iCs w:val="1"/>
                <w:sz w:val="20"/>
                <w:szCs w:val="20"/>
                <w:rtl w:val="0"/>
              </w:rPr>
              <w:t xml:space="preserve">resolves </w:t>
            </w:r>
            <w:r w:rsidDel="00000000" w:rsidR="00000000" w:rsidRPr="00000000">
              <w:rPr>
                <w:sz w:val="20"/>
                <w:szCs w:val="20"/>
                <w:rtl w:val="0"/>
              </w:rPr>
              <w:t xml:space="preserve">the Issue is represented in the ontology.” The user may then ask another question about the conversation.</w:t>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sz w:val="22"/>
          <w:szCs w:val="22"/>
        </w:rPr>
      </w:pPr>
      <w:r w:rsidDel="00000000" w:rsidR="00000000" w:rsidRPr="00000000">
        <w:rPr>
          <w:sz w:val="22"/>
          <w:szCs w:val="22"/>
          <w:rtl w:val="0"/>
        </w:rPr>
        <w:t xml:space="preserve">This alternate flow occurs when a user asks about a concern that has no matching Issue in the populated ontology for the selected conversation. The system returns the related Issues and supporting turns it can find, along with a qualified answer explaining that it cannot determine the requested concern’s state. It does not infer that the concern was never raised or assign a state to an Issue that is not represented.</w:t>
      </w:r>
    </w:p>
    <w:p w:rsidR="00000000" w:rsidDel="00000000" w:rsidP="00000000" w:rsidRDefault="00000000" w:rsidRPr="00000000" w14:paraId="000000CE">
      <w:pPr>
        <w:rPr>
          <w:color w:val="1f497d"/>
          <w:sz w:val="20"/>
          <w:szCs w:val="20"/>
        </w:rPr>
      </w:pPr>
      <w:r w:rsidDel="00000000" w:rsidR="00000000" w:rsidRPr="00000000">
        <w:rPr>
          <w:rtl w:val="0"/>
        </w:rPr>
      </w:r>
    </w:p>
    <w:tbl>
      <w:tblPr>
        <w:tblStyle w:val="Table5"/>
        <w:tblW w:w="9045.0" w:type="dxa"/>
        <w:jc w:val="left"/>
        <w:tblInd w:w="-108.0" w:type="dxa"/>
        <w:tblBorders>
          <w:top w:color="1f497d" w:space="0" w:sz="8" w:val="single"/>
          <w:left w:color="1f497d" w:space="0" w:sz="8" w:val="single"/>
          <w:bottom w:color="1f497d" w:space="0" w:sz="8" w:val="single"/>
          <w:right w:color="1f497d" w:space="0" w:sz="8" w:val="single"/>
          <w:insideH w:color="1f497d" w:space="0" w:sz="8" w:val="single"/>
          <w:insideV w:color="1f497d" w:space="0" w:sz="8" w:val="single"/>
        </w:tblBorders>
        <w:tblLayout w:type="fixed"/>
        <w:tblLook w:val="04A0"/>
      </w:tblPr>
      <w:tblGrid>
        <w:gridCol w:w="735"/>
        <w:gridCol w:w="1305"/>
        <w:gridCol w:w="1755"/>
        <w:gridCol w:w="5250"/>
        <w:tblGridChange w:id="0">
          <w:tblGrid>
            <w:gridCol w:w="735"/>
            <w:gridCol w:w="1305"/>
            <w:gridCol w:w="1755"/>
            <w:gridCol w:w="5250"/>
          </w:tblGrid>
        </w:tblGridChange>
      </w:tblGrid>
      <w:tr>
        <w:trPr>
          <w:cantSplit w:val="0"/>
          <w:tblHeader w:val="0"/>
        </w:trPr>
        <w:tc>
          <w:tcPr>
            <w:gridSpan w:val="4"/>
          </w:tcPr>
          <w:p w:rsidR="00000000" w:rsidDel="00000000" w:rsidP="00000000" w:rsidRDefault="00000000" w:rsidRPr="00000000" w14:paraId="000000CF">
            <w:pPr>
              <w:rPr/>
            </w:pPr>
            <w:r w:rsidDel="00000000" w:rsidR="00000000" w:rsidRPr="00000000">
              <w:rPr>
                <w:rtl w:val="0"/>
              </w:rPr>
              <w:t xml:space="preserve">Alternate Flow of Events</w:t>
            </w:r>
          </w:p>
        </w:tc>
      </w:tr>
      <w:tr>
        <w:trPr>
          <w:cantSplit w:val="0"/>
          <w:tblHeader w:val="0"/>
        </w:trPr>
        <w:tc>
          <w:tcPr>
            <w:tcBorders>
              <w:top w:color="1f497d" w:space="0" w:sz="8" w:val="single"/>
              <w:left w:color="1f497d" w:space="0" w:sz="8" w:val="single"/>
              <w:bottom w:color="1f497d" w:space="0" w:sz="8" w:val="single"/>
            </w:tcBorders>
          </w:tcPr>
          <w:p w:rsidR="00000000" w:rsidDel="00000000" w:rsidP="00000000" w:rsidRDefault="00000000" w:rsidRPr="00000000" w14:paraId="000000D3">
            <w:pPr>
              <w:rPr/>
            </w:pPr>
            <w:r w:rsidDel="00000000" w:rsidR="00000000" w:rsidRPr="00000000">
              <w:rPr>
                <w:rtl w:val="0"/>
              </w:rPr>
              <w:t xml:space="preserve">Step</w:t>
            </w:r>
          </w:p>
        </w:tc>
        <w:tc>
          <w:tcPr>
            <w:tcBorders>
              <w:top w:color="1f497d" w:space="0" w:sz="8" w:val="single"/>
              <w:bottom w:color="1f497d" w:space="0" w:sz="8" w:val="single"/>
            </w:tcBorders>
          </w:tcPr>
          <w:p w:rsidR="00000000" w:rsidDel="00000000" w:rsidP="00000000" w:rsidRDefault="00000000" w:rsidRPr="00000000" w14:paraId="000000D4">
            <w:pPr>
              <w:rPr/>
            </w:pPr>
            <w:r w:rsidDel="00000000" w:rsidR="00000000" w:rsidRPr="00000000">
              <w:rPr>
                <w:rtl w:val="0"/>
              </w:rPr>
              <w:t xml:space="preserve">Actor (Person)</w:t>
            </w:r>
          </w:p>
        </w:tc>
        <w:tc>
          <w:tcPr>
            <w:tcBorders>
              <w:top w:color="1f497d" w:space="0" w:sz="8" w:val="single"/>
              <w:bottom w:color="1f497d" w:space="0" w:sz="8" w:val="single"/>
            </w:tcBorders>
          </w:tcPr>
          <w:p w:rsidR="00000000" w:rsidDel="00000000" w:rsidP="00000000" w:rsidRDefault="00000000" w:rsidRPr="00000000" w14:paraId="000000D5">
            <w:pPr>
              <w:rPr/>
            </w:pPr>
            <w:r w:rsidDel="00000000" w:rsidR="00000000" w:rsidRPr="00000000">
              <w:rPr>
                <w:rtl w:val="0"/>
              </w:rPr>
              <w:t xml:space="preserve">Actor (System)</w:t>
            </w:r>
          </w:p>
        </w:tc>
        <w:tc>
          <w:tcPr>
            <w:tcBorders>
              <w:top w:color="1f497d" w:space="0" w:sz="8" w:val="single"/>
              <w:bottom w:color="1f497d" w:space="0" w:sz="8" w:val="single"/>
              <w:right w:color="1f497d" w:space="0" w:sz="8" w:val="single"/>
            </w:tcBorders>
          </w:tcPr>
          <w:p w:rsidR="00000000" w:rsidDel="00000000" w:rsidP="00000000" w:rsidRDefault="00000000" w:rsidRPr="00000000" w14:paraId="000000D6">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1</w:t>
            </w:r>
          </w:p>
        </w:tc>
        <w:tc>
          <w:tcPr/>
          <w:p w:rsidR="00000000" w:rsidDel="00000000" w:rsidP="00000000" w:rsidRDefault="00000000" w:rsidRPr="00000000" w14:paraId="000000D8">
            <w:pPr>
              <w:rPr/>
            </w:pPr>
            <w:r w:rsidDel="00000000" w:rsidR="00000000" w:rsidRPr="00000000">
              <w:rPr>
                <w:rtl w:val="0"/>
              </w:rPr>
              <w:t xml:space="preserve">User / Researcher </w:t>
            </w:r>
          </w:p>
        </w:tc>
        <w:tc>
          <w:tcPr/>
          <w:p w:rsidR="00000000" w:rsidDel="00000000" w:rsidP="00000000" w:rsidRDefault="00000000" w:rsidRPr="00000000" w14:paraId="000000D9">
            <w:pPr>
              <w:rPr/>
            </w:pP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t xml:space="preserve">The user asks a question that requires determining a milestone’s state, such as, “Has the security concern about Platform A been resolved? ” </w:t>
            </w:r>
          </w:p>
        </w:tc>
      </w:tr>
      <w:tr>
        <w:trPr>
          <w:cantSplit w:val="0"/>
          <w:tblHeader w:val="0"/>
        </w:trPr>
        <w:tc>
          <w:tcPr>
            <w:tcBorders>
              <w:top w:color="1f497d" w:space="0" w:sz="8" w:val="single"/>
              <w:left w:color="1f497d" w:space="0" w:sz="8" w:val="single"/>
              <w:bottom w:color="1f497d" w:space="0" w:sz="8" w:val="single"/>
            </w:tcBorders>
          </w:tcPr>
          <w:p w:rsidR="00000000" w:rsidDel="00000000" w:rsidP="00000000" w:rsidRDefault="00000000" w:rsidRPr="00000000" w14:paraId="000000DB">
            <w:pPr>
              <w:rPr/>
            </w:pPr>
            <w:r w:rsidDel="00000000" w:rsidR="00000000" w:rsidRPr="00000000">
              <w:rPr>
                <w:rtl w:val="0"/>
              </w:rPr>
              <w:t xml:space="preserve">2</w:t>
            </w:r>
          </w:p>
        </w:tc>
        <w:tc>
          <w:tcPr>
            <w:tcBorders>
              <w:top w:color="1f497d" w:space="0" w:sz="8" w:val="single"/>
              <w:bottom w:color="1f497d" w:space="0" w:sz="8" w:val="single"/>
            </w:tcBorders>
          </w:tcPr>
          <w:p w:rsidR="00000000" w:rsidDel="00000000" w:rsidP="00000000" w:rsidRDefault="00000000" w:rsidRPr="00000000" w14:paraId="000000DC">
            <w:pPr>
              <w:rPr/>
            </w:pP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t xml:space="preserve">CJF Ontology / KG</w:t>
            </w:r>
          </w:p>
        </w:tc>
        <w:tc>
          <w:tcPr>
            <w:tcBorders>
              <w:top w:color="1f497d" w:space="0" w:sz="8" w:val="single"/>
              <w:bottom w:color="1f497d" w:space="0" w:sz="8" w:val="single"/>
              <w:right w:color="1f497d" w:space="0" w:sz="8" w:val="single"/>
            </w:tcBorders>
          </w:tcPr>
          <w:p w:rsidR="00000000" w:rsidDel="00000000" w:rsidP="00000000" w:rsidRDefault="00000000" w:rsidRPr="00000000" w14:paraId="000000DE">
            <w:pPr>
              <w:rPr/>
            </w:pPr>
            <w:r w:rsidDel="00000000" w:rsidR="00000000" w:rsidRPr="00000000">
              <w:rPr>
                <w:rtl w:val="0"/>
              </w:rPr>
              <w:t xml:space="preserve">The interface maps Platform A to an Option and the requested concern to an Issue. It queries the ontology for Issues connected to that Option, using represented relationships such as challenges.</w:t>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3</w:t>
            </w:r>
          </w:p>
        </w:tc>
        <w:tc>
          <w:tcPr/>
          <w:p w:rsidR="00000000" w:rsidDel="00000000" w:rsidP="00000000" w:rsidRDefault="00000000" w:rsidRPr="00000000" w14:paraId="000000E0">
            <w:pPr>
              <w:rPr/>
            </w:pP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t xml:space="preserve">CJF Ontology / KG</w:t>
            </w:r>
          </w:p>
        </w:tc>
        <w:tc>
          <w:tcPr/>
          <w:p w:rsidR="00000000" w:rsidDel="00000000" w:rsidP="00000000" w:rsidRDefault="00000000" w:rsidRPr="00000000" w14:paraId="000000E2">
            <w:pPr>
              <w:rPr/>
            </w:pPr>
            <w:r w:rsidDel="00000000" w:rsidR="00000000" w:rsidRPr="00000000">
              <w:rPr>
                <w:rtl w:val="0"/>
              </w:rPr>
              <w:t xml:space="preserve">The ontology retrieves Platform A and its connected Issue instances, including their descriptions and links to supporting conversation turns. No Issue matching the security concern is found in the selected annotated conversation data. </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4</w:t>
            </w:r>
          </w:p>
        </w:tc>
        <w:tc>
          <w:tcPr/>
          <w:p w:rsidR="00000000" w:rsidDel="00000000" w:rsidP="00000000" w:rsidRDefault="00000000" w:rsidRPr="00000000" w14:paraId="000000E4">
            <w:pPr>
              <w:rPr/>
            </w:pP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t xml:space="preserve">CJF Ontology / KG</w:t>
            </w:r>
          </w:p>
        </w:tc>
        <w:tc>
          <w:tcPr/>
          <w:p w:rsidR="00000000" w:rsidDel="00000000" w:rsidP="00000000" w:rsidRDefault="00000000" w:rsidRPr="00000000" w14:paraId="000000E6">
            <w:pPr>
              <w:rPr/>
            </w:pPr>
            <w:r w:rsidDel="00000000" w:rsidR="00000000" w:rsidRPr="00000000">
              <w:rPr>
                <w:rtl w:val="0"/>
              </w:rPr>
              <w:t xml:space="preserve">Because there is no matching Issue instance, the reasoner cannot determine whether that Issue is Open, Addressed, or Resolved. It also does not treat the missing instance as proof that the concern was never raised. </w:t>
            </w:r>
          </w:p>
        </w:tc>
      </w:tr>
      <w:tr>
        <w:trPr>
          <w:cantSplit w:val="0"/>
          <w:tblHeader w:val="0"/>
        </w:trPr>
        <w:tc>
          <w:tcPr/>
          <w:p w:rsidR="00000000" w:rsidDel="00000000" w:rsidP="00000000" w:rsidRDefault="00000000" w:rsidRPr="00000000" w14:paraId="000000E7">
            <w:pPr>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t xml:space="preserve">Ontology Query Interface </w:t>
            </w:r>
          </w:p>
        </w:tc>
        <w:tc>
          <w:tcPr/>
          <w:p w:rsidR="00000000" w:rsidDel="00000000" w:rsidP="00000000" w:rsidRDefault="00000000" w:rsidRPr="00000000" w14:paraId="000000EA">
            <w:pPr>
              <w:rPr/>
            </w:pPr>
            <w:r w:rsidDel="00000000" w:rsidR="00000000" w:rsidRPr="00000000">
              <w:rPr>
                <w:rtl w:val="0"/>
              </w:rPr>
              <w:t xml:space="preserve">The interface returns a qualified answer: “No security concern about Platform A is represented in the selected conversation data, so I cannot determine whether it was resolved.”  It can also show the Issues that were found and their supporting turns. </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5</w:t>
            </w:r>
          </w:p>
        </w:tc>
        <w:tc>
          <w:tcPr/>
          <w:p w:rsidR="00000000" w:rsidDel="00000000" w:rsidP="00000000" w:rsidRDefault="00000000" w:rsidRPr="00000000" w14:paraId="000000EC">
            <w:pPr>
              <w:rPr/>
            </w:pPr>
            <w:r w:rsidDel="00000000" w:rsidR="00000000" w:rsidRPr="00000000">
              <w:rPr>
                <w:rtl w:val="0"/>
              </w:rPr>
              <w:t xml:space="preserve">User / Researcher </w:t>
            </w:r>
          </w:p>
        </w:tc>
        <w:tc>
          <w:tcPr/>
          <w:p w:rsidR="00000000" w:rsidDel="00000000" w:rsidP="00000000" w:rsidRDefault="00000000" w:rsidRPr="00000000" w14:paraId="000000ED">
            <w:pPr>
              <w:rPr/>
            </w:pPr>
            <w:r w:rsidDel="00000000" w:rsidR="00000000" w:rsidRPr="00000000">
              <w:rPr>
                <w:rtl w:val="0"/>
              </w:rPr>
            </w:r>
          </w:p>
        </w:tc>
        <w:tc>
          <w:tcPr/>
          <w:p w:rsidR="00000000" w:rsidDel="00000000" w:rsidP="00000000" w:rsidRDefault="00000000" w:rsidRPr="00000000" w14:paraId="000000EE">
            <w:pPr>
              <w:rPr/>
            </w:pPr>
            <w:r w:rsidDel="00000000" w:rsidR="00000000" w:rsidRPr="00000000">
              <w:rPr>
                <w:rtl w:val="0"/>
              </w:rPr>
              <w:t xml:space="preserve">The user reviews the recorded Issues and may select one of them or revise his question. </w:t>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b w:val="1"/>
          <w:bCs w:val="1"/>
          <w:rtl w:val="0"/>
        </w:rPr>
        <w:t xml:space="preserve">VI. Use Case and Activity Diagram(s)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i w:val="1"/>
          <w:iCs w:val="1"/>
          <w:sz w:val="20"/>
          <w:szCs w:val="20"/>
        </w:rPr>
      </w:pPr>
      <w:r w:rsidDel="00000000" w:rsidR="00000000" w:rsidRPr="00000000">
        <w:rPr>
          <w:i w:val="1"/>
          <w:iCs w:val="1"/>
          <w:sz w:val="20"/>
          <w:szCs w:val="20"/>
          <w:rtl w:val="0"/>
        </w:rPr>
        <w:t xml:space="preserve">Provide the primary use case diagram, including actors, and a high-level activity diagram to show the flow of primary events that include/surround the use case.  Subordinate diagrams that map the flow for each usage scenario should be included as appropriate</w:t>
      </w:r>
    </w:p>
    <w:p w:rsidR="00000000" w:rsidDel="00000000" w:rsidP="00000000" w:rsidRDefault="00000000" w:rsidRPr="00000000" w14:paraId="000000F8">
      <w:pPr>
        <w:rPr>
          <w:i w:val="1"/>
          <w:iCs w:val="1"/>
          <w:sz w:val="20"/>
          <w:szCs w:val="20"/>
        </w:rPr>
      </w:pPr>
      <w:r w:rsidDel="00000000" w:rsidR="00000000" w:rsidRPr="00000000">
        <w:rPr>
          <w:rtl w:val="0"/>
        </w:rPr>
      </w:r>
    </w:p>
    <w:p w:rsidR="00000000" w:rsidDel="00000000" w:rsidP="00000000" w:rsidRDefault="00000000" w:rsidRPr="00000000" w14:paraId="000000F9">
      <w:pPr>
        <w:rPr>
          <w:b w:val="1"/>
          <w:bCs w:val="1"/>
          <w:u w:val="single"/>
        </w:rPr>
      </w:pPr>
      <w:r w:rsidDel="00000000" w:rsidR="00000000" w:rsidRPr="00000000">
        <w:rPr>
          <w:b w:val="1"/>
          <w:bCs w:val="1"/>
          <w:u w:val="single"/>
          <w:rtl w:val="0"/>
        </w:rPr>
        <w:t xml:space="preserve">Use Case Diagram: </w:t>
      </w:r>
    </w:p>
    <w:p w:rsidR="00000000" w:rsidDel="00000000" w:rsidP="00000000" w:rsidRDefault="00000000" w:rsidRPr="00000000" w14:paraId="000000FA">
      <w:pPr>
        <w:rPr>
          <w:b w:val="1"/>
          <w:bCs w:val="1"/>
          <w:u w:val="single"/>
        </w:rPr>
      </w:pPr>
      <w:r w:rsidDel="00000000" w:rsidR="00000000" w:rsidRPr="00000000">
        <w:rPr>
          <w:b w:val="1"/>
          <w:bCs w:val="1"/>
          <w:u w:val="single"/>
        </w:rPr>
        <w:drawing>
          <wp:inline distB="114300" distT="114300" distL="114300" distR="114300">
            <wp:extent cx="5815013" cy="3472071"/>
            <wp:effectExtent b="0" l="0" r="0" t="0"/>
            <wp:docPr id="31" name="image5.png"/>
            <a:graphic>
              <a:graphicData uri="http://schemas.openxmlformats.org/drawingml/2006/picture">
                <pic:pic>
                  <pic:nvPicPr>
                    <pic:cNvPr id="0" name="image5.png"/>
                    <pic:cNvPicPr preferRelativeResize="0"/>
                  </pic:nvPicPr>
                  <pic:blipFill>
                    <a:blip r:embed="rId8"/>
                    <a:srcRect b="2568" l="6250" r="0" t="2729"/>
                    <a:stretch>
                      <a:fillRect/>
                    </a:stretch>
                  </pic:blipFill>
                  <pic:spPr>
                    <a:xfrm>
                      <a:off x="0" y="0"/>
                      <a:ext cx="5815013" cy="3472071"/>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b w:val="1"/>
          <w:bCs w:val="1"/>
          <w:u w:val="single"/>
        </w:rPr>
      </w:pPr>
      <w:r w:rsidDel="00000000" w:rsidR="00000000" w:rsidRPr="00000000">
        <w:rPr>
          <w:rtl w:val="0"/>
        </w:rPr>
      </w:r>
    </w:p>
    <w:p w:rsidR="00000000" w:rsidDel="00000000" w:rsidP="00000000" w:rsidRDefault="00000000" w:rsidRPr="00000000" w14:paraId="000000FC">
      <w:pPr>
        <w:rPr>
          <w:b w:val="1"/>
          <w:bCs w:val="1"/>
          <w:u w:val="single"/>
        </w:rPr>
      </w:pPr>
      <w:r w:rsidDel="00000000" w:rsidR="00000000" w:rsidRPr="00000000">
        <w:rPr>
          <w:rtl w:val="0"/>
        </w:rPr>
      </w:r>
    </w:p>
    <w:p w:rsidR="00000000" w:rsidDel="00000000" w:rsidP="00000000" w:rsidRDefault="00000000" w:rsidRPr="00000000" w14:paraId="000000FD">
      <w:pPr>
        <w:rPr>
          <w:b w:val="1"/>
          <w:bCs w:val="1"/>
          <w:u w:val="single"/>
        </w:rPr>
      </w:pPr>
      <w:r w:rsidDel="00000000" w:rsidR="00000000" w:rsidRPr="00000000">
        <w:rPr>
          <w:b w:val="1"/>
          <w:bCs w:val="1"/>
          <w:u w:val="single"/>
          <w:rtl w:val="0"/>
        </w:rPr>
        <w:t xml:space="preserve">High Level Overview (Component Diagram)</w:t>
      </w:r>
    </w:p>
    <w:p w:rsidR="00000000" w:rsidDel="00000000" w:rsidP="00000000" w:rsidRDefault="00000000" w:rsidRPr="00000000" w14:paraId="000000FE">
      <w:pPr>
        <w:rPr>
          <w:b w:val="1"/>
          <w:bCs w:val="1"/>
          <w:u w:val="single"/>
        </w:rPr>
      </w:pPr>
      <w:r w:rsidDel="00000000" w:rsidR="00000000" w:rsidRPr="00000000">
        <w:rPr>
          <w:rtl w:val="0"/>
        </w:rPr>
      </w:r>
    </w:p>
    <w:p w:rsidR="00000000" w:rsidDel="00000000" w:rsidP="00000000" w:rsidRDefault="00000000" w:rsidRPr="00000000" w14:paraId="000000FF">
      <w:pPr>
        <w:rPr>
          <w:sz w:val="20"/>
          <w:szCs w:val="20"/>
        </w:rPr>
      </w:pPr>
      <w:r w:rsidDel="00000000" w:rsidR="00000000" w:rsidRPr="00000000">
        <w:rPr>
          <w:rtl w:val="0"/>
        </w:rPr>
      </w:r>
    </w:p>
    <w:p w:rsidR="00000000" w:rsidDel="00000000" w:rsidP="00000000" w:rsidRDefault="00000000" w:rsidRPr="00000000" w14:paraId="00000100">
      <w:pPr>
        <w:rPr>
          <w:b w:val="1"/>
          <w:bCs w:val="1"/>
          <w:u w:val="single"/>
        </w:rPr>
      </w:pPr>
      <w:r w:rsidDel="00000000" w:rsidR="00000000" w:rsidRPr="00000000">
        <w:rPr>
          <w:rtl w:val="0"/>
        </w:rPr>
      </w:r>
    </w:p>
    <w:p w:rsidR="00000000" w:rsidDel="00000000" w:rsidP="00000000" w:rsidRDefault="00000000" w:rsidRPr="00000000" w14:paraId="00000101">
      <w:pPr>
        <w:rPr>
          <w:b w:val="1"/>
          <w:bCs w:val="1"/>
          <w:u w:val="single"/>
        </w:rPr>
      </w:pPr>
      <w:r w:rsidDel="00000000" w:rsidR="00000000" w:rsidRPr="00000000">
        <w:rPr>
          <w:b w:val="1"/>
          <w:bCs w:val="1"/>
          <w:u w:val="single"/>
        </w:rPr>
        <w:drawing>
          <wp:inline distB="114300" distT="114300" distL="114300" distR="114300">
            <wp:extent cx="5486400" cy="2438400"/>
            <wp:effectExtent b="0" l="0" r="0" t="0"/>
            <wp:docPr id="3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86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b w:val="1"/>
          <w:bCs w:val="1"/>
          <w:u w:val="single"/>
        </w:rPr>
      </w:pPr>
      <w:r w:rsidDel="00000000" w:rsidR="00000000" w:rsidRPr="00000000">
        <w:rPr>
          <w:b w:val="1"/>
          <w:bCs w:val="1"/>
          <w:u w:val="single"/>
          <w:rtl w:val="0"/>
        </w:rPr>
        <w:t xml:space="preserve">Basic Flow Usage Scenario 1 Diagram:</w:t>
      </w:r>
    </w:p>
    <w:p w:rsidR="00000000" w:rsidDel="00000000" w:rsidP="00000000" w:rsidRDefault="00000000" w:rsidRPr="00000000" w14:paraId="00000103">
      <w:pPr>
        <w:rPr>
          <w:b w:val="1"/>
          <w:bCs w:val="1"/>
          <w:u w:val="single"/>
        </w:rPr>
      </w:pPr>
      <w:r w:rsidDel="00000000" w:rsidR="00000000" w:rsidRPr="00000000">
        <w:rPr>
          <w:rtl w:val="0"/>
        </w:rPr>
      </w:r>
    </w:p>
    <w:p w:rsidR="00000000" w:rsidDel="00000000" w:rsidP="00000000" w:rsidRDefault="00000000" w:rsidRPr="00000000" w14:paraId="00000104">
      <w:pPr>
        <w:rPr>
          <w:b w:val="1"/>
          <w:bCs w:val="1"/>
          <w:u w:val="single"/>
        </w:rPr>
      </w:pPr>
      <w:r w:rsidDel="00000000" w:rsidR="00000000" w:rsidRPr="00000000">
        <w:rPr>
          <w:rtl w:val="0"/>
        </w:rPr>
      </w:r>
    </w:p>
    <w:p w:rsidR="00000000" w:rsidDel="00000000" w:rsidP="00000000" w:rsidRDefault="00000000" w:rsidRPr="00000000" w14:paraId="00000105">
      <w:pPr>
        <w:rPr>
          <w:b w:val="1"/>
          <w:bCs w:val="1"/>
          <w:u w:val="single"/>
        </w:rPr>
      </w:pPr>
      <w:r w:rsidDel="00000000" w:rsidR="00000000" w:rsidRPr="00000000">
        <w:rPr>
          <w:b w:val="1"/>
          <w:bCs w:val="1"/>
          <w:u w:val="single"/>
        </w:rPr>
        <w:drawing>
          <wp:inline distB="114300" distT="114300" distL="114300" distR="114300">
            <wp:extent cx="5486400" cy="7569200"/>
            <wp:effectExtent b="0" l="0" r="0" t="0"/>
            <wp:docPr id="3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86400" cy="75692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b w:val="1"/>
          <w:bCs w:val="1"/>
          <w:u w:val="single"/>
        </w:rPr>
      </w:pPr>
      <w:r w:rsidDel="00000000" w:rsidR="00000000" w:rsidRPr="00000000">
        <w:rPr>
          <w:rtl w:val="0"/>
        </w:rPr>
      </w:r>
    </w:p>
    <w:p w:rsidR="00000000" w:rsidDel="00000000" w:rsidP="00000000" w:rsidRDefault="00000000" w:rsidRPr="00000000" w14:paraId="00000107">
      <w:pPr>
        <w:rPr>
          <w:b w:val="1"/>
          <w:bCs w:val="1"/>
          <w:u w:val="single"/>
        </w:rPr>
      </w:pPr>
      <w:r w:rsidDel="00000000" w:rsidR="00000000" w:rsidRPr="00000000">
        <w:rPr>
          <w:rtl w:val="0"/>
        </w:rPr>
      </w:r>
    </w:p>
    <w:p w:rsidR="00000000" w:rsidDel="00000000" w:rsidP="00000000" w:rsidRDefault="00000000" w:rsidRPr="00000000" w14:paraId="00000108">
      <w:pPr>
        <w:rPr>
          <w:b w:val="1"/>
          <w:bCs w:val="1"/>
          <w:u w:val="single"/>
        </w:rPr>
      </w:pPr>
      <w:r w:rsidDel="00000000" w:rsidR="00000000" w:rsidRPr="00000000">
        <w:rPr>
          <w:rtl w:val="0"/>
        </w:rPr>
      </w:r>
    </w:p>
    <w:p w:rsidR="00000000" w:rsidDel="00000000" w:rsidP="00000000" w:rsidRDefault="00000000" w:rsidRPr="00000000" w14:paraId="00000109">
      <w:pPr>
        <w:rPr>
          <w:b w:val="1"/>
          <w:bCs w:val="1"/>
          <w:u w:val="single"/>
        </w:rPr>
      </w:pPr>
      <w:r w:rsidDel="00000000" w:rsidR="00000000" w:rsidRPr="00000000">
        <w:rPr>
          <w:b w:val="1"/>
          <w:bCs w:val="1"/>
          <w:u w:val="single"/>
          <w:rtl w:val="0"/>
        </w:rPr>
        <w:t xml:space="preserve">Alternative Flow Activity Diagram: </w:t>
      </w:r>
    </w:p>
    <w:p w:rsidR="00000000" w:rsidDel="00000000" w:rsidP="00000000" w:rsidRDefault="00000000" w:rsidRPr="00000000" w14:paraId="0000010A">
      <w:pPr>
        <w:rPr>
          <w:b w:val="1"/>
          <w:bCs w:val="1"/>
          <w:u w:val="single"/>
        </w:rPr>
      </w:pPr>
      <w:r w:rsidDel="00000000" w:rsidR="00000000" w:rsidRPr="00000000">
        <w:rPr>
          <w:b w:val="1"/>
          <w:bCs w:val="1"/>
          <w:u w:val="single"/>
        </w:rPr>
        <w:drawing>
          <wp:inline distB="114300" distT="114300" distL="114300" distR="114300">
            <wp:extent cx="5486400" cy="3987800"/>
            <wp:effectExtent b="0" l="0" r="0" t="0"/>
            <wp:docPr id="3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86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b w:val="1"/>
          <w:bCs w:val="1"/>
          <w:u w:val="single"/>
        </w:rPr>
      </w:pPr>
      <w:r w:rsidDel="00000000" w:rsidR="00000000" w:rsidRPr="00000000">
        <w:rPr>
          <w:rtl w:val="0"/>
        </w:rPr>
      </w:r>
    </w:p>
    <w:p w:rsidR="00000000" w:rsidDel="00000000" w:rsidP="00000000" w:rsidRDefault="00000000" w:rsidRPr="00000000" w14:paraId="0000010C">
      <w:pPr>
        <w:rPr>
          <w:b w:val="1"/>
          <w:bCs w:val="1"/>
          <w:u w:val="single"/>
        </w:rPr>
      </w:pPr>
      <w:r w:rsidDel="00000000" w:rsidR="00000000" w:rsidRPr="00000000">
        <w:rPr>
          <w:rtl w:val="0"/>
        </w:rPr>
      </w:r>
    </w:p>
    <w:p w:rsidR="00000000" w:rsidDel="00000000" w:rsidP="00000000" w:rsidRDefault="00000000" w:rsidRPr="00000000" w14:paraId="0000010D">
      <w:pPr>
        <w:rPr>
          <w:b w:val="1"/>
          <w:bCs w:val="1"/>
          <w:u w:val="single"/>
        </w:rPr>
      </w:pPr>
      <w:r w:rsidDel="00000000" w:rsidR="00000000" w:rsidRPr="00000000">
        <w:rPr>
          <w:rtl w:val="0"/>
        </w:rPr>
      </w:r>
    </w:p>
    <w:p w:rsidR="00000000" w:rsidDel="00000000" w:rsidP="00000000" w:rsidRDefault="00000000" w:rsidRPr="00000000" w14:paraId="0000010E">
      <w:pPr>
        <w:rPr>
          <w:b w:val="1"/>
          <w:bCs w:val="1"/>
          <w:u w:val="single"/>
        </w:rPr>
      </w:pPr>
      <w:r w:rsidDel="00000000" w:rsidR="00000000" w:rsidRPr="00000000">
        <w:rPr>
          <w:rtl w:val="0"/>
        </w:rPr>
      </w:r>
    </w:p>
    <w:p w:rsidR="00000000" w:rsidDel="00000000" w:rsidP="00000000" w:rsidRDefault="00000000" w:rsidRPr="00000000" w14:paraId="0000010F">
      <w:pPr>
        <w:rPr>
          <w:b w:val="1"/>
          <w:bCs w:val="1"/>
          <w:u w:val="single"/>
        </w:rPr>
      </w:pPr>
      <w:r w:rsidDel="00000000" w:rsidR="00000000" w:rsidRPr="00000000">
        <w:rPr>
          <w:rtl w:val="0"/>
        </w:rPr>
      </w:r>
    </w:p>
    <w:p w:rsidR="00000000" w:rsidDel="00000000" w:rsidP="00000000" w:rsidRDefault="00000000" w:rsidRPr="00000000" w14:paraId="00000110">
      <w:pPr>
        <w:rPr>
          <w:b w:val="1"/>
          <w:bCs w:val="1"/>
          <w:u w:val="single"/>
        </w:rPr>
      </w:pPr>
      <w:r w:rsidDel="00000000" w:rsidR="00000000" w:rsidRPr="00000000">
        <w:rPr>
          <w:rtl w:val="0"/>
        </w:rPr>
      </w:r>
    </w:p>
    <w:p w:rsidR="00000000" w:rsidDel="00000000" w:rsidP="00000000" w:rsidRDefault="00000000" w:rsidRPr="00000000" w14:paraId="00000111">
      <w:pPr>
        <w:rPr>
          <w:b w:val="1"/>
          <w:bCs w:val="1"/>
          <w:u w:val="single"/>
        </w:rPr>
      </w:pPr>
      <w:r w:rsidDel="00000000" w:rsidR="00000000" w:rsidRPr="00000000">
        <w:rPr>
          <w:rtl w:val="0"/>
        </w:rPr>
      </w:r>
    </w:p>
    <w:p w:rsidR="00000000" w:rsidDel="00000000" w:rsidP="00000000" w:rsidRDefault="00000000" w:rsidRPr="00000000" w14:paraId="00000112">
      <w:pPr>
        <w:rPr>
          <w:b w:val="1"/>
          <w:bCs w:val="1"/>
          <w:u w:val="single"/>
        </w:rPr>
      </w:pPr>
      <w:r w:rsidDel="00000000" w:rsidR="00000000" w:rsidRPr="00000000">
        <w:rPr>
          <w:rtl w:val="0"/>
        </w:rPr>
      </w:r>
    </w:p>
    <w:p w:rsidR="00000000" w:rsidDel="00000000" w:rsidP="00000000" w:rsidRDefault="00000000" w:rsidRPr="00000000" w14:paraId="00000113">
      <w:pPr>
        <w:rPr>
          <w:b w:val="1"/>
          <w:bCs w:val="1"/>
          <w:u w:val="single"/>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rtl w:val="0"/>
        </w:rPr>
        <w:t xml:space="preserve">VII. Competency Questions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i w:val="1"/>
          <w:iCs w:val="1"/>
          <w:sz w:val="20"/>
          <w:szCs w:val="20"/>
        </w:rPr>
      </w:pPr>
      <w:r w:rsidDel="00000000" w:rsidR="00000000" w:rsidRPr="00000000">
        <w:rPr>
          <w:i w:val="1"/>
          <w:iCs w:val="1"/>
          <w:sz w:val="20"/>
          <w:szCs w:val="20"/>
          <w:rtl w:val="0"/>
        </w:rPr>
        <w:t xml:space="preserve">Provide at least 2 competency questions that you will ask of the vocabulary/ontology/knowledge base to implement this use case, including example answers to the questions. </w:t>
      </w:r>
    </w:p>
    <w:p w:rsidR="00000000" w:rsidDel="00000000" w:rsidP="00000000" w:rsidRDefault="00000000" w:rsidRPr="00000000" w14:paraId="00000117">
      <w:pPr>
        <w:numPr>
          <w:ilvl w:val="0"/>
          <w:numId w:val="3"/>
        </w:numPr>
        <w:ind w:left="720" w:hanging="360"/>
        <w:rPr>
          <w:i w:val="1"/>
          <w:iCs w:val="1"/>
          <w:sz w:val="20"/>
          <w:szCs w:val="20"/>
        </w:rPr>
      </w:pPr>
      <w:r w:rsidDel="00000000" w:rsidR="00000000" w:rsidRPr="00000000">
        <w:rPr>
          <w:i w:val="1"/>
          <w:iCs w:val="1"/>
          <w:sz w:val="20"/>
          <w:szCs w:val="20"/>
          <w:rtl w:val="0"/>
        </w:rPr>
        <w:t xml:space="preserve">at least 2 competency questions per scenario </w:t>
      </w:r>
    </w:p>
    <w:p w:rsidR="00000000" w:rsidDel="00000000" w:rsidP="00000000" w:rsidRDefault="00000000" w:rsidRPr="00000000" w14:paraId="00000118">
      <w:pPr>
        <w:rPr>
          <w:i w:val="1"/>
          <w:iCs w:val="1"/>
          <w:sz w:val="20"/>
          <w:szCs w:val="20"/>
        </w:rPr>
      </w:pPr>
      <w:r w:rsidDel="00000000" w:rsidR="00000000" w:rsidRPr="00000000">
        <w:rPr>
          <w:rtl w:val="0"/>
        </w:rPr>
      </w:r>
    </w:p>
    <w:p w:rsidR="00000000" w:rsidDel="00000000" w:rsidP="00000000" w:rsidRDefault="00000000" w:rsidRPr="00000000" w14:paraId="00000119">
      <w:pPr>
        <w:rPr>
          <w:i w:val="1"/>
          <w:iCs w:val="1"/>
          <w:sz w:val="20"/>
          <w:szCs w:val="20"/>
        </w:rPr>
      </w:pPr>
      <w:r w:rsidDel="00000000" w:rsidR="00000000" w:rsidRPr="00000000">
        <w:rPr>
          <w:i w:val="1"/>
          <w:iCs w:val="1"/>
          <w:sz w:val="20"/>
          <w:szCs w:val="20"/>
          <w:rtl w:val="0"/>
        </w:rPr>
        <w:t xml:space="preserve">Describe at least one way you expect to use the semantics and/or provenance to propose an answer to the questions. Include an initial description of why the semantics and/or provenance representation and reasoning provides an advantage over other obvious approaches to the problem. (optional – depending on the use case and need for supporting business case).</w:t>
      </w:r>
    </w:p>
    <w:p w:rsidR="00000000" w:rsidDel="00000000" w:rsidP="00000000" w:rsidRDefault="00000000" w:rsidRPr="00000000" w14:paraId="0000011A">
      <w:pPr>
        <w:rPr>
          <w:i w:val="1"/>
          <w:iCs w:val="1"/>
          <w:sz w:val="20"/>
          <w:szCs w:val="20"/>
        </w:rPr>
      </w:pPr>
      <w:r w:rsidDel="00000000" w:rsidR="00000000" w:rsidRPr="00000000">
        <w:rPr>
          <w:rtl w:val="0"/>
        </w:rPr>
      </w:r>
    </w:p>
    <w:p w:rsidR="00000000" w:rsidDel="00000000" w:rsidP="00000000" w:rsidRDefault="00000000" w:rsidRPr="00000000" w14:paraId="0000011B">
      <w:pPr>
        <w:rPr>
          <w:b w:val="1"/>
          <w:bCs w:val="1"/>
          <w:color w:val="1f497d"/>
          <w:sz w:val="20"/>
          <w:szCs w:val="20"/>
          <w:u w:val="single"/>
        </w:rPr>
      </w:pPr>
      <w:r w:rsidDel="00000000" w:rsidR="00000000" w:rsidRPr="00000000">
        <w:rPr>
          <w:b w:val="1"/>
          <w:bCs w:val="1"/>
          <w:color w:val="1f497d"/>
          <w:sz w:val="20"/>
          <w:szCs w:val="20"/>
          <w:u w:val="single"/>
          <w:rtl w:val="0"/>
        </w:rPr>
        <w:t xml:space="preserve">Scenario 1: Determine the Conversation-Wide State of the Group’s Reasoning </w:t>
      </w:r>
    </w:p>
    <w:p w:rsidR="00000000" w:rsidDel="00000000" w:rsidP="00000000" w:rsidRDefault="00000000" w:rsidRPr="00000000" w14:paraId="0000011C">
      <w:pPr>
        <w:rPr>
          <w:b w:val="1"/>
          <w:bCs w:val="1"/>
          <w:color w:val="1f497d"/>
          <w:sz w:val="20"/>
          <w:szCs w:val="20"/>
        </w:rPr>
      </w:pPr>
      <w:r w:rsidDel="00000000" w:rsidR="00000000" w:rsidRPr="00000000">
        <w:rPr>
          <w:rtl w:val="0"/>
        </w:rPr>
      </w:r>
    </w:p>
    <w:p w:rsidR="00000000" w:rsidDel="00000000" w:rsidP="00000000" w:rsidRDefault="00000000" w:rsidRPr="00000000" w14:paraId="0000011D">
      <w:pPr>
        <w:rPr>
          <w:b w:val="1"/>
          <w:bCs w:val="1"/>
          <w:i w:val="0"/>
          <w:iCs w:val="0"/>
          <w:color w:val="1f497d"/>
          <w:sz w:val="20"/>
          <w:szCs w:val="20"/>
        </w:rPr>
      </w:pPr>
      <w:r w:rsidDel="00000000" w:rsidR="00000000" w:rsidRPr="00000000">
        <w:rPr>
          <w:b w:val="1"/>
          <w:bCs w:val="1"/>
          <w:i w:val="0"/>
          <w:iCs w:val="0"/>
          <w:color w:val="1f497d"/>
          <w:sz w:val="20"/>
          <w:szCs w:val="20"/>
          <w:rtl w:val="0"/>
        </w:rPr>
        <w:t xml:space="preserve">Question 1: </w:t>
      </w:r>
      <w:r w:rsidDel="00000000" w:rsidR="00000000" w:rsidRPr="00000000">
        <w:rPr>
          <w:b w:val="1"/>
          <w:bCs w:val="1"/>
          <w:color w:val="1f497d"/>
          <w:sz w:val="20"/>
          <w:szCs w:val="20"/>
          <w:rtl w:val="0"/>
        </w:rPr>
        <w:t xml:space="preserve">Which CJF milestones have occurred in the conversation, and where applicable, what state information is currently known about each milestone where a state applies? </w:t>
      </w:r>
      <w:r w:rsidDel="00000000" w:rsidR="00000000" w:rsidRPr="00000000">
        <w:rPr>
          <w:rtl w:val="0"/>
        </w:rPr>
      </w:r>
    </w:p>
    <w:p w:rsidR="00000000" w:rsidDel="00000000" w:rsidP="00000000" w:rsidRDefault="00000000" w:rsidRPr="00000000" w14:paraId="0000011E">
      <w:pPr>
        <w:rPr>
          <w:b w:val="1"/>
          <w:bCs w:val="1"/>
          <w:i w:val="0"/>
          <w:iCs w:val="0"/>
          <w:color w:val="1f497d"/>
          <w:sz w:val="20"/>
          <w:szCs w:val="20"/>
        </w:rPr>
      </w:pPr>
      <w:r w:rsidDel="00000000" w:rsidR="00000000" w:rsidRPr="00000000">
        <w:rPr>
          <w:rtl w:val="0"/>
        </w:rPr>
      </w:r>
    </w:p>
    <w:p w:rsidR="00000000" w:rsidDel="00000000" w:rsidP="00000000" w:rsidRDefault="00000000" w:rsidRPr="00000000" w14:paraId="0000011F">
      <w:pPr>
        <w:rPr>
          <w:b w:val="0"/>
          <w:bCs w:val="0"/>
          <w:i w:val="0"/>
          <w:iCs w:val="0"/>
          <w:color w:val="1f497d"/>
          <w:sz w:val="20"/>
          <w:szCs w:val="20"/>
        </w:rPr>
      </w:pPr>
      <w:r w:rsidDel="00000000" w:rsidR="00000000" w:rsidRPr="00000000">
        <w:rPr>
          <w:b w:val="0"/>
          <w:bCs w:val="0"/>
          <w:i w:val="0"/>
          <w:iCs w:val="0"/>
          <w:color w:val="1f497d"/>
          <w:sz w:val="20"/>
          <w:szCs w:val="20"/>
          <w:rtl w:val="0"/>
        </w:rPr>
        <w:t xml:space="preserve">Let's say a team is discussing which software platform to adopt for a new project:</w:t>
      </w:r>
    </w:p>
    <w:p w:rsidR="00000000" w:rsidDel="00000000" w:rsidP="00000000" w:rsidRDefault="00000000" w:rsidRPr="00000000" w14:paraId="00000120">
      <w:pPr>
        <w:ind w:left="0" w:firstLine="0"/>
        <w:rPr/>
      </w:pPr>
      <w:r w:rsidDel="00000000" w:rsidR="00000000" w:rsidRPr="00000000">
        <w:rPr>
          <w:b w:val="1"/>
          <w:bCs w:val="1"/>
          <w:color w:val="1f497d"/>
          <w:sz w:val="20"/>
          <w:szCs w:val="20"/>
          <w:rtl w:val="0"/>
        </w:rPr>
        <w:t xml:space="preserve">Sample Answer from Ontology:</w:t>
      </w:r>
      <w:r w:rsidDel="00000000" w:rsidR="00000000" w:rsidRPr="00000000">
        <w:rPr>
          <w:rtl w:val="0"/>
        </w:rPr>
      </w:r>
    </w:p>
    <w:p w:rsidR="00000000" w:rsidDel="00000000" w:rsidP="00000000" w:rsidRDefault="00000000" w:rsidRPr="00000000" w14:paraId="00000121">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Option 1: Use Platform A - Under Consideration.</w:t>
      </w:r>
      <w:r w:rsidDel="00000000" w:rsidR="00000000" w:rsidRPr="00000000">
        <w:rPr>
          <w:color w:val="1f497d"/>
          <w:sz w:val="20"/>
          <w:szCs w:val="20"/>
          <w:rtl w:val="0"/>
        </w:rPr>
        <w:t xml:space="preserve"> Speaker A proposes Platform A at Turn 2.</w:t>
      </w:r>
    </w:p>
    <w:p w:rsidR="00000000" w:rsidDel="00000000" w:rsidP="00000000" w:rsidRDefault="00000000" w:rsidRPr="00000000" w14:paraId="00000122">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Issue 1: Concern about the cost of Platform A - Open.</w:t>
      </w:r>
      <w:r w:rsidDel="00000000" w:rsidR="00000000" w:rsidRPr="00000000">
        <w:rPr>
          <w:color w:val="1f497d"/>
          <w:sz w:val="20"/>
          <w:szCs w:val="20"/>
          <w:rtl w:val="0"/>
        </w:rPr>
        <w:t xml:space="preserve"> Speaker B raises this concern at Turn 5.</w:t>
      </w:r>
    </w:p>
    <w:p w:rsidR="00000000" w:rsidDel="00000000" w:rsidP="00000000" w:rsidRDefault="00000000" w:rsidRPr="00000000" w14:paraId="00000123">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Option 2: Use Platform B instead - Under Consideration.</w:t>
      </w:r>
      <w:r w:rsidDel="00000000" w:rsidR="00000000" w:rsidRPr="00000000">
        <w:rPr>
          <w:color w:val="1f497d"/>
          <w:sz w:val="20"/>
          <w:szCs w:val="20"/>
          <w:rtl w:val="0"/>
        </w:rPr>
        <w:t xml:space="preserve"> Speaker C proposes Platform B as an alternative at Turn 9.</w:t>
      </w:r>
    </w:p>
    <w:p w:rsidR="00000000" w:rsidDel="00000000" w:rsidP="00000000" w:rsidRDefault="00000000" w:rsidRPr="00000000" w14:paraId="00000124">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Claim 1: Platform B has a lower expected cost - Contested.</w:t>
      </w:r>
      <w:r w:rsidDel="00000000" w:rsidR="00000000" w:rsidRPr="00000000">
        <w:rPr>
          <w:color w:val="1f497d"/>
          <w:sz w:val="20"/>
          <w:szCs w:val="20"/>
          <w:rtl w:val="0"/>
        </w:rPr>
        <w:t xml:space="preserve"> Speaker C makes this Claim at Turn 10; it supports Option 2. Its state is initially Unassessed and becomes Contested when Issue 3 challenges it at Turn 12. </w:t>
      </w:r>
    </w:p>
    <w:p w:rsidR="00000000" w:rsidDel="00000000" w:rsidP="00000000" w:rsidRDefault="00000000" w:rsidRPr="00000000" w14:paraId="00000125">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Issue 2: Concern about implementation time for Platform B - Open.</w:t>
      </w:r>
      <w:r w:rsidDel="00000000" w:rsidR="00000000" w:rsidRPr="00000000">
        <w:rPr>
          <w:color w:val="1f497d"/>
          <w:sz w:val="20"/>
          <w:szCs w:val="20"/>
          <w:rtl w:val="0"/>
        </w:rPr>
        <w:t xml:space="preserve"> Speaker D raises this concern at Turn 11.</w:t>
      </w:r>
    </w:p>
    <w:p w:rsidR="00000000" w:rsidDel="00000000" w:rsidP="00000000" w:rsidRDefault="00000000" w:rsidRPr="00000000" w14:paraId="00000126">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Issue 3: Concern that the cost comparison excludes Platform B’s required licensing fees - Open.</w:t>
      </w:r>
      <w:r w:rsidDel="00000000" w:rsidR="00000000" w:rsidRPr="00000000">
        <w:rPr>
          <w:color w:val="1f497d"/>
          <w:sz w:val="20"/>
          <w:szCs w:val="20"/>
          <w:rtl w:val="0"/>
        </w:rPr>
        <w:t xml:space="preserve"> Speaker B raises this concern at Turn 12; it challenges Claim 1. </w:t>
      </w:r>
    </w:p>
    <w:p w:rsidR="00000000" w:rsidDel="00000000" w:rsidP="00000000" w:rsidRDefault="00000000" w:rsidRPr="00000000" w14:paraId="00000127">
      <w:pPr>
        <w:rPr>
          <w:color w:val="1f497d"/>
          <w:sz w:val="20"/>
          <w:szCs w:val="20"/>
        </w:rPr>
      </w:pPr>
      <w:r w:rsidDel="00000000" w:rsidR="00000000" w:rsidRPr="00000000">
        <w:rPr>
          <w:rtl w:val="0"/>
        </w:rPr>
      </w:r>
    </w:p>
    <w:p w:rsidR="00000000" w:rsidDel="00000000" w:rsidP="00000000" w:rsidRDefault="00000000" w:rsidRPr="00000000" w14:paraId="00000128">
      <w:pPr>
        <w:rPr>
          <w:b w:val="1"/>
          <w:bCs w:val="1"/>
          <w:color w:val="1f497d"/>
          <w:sz w:val="20"/>
          <w:szCs w:val="20"/>
        </w:rPr>
      </w:pPr>
      <w:r w:rsidDel="00000000" w:rsidR="00000000" w:rsidRPr="00000000">
        <w:rPr>
          <w:b w:val="1"/>
          <w:bCs w:val="1"/>
          <w:color w:val="1f497d"/>
          <w:sz w:val="20"/>
          <w:szCs w:val="20"/>
          <w:rtl w:val="0"/>
        </w:rPr>
        <w:t xml:space="preserve">Terms used from Ontology:</w:t>
      </w:r>
    </w:p>
    <w:p w:rsidR="00000000" w:rsidDel="00000000" w:rsidP="00000000" w:rsidRDefault="00000000" w:rsidRPr="00000000" w14:paraId="00000129">
      <w:pPr>
        <w:rPr>
          <w:color w:val="1f497d"/>
          <w:sz w:val="20"/>
          <w:szCs w:val="20"/>
        </w:rPr>
      </w:pPr>
      <w:r w:rsidDel="00000000" w:rsidR="00000000" w:rsidRPr="00000000">
        <w:rPr>
          <w:color w:val="1f497d"/>
          <w:sz w:val="20"/>
          <w:szCs w:val="20"/>
          <w:rtl w:val="0"/>
        </w:rPr>
        <w:t xml:space="preserve">CollectiveJudgmentFormationMilestone, Issue, Option, Claim, Outcome, State, UnderConsideration, Open, Unassessed, Contested, Speaker, Utterance; hasState, hasSpeaker, turnNumber, isAlternativeto, isAbout, supports, and challenges.</w:t>
      </w:r>
    </w:p>
    <w:p w:rsidR="00000000" w:rsidDel="00000000" w:rsidP="00000000" w:rsidRDefault="00000000" w:rsidRPr="00000000" w14:paraId="0000012A">
      <w:pPr>
        <w:rPr>
          <w:color w:val="1f497d"/>
          <w:sz w:val="20"/>
          <w:szCs w:val="20"/>
        </w:rPr>
      </w:pPr>
      <w:r w:rsidDel="00000000" w:rsidR="00000000" w:rsidRPr="00000000">
        <w:rPr>
          <w:rtl w:val="0"/>
        </w:rPr>
      </w:r>
    </w:p>
    <w:p w:rsidR="00000000" w:rsidDel="00000000" w:rsidP="00000000" w:rsidRDefault="00000000" w:rsidRPr="00000000" w14:paraId="0000012B">
      <w:pPr>
        <w:rPr>
          <w:b w:val="1"/>
          <w:bCs w:val="1"/>
          <w:color w:val="1f497d"/>
          <w:sz w:val="20"/>
          <w:szCs w:val="20"/>
        </w:rPr>
      </w:pPr>
      <w:r w:rsidDel="00000000" w:rsidR="00000000" w:rsidRPr="00000000">
        <w:rPr>
          <w:b w:val="1"/>
          <w:bCs w:val="1"/>
          <w:color w:val="1f497d"/>
          <w:sz w:val="20"/>
          <w:szCs w:val="20"/>
          <w:rtl w:val="0"/>
        </w:rPr>
        <w:t xml:space="preserve">Semantic Processes Involved:</w:t>
      </w:r>
    </w:p>
    <w:p w:rsidR="00000000" w:rsidDel="00000000" w:rsidP="00000000" w:rsidRDefault="00000000" w:rsidRPr="00000000" w14:paraId="0000012C">
      <w:pPr>
        <w:rPr>
          <w:color w:val="1f497d"/>
          <w:sz w:val="20"/>
          <w:szCs w:val="20"/>
        </w:rPr>
      </w:pPr>
      <w:r w:rsidDel="00000000" w:rsidR="00000000" w:rsidRPr="00000000">
        <w:rPr>
          <w:color w:val="1f497d"/>
          <w:sz w:val="20"/>
          <w:szCs w:val="20"/>
          <w:rtl w:val="0"/>
        </w:rPr>
        <w:t xml:space="preserve">Lookup of milestones, their types, recorded states, speakers, and source turns; following relationships between milestones; and intended rule-based inference of Contested when an Issue or another Claim challenges an Unassessed Claim.</w:t>
      </w:r>
    </w:p>
    <w:p w:rsidR="00000000" w:rsidDel="00000000" w:rsidP="00000000" w:rsidRDefault="00000000" w:rsidRPr="00000000" w14:paraId="0000012D">
      <w:pPr>
        <w:rPr>
          <w:color w:val="1f497d"/>
          <w:sz w:val="20"/>
          <w:szCs w:val="20"/>
        </w:rPr>
      </w:pPr>
      <w:r w:rsidDel="00000000" w:rsidR="00000000" w:rsidRPr="00000000">
        <w:rPr>
          <w:rtl w:val="0"/>
        </w:rPr>
      </w:r>
    </w:p>
    <w:p w:rsidR="00000000" w:rsidDel="00000000" w:rsidP="00000000" w:rsidRDefault="00000000" w:rsidRPr="00000000" w14:paraId="0000012E">
      <w:pPr>
        <w:rPr>
          <w:b w:val="1"/>
          <w:bCs w:val="1"/>
          <w:color w:val="1f497d"/>
          <w:sz w:val="20"/>
          <w:szCs w:val="20"/>
        </w:rPr>
      </w:pPr>
      <w:r w:rsidDel="00000000" w:rsidR="00000000" w:rsidRPr="00000000">
        <w:rPr>
          <w:b w:val="1"/>
          <w:bCs w:val="1"/>
          <w:color w:val="1f497d"/>
          <w:sz w:val="20"/>
          <w:szCs w:val="20"/>
          <w:rtl w:val="0"/>
        </w:rPr>
        <w:t xml:space="preserve">Usage scenario covered:</w:t>
      </w:r>
    </w:p>
    <w:p w:rsidR="00000000" w:rsidDel="00000000" w:rsidP="00000000" w:rsidRDefault="00000000" w:rsidRPr="00000000" w14:paraId="0000012F">
      <w:pPr>
        <w:rPr>
          <w:color w:val="1f497d"/>
          <w:sz w:val="20"/>
          <w:szCs w:val="20"/>
        </w:rPr>
      </w:pPr>
      <w:r w:rsidDel="00000000" w:rsidR="00000000" w:rsidRPr="00000000">
        <w:rPr>
          <w:color w:val="1f497d"/>
          <w:sz w:val="20"/>
          <w:szCs w:val="20"/>
          <w:rtl w:val="0"/>
        </w:rPr>
        <w:t xml:space="preserve">Scenario 1: Determine the Conversation-Wide State of the Group’s  Reasoning. </w:t>
      </w:r>
    </w:p>
    <w:p w:rsidR="00000000" w:rsidDel="00000000" w:rsidP="00000000" w:rsidRDefault="00000000" w:rsidRPr="00000000" w14:paraId="00000130">
      <w:pPr>
        <w:rPr>
          <w:color w:val="1f497d"/>
          <w:sz w:val="20"/>
          <w:szCs w:val="20"/>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color w:val="1f497d"/>
          <w:sz w:val="20"/>
          <w:szCs w:val="20"/>
          <w:rtl w:val="0"/>
        </w:rPr>
        <w:t xml:space="preserve">Description + Ontology Usage</w:t>
      </w:r>
      <w:r w:rsidDel="00000000" w:rsidR="00000000" w:rsidRPr="00000000">
        <w:rPr>
          <w:b w:val="1"/>
          <w:bCs w:val="1"/>
          <w:i w:val="0"/>
          <w:iCs w:val="0"/>
          <w:color w:val="1f497d"/>
          <w:sz w:val="20"/>
          <w:szCs w:val="20"/>
          <w:rtl w:val="0"/>
        </w:rPr>
        <w:t xml:space="preserve">:</w:t>
      </w:r>
      <w:r w:rsidDel="00000000" w:rsidR="00000000" w:rsidRPr="00000000">
        <w:rPr>
          <w:rtl w:val="0"/>
        </w:rPr>
      </w:r>
    </w:p>
    <w:p w:rsidR="00000000" w:rsidDel="00000000" w:rsidP="00000000" w:rsidRDefault="00000000" w:rsidRPr="00000000" w14:paraId="00000132">
      <w:pPr>
        <w:rPr>
          <w:color w:val="1f497d"/>
          <w:sz w:val="20"/>
          <w:szCs w:val="20"/>
        </w:rPr>
      </w:pPr>
      <w:r w:rsidDel="00000000" w:rsidR="00000000" w:rsidRPr="00000000">
        <w:rPr>
          <w:i w:val="0"/>
          <w:iCs w:val="0"/>
          <w:color w:val="1f497d"/>
          <w:sz w:val="20"/>
          <w:szCs w:val="20"/>
          <w:rtl w:val="0"/>
        </w:rPr>
        <w:t xml:space="preserve">The ontology could include a general </w:t>
      </w:r>
      <w:r w:rsidDel="00000000" w:rsidR="00000000" w:rsidRPr="00000000">
        <w:rPr>
          <w:i w:val="1"/>
          <w:iCs w:val="1"/>
          <w:color w:val="1f497d"/>
          <w:sz w:val="20"/>
          <w:szCs w:val="20"/>
          <w:rtl w:val="0"/>
        </w:rPr>
        <w:t xml:space="preserve">CJF Milestone</w:t>
      </w:r>
      <w:r w:rsidDel="00000000" w:rsidR="00000000" w:rsidRPr="00000000">
        <w:rPr>
          <w:i w:val="0"/>
          <w:iCs w:val="0"/>
          <w:color w:val="1f497d"/>
          <w:sz w:val="20"/>
          <w:szCs w:val="20"/>
          <w:rtl w:val="0"/>
        </w:rPr>
        <w:t xml:space="preserve"> class with more specific milestone types such as </w:t>
      </w:r>
      <w:r w:rsidDel="00000000" w:rsidR="00000000" w:rsidRPr="00000000">
        <w:rPr>
          <w:i w:val="1"/>
          <w:iCs w:val="1"/>
          <w:color w:val="1f497d"/>
          <w:sz w:val="20"/>
          <w:szCs w:val="20"/>
          <w:rtl w:val="0"/>
        </w:rPr>
        <w:t xml:space="preserve">Issue</w:t>
      </w:r>
      <w:r w:rsidDel="00000000" w:rsidR="00000000" w:rsidRPr="00000000">
        <w:rPr>
          <w:i w:val="0"/>
          <w:iCs w:val="0"/>
          <w:color w:val="1f497d"/>
          <w:sz w:val="20"/>
          <w:szCs w:val="20"/>
          <w:rtl w:val="0"/>
        </w:rPr>
        <w:t xml:space="preserve">, </w:t>
      </w:r>
      <w:r w:rsidDel="00000000" w:rsidR="00000000" w:rsidRPr="00000000">
        <w:rPr>
          <w:i w:val="1"/>
          <w:iCs w:val="1"/>
          <w:color w:val="1f497d"/>
          <w:sz w:val="20"/>
          <w:szCs w:val="20"/>
          <w:rtl w:val="0"/>
        </w:rPr>
        <w:t xml:space="preserve">Option</w:t>
      </w:r>
      <w:r w:rsidDel="00000000" w:rsidR="00000000" w:rsidRPr="00000000">
        <w:rPr>
          <w:i w:val="0"/>
          <w:iCs w:val="0"/>
          <w:color w:val="1f497d"/>
          <w:sz w:val="20"/>
          <w:szCs w:val="20"/>
          <w:rtl w:val="0"/>
        </w:rPr>
        <w:t xml:space="preserve">, </w:t>
      </w:r>
      <w:r w:rsidDel="00000000" w:rsidR="00000000" w:rsidRPr="00000000">
        <w:rPr>
          <w:i w:val="1"/>
          <w:iCs w:val="1"/>
          <w:color w:val="1f497d"/>
          <w:sz w:val="20"/>
          <w:szCs w:val="20"/>
          <w:rtl w:val="0"/>
        </w:rPr>
        <w:t xml:space="preserve">Claim</w:t>
      </w:r>
      <w:r w:rsidDel="00000000" w:rsidR="00000000" w:rsidRPr="00000000">
        <w:rPr>
          <w:i w:val="0"/>
          <w:iCs w:val="0"/>
          <w:color w:val="1f497d"/>
          <w:sz w:val="20"/>
          <w:szCs w:val="20"/>
          <w:rtl w:val="0"/>
        </w:rPr>
        <w:t xml:space="preserve">, and </w:t>
      </w:r>
      <w:r w:rsidDel="00000000" w:rsidR="00000000" w:rsidRPr="00000000">
        <w:rPr>
          <w:i w:val="1"/>
          <w:iCs w:val="1"/>
          <w:color w:val="1f497d"/>
          <w:sz w:val="20"/>
          <w:szCs w:val="20"/>
          <w:rtl w:val="0"/>
        </w:rPr>
        <w:t xml:space="preserve">Outcome</w:t>
      </w:r>
      <w:r w:rsidDel="00000000" w:rsidR="00000000" w:rsidRPr="00000000">
        <w:rPr>
          <w:i w:val="0"/>
          <w:iCs w:val="0"/>
          <w:color w:val="1f497d"/>
          <w:sz w:val="20"/>
          <w:szCs w:val="20"/>
          <w:rtl w:val="0"/>
        </w:rPr>
        <w:t xml:space="preserve">. </w:t>
      </w:r>
      <w:r w:rsidDel="00000000" w:rsidR="00000000" w:rsidRPr="00000000">
        <w:rPr>
          <w:color w:val="1f497d"/>
          <w:sz w:val="20"/>
          <w:szCs w:val="20"/>
          <w:rtl w:val="0"/>
        </w:rPr>
        <w:t xml:space="preserve">The query retrieves the milestones linked to the selected conversation, their types, current recorded states, and source turns. It identifies Platforms A and B as Options linked by isAlternativeto. Issue 1 is linked to Option 1 through isAbout, Issue 2 is linked to Option 2 through</w:t>
      </w:r>
      <w:r w:rsidDel="00000000" w:rsidR="00000000" w:rsidRPr="00000000">
        <w:rPr>
          <w:color w:val="1f497d"/>
          <w:sz w:val="20"/>
          <w:szCs w:val="20"/>
          <w:rtl w:val="0"/>
        </w:rPr>
        <w:t xml:space="preserve"> isAbout</w:t>
      </w:r>
      <w:r w:rsidDel="00000000" w:rsidR="00000000" w:rsidRPr="00000000">
        <w:rPr>
          <w:color w:val="1f497d"/>
          <w:sz w:val="20"/>
          <w:szCs w:val="20"/>
          <w:rtl w:val="0"/>
        </w:rPr>
        <w:t xml:space="preserve">, and Claim 1 is linked to Option 2 through supports. These relationships show which concern or claim belongs to which Option, even when the contributions occur in different turns.</w:t>
      </w:r>
    </w:p>
    <w:p w:rsidR="00000000" w:rsidDel="00000000" w:rsidP="00000000" w:rsidRDefault="00000000" w:rsidRPr="00000000" w14:paraId="00000133">
      <w:pPr>
        <w:rPr>
          <w:color w:val="1f497d"/>
          <w:sz w:val="20"/>
          <w:szCs w:val="20"/>
        </w:rPr>
      </w:pPr>
      <w:r w:rsidDel="00000000" w:rsidR="00000000" w:rsidRPr="00000000">
        <w:rPr>
          <w:color w:val="1f497d"/>
          <w:sz w:val="20"/>
          <w:szCs w:val="20"/>
          <w:rtl w:val="0"/>
        </w:rPr>
        <w:t xml:space="preserve">The ontology returns Under Consideration for both Options and Open for all three Issues, based on their recorded state information. Claim 1 is initially Unassessed. Issue 3 is linked to Claim 1 through </w:t>
      </w:r>
      <w:r w:rsidDel="00000000" w:rsidR="00000000" w:rsidRPr="00000000">
        <w:rPr>
          <w:i w:val="1"/>
          <w:iCs w:val="1"/>
          <w:color w:val="1f497d"/>
          <w:sz w:val="20"/>
          <w:szCs w:val="20"/>
          <w:rtl w:val="0"/>
        </w:rPr>
        <w:t xml:space="preserve">challenges</w:t>
      </w:r>
      <w:r w:rsidDel="00000000" w:rsidR="00000000" w:rsidRPr="00000000">
        <w:rPr>
          <w:color w:val="1f497d"/>
          <w:sz w:val="20"/>
          <w:szCs w:val="20"/>
          <w:rtl w:val="0"/>
        </w:rPr>
        <w:t xml:space="preserve">. The intended  inference rule specifies that an </w:t>
      </w:r>
      <w:r w:rsidDel="00000000" w:rsidR="00000000" w:rsidRPr="00000000">
        <w:rPr>
          <w:color w:val="1f497d"/>
          <w:sz w:val="20"/>
          <w:szCs w:val="20"/>
          <w:rtl w:val="0"/>
        </w:rPr>
        <w:t xml:space="preserve">Unassessed Claim becomes Contested</w:t>
      </w:r>
      <w:r w:rsidDel="00000000" w:rsidR="00000000" w:rsidRPr="00000000">
        <w:rPr>
          <w:color w:val="1f497d"/>
          <w:sz w:val="20"/>
          <w:szCs w:val="20"/>
          <w:rtl w:val="0"/>
        </w:rPr>
        <w:t xml:space="preserve"> when an Issue or another Claim  challenges it. The ontology therefore infers Contested for Claim 1 from this relationship. </w:t>
      </w:r>
    </w:p>
    <w:p w:rsidR="00000000" w:rsidDel="00000000" w:rsidP="00000000" w:rsidRDefault="00000000" w:rsidRPr="00000000" w14:paraId="00000134">
      <w:pPr>
        <w:rPr>
          <w:color w:val="1f497d"/>
          <w:sz w:val="20"/>
          <w:szCs w:val="20"/>
        </w:rPr>
      </w:pPr>
      <w:r w:rsidDel="00000000" w:rsidR="00000000" w:rsidRPr="00000000">
        <w:rPr>
          <w:rtl w:val="0"/>
        </w:rPr>
      </w:r>
    </w:p>
    <w:p w:rsidR="00000000" w:rsidDel="00000000" w:rsidP="00000000" w:rsidRDefault="00000000" w:rsidRPr="00000000" w14:paraId="00000135">
      <w:pPr>
        <w:rPr>
          <w:color w:val="1f497d"/>
          <w:sz w:val="20"/>
          <w:szCs w:val="20"/>
        </w:rPr>
      </w:pPr>
      <w:r w:rsidDel="00000000" w:rsidR="00000000" w:rsidRPr="00000000">
        <w:rPr>
          <w:rtl w:val="0"/>
        </w:rPr>
      </w:r>
    </w:p>
    <w:p w:rsidR="00000000" w:rsidDel="00000000" w:rsidP="00000000" w:rsidRDefault="00000000" w:rsidRPr="00000000" w14:paraId="00000136">
      <w:pPr>
        <w:rPr>
          <w:b w:val="1"/>
          <w:bCs w:val="1"/>
          <w:color w:val="1f497d"/>
          <w:sz w:val="20"/>
          <w:szCs w:val="20"/>
        </w:rPr>
      </w:pPr>
      <w:r w:rsidDel="00000000" w:rsidR="00000000" w:rsidRPr="00000000">
        <w:rPr>
          <w:b w:val="1"/>
          <w:bCs w:val="1"/>
          <w:color w:val="1f497d"/>
          <w:sz w:val="20"/>
          <w:szCs w:val="20"/>
          <w:rtl w:val="0"/>
        </w:rPr>
        <w:t xml:space="preserve">Question 2: Which Issues raised during the conversation are currently Addressed or Resolved, and what conversational evidence supports each Issue’s current state? </w:t>
      </w:r>
    </w:p>
    <w:p w:rsidR="00000000" w:rsidDel="00000000" w:rsidP="00000000" w:rsidRDefault="00000000" w:rsidRPr="00000000" w14:paraId="00000137">
      <w:pPr>
        <w:rPr>
          <w:b w:val="1"/>
          <w:bCs w:val="1"/>
          <w:color w:val="1f497d"/>
          <w:sz w:val="20"/>
          <w:szCs w:val="20"/>
        </w:rPr>
      </w:pPr>
      <w:r w:rsidDel="00000000" w:rsidR="00000000" w:rsidRPr="00000000">
        <w:rPr>
          <w:rtl w:val="0"/>
        </w:rPr>
      </w:r>
    </w:p>
    <w:p w:rsidR="00000000" w:rsidDel="00000000" w:rsidP="00000000" w:rsidRDefault="00000000" w:rsidRPr="00000000" w14:paraId="00000138">
      <w:pPr>
        <w:rPr>
          <w:b w:val="1"/>
          <w:bCs w:val="1"/>
          <w:color w:val="1f497d"/>
          <w:sz w:val="20"/>
          <w:szCs w:val="20"/>
        </w:rPr>
      </w:pPr>
      <w:r w:rsidDel="00000000" w:rsidR="00000000" w:rsidRPr="00000000">
        <w:rPr>
          <w:b w:val="1"/>
          <w:bCs w:val="1"/>
          <w:color w:val="1f497d"/>
          <w:sz w:val="20"/>
          <w:szCs w:val="20"/>
          <w:rtl w:val="0"/>
        </w:rPr>
        <w:t xml:space="preserve">Sample Answer from Ontology:</w:t>
      </w:r>
    </w:p>
    <w:p w:rsidR="00000000" w:rsidDel="00000000" w:rsidP="00000000" w:rsidRDefault="00000000" w:rsidRPr="00000000" w14:paraId="00000139">
      <w:pPr>
        <w:rPr>
          <w:color w:val="1f497d"/>
          <w:sz w:val="20"/>
          <w:szCs w:val="20"/>
        </w:rPr>
      </w:pPr>
      <w:r w:rsidDel="00000000" w:rsidR="00000000" w:rsidRPr="00000000">
        <w:rPr>
          <w:color w:val="1f497d"/>
          <w:sz w:val="20"/>
          <w:szCs w:val="20"/>
          <w:rtl w:val="0"/>
        </w:rPr>
        <w:t xml:space="preserve">Cost concern for Platform A - resolved. </w:t>
      </w:r>
    </w:p>
    <w:p w:rsidR="00000000" w:rsidDel="00000000" w:rsidP="00000000" w:rsidRDefault="00000000" w:rsidRPr="00000000" w14:paraId="0000013A">
      <w:pPr>
        <w:rPr>
          <w:color w:val="1f497d"/>
          <w:sz w:val="20"/>
          <w:szCs w:val="20"/>
        </w:rPr>
      </w:pPr>
      <w:r w:rsidDel="00000000" w:rsidR="00000000" w:rsidRPr="00000000">
        <w:rPr>
          <w:rtl w:val="0"/>
        </w:rPr>
      </w:r>
    </w:p>
    <w:p w:rsidR="00000000" w:rsidDel="00000000" w:rsidP="00000000" w:rsidRDefault="00000000" w:rsidRPr="00000000" w14:paraId="0000013B">
      <w:pPr>
        <w:numPr>
          <w:ilvl w:val="0"/>
          <w:numId w:val="14"/>
        </w:numPr>
        <w:ind w:left="720" w:hanging="360"/>
        <w:rPr>
          <w:color w:val="1f497d"/>
          <w:sz w:val="20"/>
          <w:szCs w:val="20"/>
        </w:rPr>
      </w:pPr>
      <w:r w:rsidDel="00000000" w:rsidR="00000000" w:rsidRPr="00000000">
        <w:rPr>
          <w:color w:val="1f497d"/>
          <w:sz w:val="20"/>
          <w:szCs w:val="20"/>
          <w:rtl w:val="0"/>
        </w:rPr>
        <w:t xml:space="preserve">At turn 15, speaker A proposes, “We can reallocate funds from another part of the budget to cover this purchase.” This contribution is represented as an Option that </w:t>
      </w:r>
      <w:r w:rsidDel="00000000" w:rsidR="00000000" w:rsidRPr="00000000">
        <w:rPr>
          <w:i w:val="1"/>
          <w:iCs w:val="1"/>
          <w:color w:val="1f497d"/>
          <w:sz w:val="20"/>
          <w:szCs w:val="20"/>
          <w:rtl w:val="0"/>
        </w:rPr>
        <w:t xml:space="preserve">addresses </w:t>
      </w:r>
      <w:r w:rsidDel="00000000" w:rsidR="00000000" w:rsidRPr="00000000">
        <w:rPr>
          <w:color w:val="1f497d"/>
          <w:sz w:val="20"/>
          <w:szCs w:val="20"/>
          <w:rtl w:val="0"/>
        </w:rPr>
        <w:t xml:space="preserve">the cost Issue. Based on this relationship, the </w:t>
      </w:r>
      <w:r w:rsidDel="00000000" w:rsidR="00000000" w:rsidRPr="00000000">
        <w:rPr>
          <w:b w:val="1"/>
          <w:bCs w:val="1"/>
          <w:color w:val="1f497d"/>
          <w:sz w:val="20"/>
          <w:szCs w:val="20"/>
          <w:rtl w:val="0"/>
        </w:rPr>
        <w:t xml:space="preserve">Issue moves from Open to Addressed. </w:t>
      </w:r>
      <w:r w:rsidDel="00000000" w:rsidR="00000000" w:rsidRPr="00000000">
        <w:rPr>
          <w:rtl w:val="0"/>
        </w:rPr>
      </w:r>
    </w:p>
    <w:p w:rsidR="00000000" w:rsidDel="00000000" w:rsidP="00000000" w:rsidRDefault="00000000" w:rsidRPr="00000000" w14:paraId="0000013C">
      <w:pPr>
        <w:ind w:left="1440" w:firstLine="0"/>
        <w:rPr>
          <w:color w:val="1f497d"/>
          <w:sz w:val="20"/>
          <w:szCs w:val="20"/>
        </w:rPr>
      </w:pPr>
      <w:r w:rsidDel="00000000" w:rsidR="00000000" w:rsidRPr="00000000">
        <w:rPr>
          <w:rtl w:val="0"/>
        </w:rPr>
      </w:r>
    </w:p>
    <w:p w:rsidR="00000000" w:rsidDel="00000000" w:rsidP="00000000" w:rsidRDefault="00000000" w:rsidRPr="00000000" w14:paraId="0000013D">
      <w:pPr>
        <w:numPr>
          <w:ilvl w:val="0"/>
          <w:numId w:val="16"/>
        </w:numPr>
        <w:ind w:left="720" w:hanging="360"/>
        <w:rPr>
          <w:color w:val="1f497d"/>
          <w:sz w:val="20"/>
          <w:szCs w:val="20"/>
        </w:rPr>
      </w:pPr>
      <w:r w:rsidDel="00000000" w:rsidR="00000000" w:rsidRPr="00000000">
        <w:rPr>
          <w:color w:val="1f497d"/>
          <w:sz w:val="20"/>
          <w:szCs w:val="20"/>
          <w:rtl w:val="0"/>
        </w:rPr>
        <w:t xml:space="preserve">At turn 18, speaker C says, “Let’s do that.” In this context, the contribution is represented as a group  Outcome that resolves the cost Issue. Based on this relationship, the</w:t>
      </w:r>
      <w:r w:rsidDel="00000000" w:rsidR="00000000" w:rsidRPr="00000000">
        <w:rPr>
          <w:b w:val="1"/>
          <w:bCs w:val="1"/>
          <w:color w:val="1f497d"/>
          <w:sz w:val="20"/>
          <w:szCs w:val="20"/>
          <w:rtl w:val="0"/>
        </w:rPr>
        <w:t xml:space="preserve"> Issue moves from Addressed to Resolved. </w:t>
      </w:r>
      <w:r w:rsidDel="00000000" w:rsidR="00000000" w:rsidRPr="00000000">
        <w:rPr>
          <w:rtl w:val="0"/>
        </w:rPr>
      </w:r>
    </w:p>
    <w:p w:rsidR="00000000" w:rsidDel="00000000" w:rsidP="00000000" w:rsidRDefault="00000000" w:rsidRPr="00000000" w14:paraId="0000013E">
      <w:pPr>
        <w:rPr>
          <w:color w:val="1f497d"/>
          <w:sz w:val="20"/>
          <w:szCs w:val="20"/>
        </w:rPr>
      </w:pPr>
      <w:r w:rsidDel="00000000" w:rsidR="00000000" w:rsidRPr="00000000">
        <w:rPr>
          <w:rtl w:val="0"/>
        </w:rPr>
      </w:r>
    </w:p>
    <w:p w:rsidR="00000000" w:rsidDel="00000000" w:rsidP="00000000" w:rsidRDefault="00000000" w:rsidRPr="00000000" w14:paraId="0000013F">
      <w:pPr>
        <w:rPr>
          <w:color w:val="1f497d"/>
          <w:sz w:val="20"/>
          <w:szCs w:val="20"/>
        </w:rPr>
      </w:pPr>
      <w:r w:rsidDel="00000000" w:rsidR="00000000" w:rsidRPr="00000000">
        <w:rPr>
          <w:color w:val="1f497d"/>
          <w:sz w:val="20"/>
          <w:szCs w:val="20"/>
          <w:rtl w:val="0"/>
        </w:rPr>
        <w:t xml:space="preserve">Training concern for Platform A - addressed</w:t>
      </w:r>
    </w:p>
    <w:p w:rsidR="00000000" w:rsidDel="00000000" w:rsidP="00000000" w:rsidRDefault="00000000" w:rsidRPr="00000000" w14:paraId="00000140">
      <w:pPr>
        <w:numPr>
          <w:ilvl w:val="0"/>
          <w:numId w:val="13"/>
        </w:numPr>
        <w:ind w:left="720" w:hanging="360"/>
        <w:rPr>
          <w:color w:val="1f497d"/>
          <w:sz w:val="20"/>
          <w:szCs w:val="20"/>
        </w:rPr>
      </w:pPr>
      <w:r w:rsidDel="00000000" w:rsidR="00000000" w:rsidRPr="00000000">
        <w:rPr>
          <w:color w:val="1f497d"/>
          <w:sz w:val="20"/>
          <w:szCs w:val="20"/>
          <w:rtl w:val="0"/>
        </w:rPr>
        <w:t xml:space="preserve">At Turn 20, speaker A proposes a training plan by stating, “Training can be done on Monday’s break from 5-6.” This contribution is represented as an Option that </w:t>
      </w:r>
      <w:r w:rsidDel="00000000" w:rsidR="00000000" w:rsidRPr="00000000">
        <w:rPr>
          <w:i w:val="1"/>
          <w:iCs w:val="1"/>
          <w:color w:val="1f497d"/>
          <w:sz w:val="20"/>
          <w:szCs w:val="20"/>
          <w:rtl w:val="0"/>
        </w:rPr>
        <w:t xml:space="preserve">addresses </w:t>
      </w:r>
      <w:r w:rsidDel="00000000" w:rsidR="00000000" w:rsidRPr="00000000">
        <w:rPr>
          <w:color w:val="1f497d"/>
          <w:sz w:val="20"/>
          <w:szCs w:val="20"/>
          <w:rtl w:val="0"/>
        </w:rPr>
        <w:t xml:space="preserve">the training Issue. Based on this relationship, the Issue moves from Open to Addressed.</w:t>
      </w:r>
    </w:p>
    <w:p w:rsidR="00000000" w:rsidDel="00000000" w:rsidP="00000000" w:rsidRDefault="00000000" w:rsidRPr="00000000" w14:paraId="00000141">
      <w:pPr>
        <w:numPr>
          <w:ilvl w:val="0"/>
          <w:numId w:val="13"/>
        </w:numPr>
        <w:ind w:left="720" w:hanging="360"/>
        <w:rPr>
          <w:color w:val="1f497d"/>
          <w:sz w:val="20"/>
          <w:szCs w:val="20"/>
        </w:rPr>
      </w:pPr>
      <w:r w:rsidDel="00000000" w:rsidR="00000000" w:rsidRPr="00000000">
        <w:rPr>
          <w:color w:val="1f497d"/>
          <w:sz w:val="20"/>
          <w:szCs w:val="20"/>
          <w:rtl w:val="0"/>
        </w:rPr>
        <w:t xml:space="preserve">No later Outcome with a </w:t>
      </w:r>
      <w:r w:rsidDel="00000000" w:rsidR="00000000" w:rsidRPr="00000000">
        <w:rPr>
          <w:i w:val="1"/>
          <w:iCs w:val="1"/>
          <w:color w:val="1f497d"/>
          <w:sz w:val="20"/>
          <w:szCs w:val="20"/>
          <w:rtl w:val="0"/>
        </w:rPr>
        <w:t xml:space="preserve">resolves </w:t>
      </w:r>
      <w:r w:rsidDel="00000000" w:rsidR="00000000" w:rsidRPr="00000000">
        <w:rPr>
          <w:color w:val="1f497d"/>
          <w:sz w:val="20"/>
          <w:szCs w:val="20"/>
          <w:rtl w:val="0"/>
        </w:rPr>
        <w:t xml:space="preserve">relationship to the training Issue is represented in the ontology. Therefore, its current supported state remains Addressed.</w:t>
      </w:r>
    </w:p>
    <w:p w:rsidR="00000000" w:rsidDel="00000000" w:rsidP="00000000" w:rsidRDefault="00000000" w:rsidRPr="00000000" w14:paraId="00000142">
      <w:pPr>
        <w:rPr>
          <w:color w:val="1f497d"/>
          <w:sz w:val="20"/>
          <w:szCs w:val="20"/>
        </w:rPr>
      </w:pPr>
      <w:r w:rsidDel="00000000" w:rsidR="00000000" w:rsidRPr="00000000">
        <w:rPr>
          <w:rtl w:val="0"/>
        </w:rPr>
      </w:r>
    </w:p>
    <w:p w:rsidR="00000000" w:rsidDel="00000000" w:rsidP="00000000" w:rsidRDefault="00000000" w:rsidRPr="00000000" w14:paraId="00000143">
      <w:pPr>
        <w:rPr>
          <w:b w:val="1"/>
          <w:bCs w:val="1"/>
          <w:color w:val="1f497d"/>
          <w:sz w:val="20"/>
          <w:szCs w:val="20"/>
        </w:rPr>
      </w:pPr>
      <w:r w:rsidDel="00000000" w:rsidR="00000000" w:rsidRPr="00000000">
        <w:rPr>
          <w:b w:val="1"/>
          <w:bCs w:val="1"/>
          <w:color w:val="1f497d"/>
          <w:sz w:val="20"/>
          <w:szCs w:val="20"/>
          <w:rtl w:val="0"/>
        </w:rPr>
        <w:t xml:space="preserve">Terms used from Ontology:</w:t>
      </w:r>
    </w:p>
    <w:p w:rsidR="00000000" w:rsidDel="00000000" w:rsidP="00000000" w:rsidRDefault="00000000" w:rsidRPr="00000000" w14:paraId="00000144">
      <w:pPr>
        <w:rPr>
          <w:color w:val="1f497d"/>
          <w:sz w:val="20"/>
          <w:szCs w:val="20"/>
        </w:rPr>
      </w:pPr>
      <w:r w:rsidDel="00000000" w:rsidR="00000000" w:rsidRPr="00000000">
        <w:rPr>
          <w:color w:val="1f497d"/>
          <w:sz w:val="20"/>
          <w:szCs w:val="20"/>
          <w:rtl w:val="0"/>
        </w:rPr>
        <w:t xml:space="preserve">Issue, Claim, Option, Outcome, State, Open, Addressed, Resolved, Speaker, Utterance, TextSpan; addresses, resolves, hasState, hasSpeaker, turnNumber, SIO_000206 (‘is supported by’), and isPartOfUtterance.</w:t>
      </w:r>
    </w:p>
    <w:p w:rsidR="00000000" w:rsidDel="00000000" w:rsidP="00000000" w:rsidRDefault="00000000" w:rsidRPr="00000000" w14:paraId="00000145">
      <w:pPr>
        <w:rPr>
          <w:color w:val="1f497d"/>
          <w:sz w:val="20"/>
          <w:szCs w:val="20"/>
        </w:rPr>
      </w:pPr>
      <w:r w:rsidDel="00000000" w:rsidR="00000000" w:rsidRPr="00000000">
        <w:rPr>
          <w:rtl w:val="0"/>
        </w:rPr>
      </w:r>
    </w:p>
    <w:p w:rsidR="00000000" w:rsidDel="00000000" w:rsidP="00000000" w:rsidRDefault="00000000" w:rsidRPr="00000000" w14:paraId="00000146">
      <w:pPr>
        <w:rPr>
          <w:b w:val="1"/>
          <w:bCs w:val="1"/>
          <w:color w:val="1f497d"/>
          <w:sz w:val="20"/>
          <w:szCs w:val="20"/>
        </w:rPr>
      </w:pPr>
      <w:r w:rsidDel="00000000" w:rsidR="00000000" w:rsidRPr="00000000">
        <w:rPr>
          <w:b w:val="1"/>
          <w:bCs w:val="1"/>
          <w:color w:val="1f497d"/>
          <w:sz w:val="20"/>
          <w:szCs w:val="20"/>
          <w:rtl w:val="0"/>
        </w:rPr>
        <w:t xml:space="preserve">Semantic Processes Involved:</w:t>
      </w:r>
    </w:p>
    <w:p w:rsidR="00000000" w:rsidDel="00000000" w:rsidP="00000000" w:rsidRDefault="00000000" w:rsidRPr="00000000" w14:paraId="00000147">
      <w:pPr>
        <w:rPr>
          <w:color w:val="1f497d"/>
          <w:sz w:val="20"/>
          <w:szCs w:val="20"/>
        </w:rPr>
      </w:pPr>
      <w:r w:rsidDel="00000000" w:rsidR="00000000" w:rsidRPr="00000000">
        <w:rPr>
          <w:color w:val="1f497d"/>
          <w:sz w:val="20"/>
          <w:szCs w:val="20"/>
          <w:rtl w:val="0"/>
        </w:rPr>
        <w:t xml:space="preserve">Lookup of Issues, their states, speakers, and source evidence; following addresses and resolves relationships; and intended rule-based inference of Addressed or Resolved states from those relationships.</w:t>
      </w:r>
    </w:p>
    <w:p w:rsidR="00000000" w:rsidDel="00000000" w:rsidP="00000000" w:rsidRDefault="00000000" w:rsidRPr="00000000" w14:paraId="00000148">
      <w:pPr>
        <w:rPr>
          <w:color w:val="1f497d"/>
          <w:sz w:val="20"/>
          <w:szCs w:val="20"/>
        </w:rPr>
      </w:pPr>
      <w:r w:rsidDel="00000000" w:rsidR="00000000" w:rsidRPr="00000000">
        <w:rPr>
          <w:rtl w:val="0"/>
        </w:rPr>
      </w:r>
    </w:p>
    <w:p w:rsidR="00000000" w:rsidDel="00000000" w:rsidP="00000000" w:rsidRDefault="00000000" w:rsidRPr="00000000" w14:paraId="00000149">
      <w:pPr>
        <w:rPr>
          <w:b w:val="1"/>
          <w:bCs w:val="1"/>
          <w:color w:val="1f497d"/>
          <w:sz w:val="20"/>
          <w:szCs w:val="20"/>
        </w:rPr>
      </w:pPr>
      <w:r w:rsidDel="00000000" w:rsidR="00000000" w:rsidRPr="00000000">
        <w:rPr>
          <w:b w:val="1"/>
          <w:bCs w:val="1"/>
          <w:color w:val="1f497d"/>
          <w:sz w:val="20"/>
          <w:szCs w:val="20"/>
          <w:rtl w:val="0"/>
        </w:rPr>
        <w:t xml:space="preserve">Usage scenario covered:</w:t>
      </w:r>
    </w:p>
    <w:p w:rsidR="00000000" w:rsidDel="00000000" w:rsidP="00000000" w:rsidRDefault="00000000" w:rsidRPr="00000000" w14:paraId="0000014A">
      <w:pPr>
        <w:rPr>
          <w:color w:val="1f497d"/>
          <w:sz w:val="20"/>
          <w:szCs w:val="20"/>
        </w:rPr>
      </w:pPr>
      <w:r w:rsidDel="00000000" w:rsidR="00000000" w:rsidRPr="00000000">
        <w:rPr>
          <w:color w:val="1f497d"/>
          <w:sz w:val="20"/>
          <w:szCs w:val="20"/>
          <w:rtl w:val="0"/>
        </w:rPr>
        <w:t xml:space="preserve">Scenario 1: Determine the Conversation-Wide State of the Group’s Reasoning.</w:t>
      </w:r>
    </w:p>
    <w:p w:rsidR="00000000" w:rsidDel="00000000" w:rsidP="00000000" w:rsidRDefault="00000000" w:rsidRPr="00000000" w14:paraId="0000014B">
      <w:pPr>
        <w:rPr>
          <w:b w:val="1"/>
          <w:bCs w:val="1"/>
          <w:color w:val="1f497d"/>
          <w:sz w:val="20"/>
          <w:szCs w:val="20"/>
        </w:rPr>
      </w:pPr>
      <w:r w:rsidDel="00000000" w:rsidR="00000000" w:rsidRPr="00000000">
        <w:rPr>
          <w:rtl w:val="0"/>
        </w:rPr>
      </w:r>
    </w:p>
    <w:p w:rsidR="00000000" w:rsidDel="00000000" w:rsidP="00000000" w:rsidRDefault="00000000" w:rsidRPr="00000000" w14:paraId="0000014C">
      <w:pPr>
        <w:rPr>
          <w:b w:val="1"/>
          <w:bCs w:val="1"/>
          <w:color w:val="1f497d"/>
          <w:sz w:val="20"/>
          <w:szCs w:val="20"/>
        </w:rPr>
      </w:pPr>
      <w:r w:rsidDel="00000000" w:rsidR="00000000" w:rsidRPr="00000000">
        <w:rPr>
          <w:b w:val="1"/>
          <w:bCs w:val="1"/>
          <w:color w:val="1f497d"/>
          <w:sz w:val="20"/>
          <w:szCs w:val="20"/>
          <w:rtl w:val="0"/>
        </w:rPr>
        <w:t xml:space="preserve">Description + Ontology Usage:</w:t>
      </w:r>
    </w:p>
    <w:p w:rsidR="00000000" w:rsidDel="00000000" w:rsidP="00000000" w:rsidRDefault="00000000" w:rsidRPr="00000000" w14:paraId="0000014D">
      <w:pPr>
        <w:spacing w:after="240" w:before="240" w:lineRule="auto"/>
        <w:rPr>
          <w:color w:val="1f497d"/>
          <w:sz w:val="20"/>
          <w:szCs w:val="20"/>
        </w:rPr>
      </w:pPr>
      <w:r w:rsidDel="00000000" w:rsidR="00000000" w:rsidRPr="00000000">
        <w:rPr>
          <w:color w:val="1f497d"/>
          <w:sz w:val="20"/>
          <w:szCs w:val="20"/>
          <w:rtl w:val="0"/>
        </w:rPr>
        <w:t xml:space="preserve">Conversational evidence refers to the specific transcript turns and text spans that support an annotation or state inference. This evidence includes the speaker, turn number, relevant utterance quotation, milestone type, and semantic relationships that support the inference. </w:t>
      </w:r>
    </w:p>
    <w:p w:rsidR="00000000" w:rsidDel="00000000" w:rsidP="00000000" w:rsidRDefault="00000000" w:rsidRPr="00000000" w14:paraId="0000014E">
      <w:pPr>
        <w:spacing w:after="240" w:before="240" w:lineRule="auto"/>
        <w:rPr>
          <w:color w:val="1f497d"/>
          <w:sz w:val="20"/>
          <w:szCs w:val="20"/>
        </w:rPr>
      </w:pPr>
      <w:r w:rsidDel="00000000" w:rsidR="00000000" w:rsidRPr="00000000">
        <w:rPr>
          <w:color w:val="1f497d"/>
          <w:sz w:val="20"/>
          <w:szCs w:val="20"/>
          <w:rtl w:val="0"/>
        </w:rPr>
        <w:t xml:space="preserve">Before the use case begins, the annotation or extraction component identifies the relevant milestones and relationships and links them to their source turns. In this example, it identifies:</w:t>
      </w:r>
    </w:p>
    <w:p w:rsidR="00000000" w:rsidDel="00000000" w:rsidP="00000000" w:rsidRDefault="00000000" w:rsidRPr="00000000" w14:paraId="0000014F">
      <w:pPr>
        <w:numPr>
          <w:ilvl w:val="0"/>
          <w:numId w:val="5"/>
        </w:numPr>
        <w:spacing w:after="0" w:before="240" w:lineRule="auto"/>
        <w:ind w:left="720" w:hanging="360"/>
        <w:rPr>
          <w:color w:val="1f497d"/>
          <w:sz w:val="20"/>
          <w:szCs w:val="20"/>
        </w:rPr>
      </w:pPr>
      <w:r w:rsidDel="00000000" w:rsidR="00000000" w:rsidRPr="00000000">
        <w:rPr>
          <w:color w:val="1f497d"/>
          <w:sz w:val="20"/>
          <w:szCs w:val="20"/>
          <w:rtl w:val="0"/>
        </w:rPr>
        <w:t xml:space="preserve">An Issue representing the cost concern.</w:t>
      </w:r>
    </w:p>
    <w:p w:rsidR="00000000" w:rsidDel="00000000" w:rsidP="00000000" w:rsidRDefault="00000000" w:rsidRPr="00000000" w14:paraId="00000150">
      <w:pPr>
        <w:numPr>
          <w:ilvl w:val="0"/>
          <w:numId w:val="4"/>
        </w:numPr>
        <w:spacing w:after="0" w:before="0" w:lineRule="auto"/>
        <w:ind w:left="720" w:hanging="360"/>
        <w:rPr>
          <w:color w:val="1f497d"/>
          <w:sz w:val="20"/>
          <w:szCs w:val="20"/>
        </w:rPr>
      </w:pPr>
      <w:r w:rsidDel="00000000" w:rsidR="00000000" w:rsidRPr="00000000">
        <w:rPr>
          <w:color w:val="1f497d"/>
          <w:sz w:val="20"/>
          <w:szCs w:val="20"/>
          <w:rtl w:val="0"/>
        </w:rPr>
        <w:t xml:space="preserve">An Option at Turn 15 that </w:t>
      </w:r>
      <w:r w:rsidDel="00000000" w:rsidR="00000000" w:rsidRPr="00000000">
        <w:rPr>
          <w:i w:val="1"/>
          <w:iCs w:val="1"/>
          <w:color w:val="1f497d"/>
          <w:sz w:val="20"/>
          <w:szCs w:val="20"/>
          <w:rtl w:val="0"/>
        </w:rPr>
        <w:t xml:space="preserve">addresses </w:t>
      </w:r>
      <w:r w:rsidDel="00000000" w:rsidR="00000000" w:rsidRPr="00000000">
        <w:rPr>
          <w:color w:val="1f497d"/>
          <w:sz w:val="20"/>
          <w:szCs w:val="20"/>
          <w:rtl w:val="0"/>
        </w:rPr>
        <w:t xml:space="preserve">the cost Issue.</w:t>
      </w:r>
    </w:p>
    <w:p w:rsidR="00000000" w:rsidDel="00000000" w:rsidP="00000000" w:rsidRDefault="00000000" w:rsidRPr="00000000" w14:paraId="00000151">
      <w:pPr>
        <w:numPr>
          <w:ilvl w:val="0"/>
          <w:numId w:val="4"/>
        </w:numPr>
        <w:spacing w:after="0" w:before="0" w:lineRule="auto"/>
        <w:ind w:left="720" w:hanging="360"/>
        <w:rPr>
          <w:color w:val="1f497d"/>
          <w:sz w:val="20"/>
          <w:szCs w:val="20"/>
        </w:rPr>
      </w:pPr>
      <w:r w:rsidDel="00000000" w:rsidR="00000000" w:rsidRPr="00000000">
        <w:rPr>
          <w:color w:val="1f497d"/>
          <w:sz w:val="20"/>
          <w:szCs w:val="20"/>
          <w:rtl w:val="0"/>
        </w:rPr>
        <w:t xml:space="preserve">An Outcome at Turn 18 that </w:t>
      </w:r>
      <w:r w:rsidDel="00000000" w:rsidR="00000000" w:rsidRPr="00000000">
        <w:rPr>
          <w:i w:val="1"/>
          <w:iCs w:val="1"/>
          <w:color w:val="1f497d"/>
          <w:sz w:val="20"/>
          <w:szCs w:val="20"/>
          <w:rtl w:val="0"/>
        </w:rPr>
        <w:t xml:space="preserve">resolves </w:t>
      </w:r>
      <w:r w:rsidDel="00000000" w:rsidR="00000000" w:rsidRPr="00000000">
        <w:rPr>
          <w:color w:val="1f497d"/>
          <w:sz w:val="20"/>
          <w:szCs w:val="20"/>
          <w:rtl w:val="0"/>
        </w:rPr>
        <w:t xml:space="preserve">the cost Issue.</w:t>
      </w:r>
    </w:p>
    <w:p w:rsidR="00000000" w:rsidDel="00000000" w:rsidP="00000000" w:rsidRDefault="00000000" w:rsidRPr="00000000" w14:paraId="00000152">
      <w:pPr>
        <w:numPr>
          <w:ilvl w:val="0"/>
          <w:numId w:val="4"/>
        </w:numPr>
        <w:spacing w:after="0" w:before="0" w:lineRule="auto"/>
        <w:ind w:left="720" w:hanging="360"/>
        <w:rPr>
          <w:color w:val="1f497d"/>
          <w:sz w:val="20"/>
          <w:szCs w:val="20"/>
        </w:rPr>
      </w:pPr>
      <w:r w:rsidDel="00000000" w:rsidR="00000000" w:rsidRPr="00000000">
        <w:rPr>
          <w:color w:val="1f497d"/>
          <w:sz w:val="20"/>
          <w:szCs w:val="20"/>
          <w:rtl w:val="0"/>
        </w:rPr>
        <w:t xml:space="preserve">An Issue representing the training concern.</w:t>
      </w:r>
    </w:p>
    <w:p w:rsidR="00000000" w:rsidDel="00000000" w:rsidP="00000000" w:rsidRDefault="00000000" w:rsidRPr="00000000" w14:paraId="00000153">
      <w:pPr>
        <w:numPr>
          <w:ilvl w:val="0"/>
          <w:numId w:val="4"/>
        </w:numPr>
        <w:spacing w:after="240" w:before="0" w:lineRule="auto"/>
        <w:ind w:left="720" w:hanging="360"/>
        <w:rPr>
          <w:color w:val="1f497d"/>
          <w:sz w:val="20"/>
          <w:szCs w:val="20"/>
        </w:rPr>
      </w:pPr>
      <w:r w:rsidDel="00000000" w:rsidR="00000000" w:rsidRPr="00000000">
        <w:rPr>
          <w:color w:val="1f497d"/>
          <w:sz w:val="20"/>
          <w:szCs w:val="20"/>
          <w:rtl w:val="0"/>
        </w:rPr>
        <w:t xml:space="preserve">An Option at Turn 20 that </w:t>
      </w:r>
      <w:r w:rsidDel="00000000" w:rsidR="00000000" w:rsidRPr="00000000">
        <w:rPr>
          <w:i w:val="1"/>
          <w:iCs w:val="1"/>
          <w:color w:val="1f497d"/>
          <w:sz w:val="20"/>
          <w:szCs w:val="20"/>
          <w:rtl w:val="0"/>
        </w:rPr>
        <w:t xml:space="preserve">addresses </w:t>
      </w:r>
      <w:r w:rsidDel="00000000" w:rsidR="00000000" w:rsidRPr="00000000">
        <w:rPr>
          <w:color w:val="1f497d"/>
          <w:sz w:val="20"/>
          <w:szCs w:val="20"/>
          <w:rtl w:val="0"/>
        </w:rPr>
        <w:t xml:space="preserve">the training Issue.</w:t>
      </w:r>
    </w:p>
    <w:p w:rsidR="00000000" w:rsidDel="00000000" w:rsidP="00000000" w:rsidRDefault="00000000" w:rsidRPr="00000000" w14:paraId="00000154">
      <w:pPr>
        <w:spacing w:after="240" w:before="240" w:lineRule="auto"/>
        <w:rPr>
          <w:color w:val="1f497d"/>
          <w:sz w:val="20"/>
          <w:szCs w:val="20"/>
        </w:rPr>
      </w:pPr>
      <w:r w:rsidDel="00000000" w:rsidR="00000000" w:rsidRPr="00000000">
        <w:rPr>
          <w:color w:val="1f497d"/>
          <w:sz w:val="20"/>
          <w:szCs w:val="20"/>
          <w:rtl w:val="0"/>
        </w:rPr>
        <w:t xml:space="preserve">The intended rules for assigning and updating Issue states are:</w:t>
      </w:r>
    </w:p>
    <w:p w:rsidR="00000000" w:rsidDel="00000000" w:rsidP="00000000" w:rsidRDefault="00000000" w:rsidRPr="00000000" w14:paraId="00000155">
      <w:pPr>
        <w:numPr>
          <w:ilvl w:val="0"/>
          <w:numId w:val="15"/>
        </w:numPr>
        <w:spacing w:after="0" w:before="240" w:lineRule="auto"/>
        <w:ind w:left="720" w:hanging="360"/>
        <w:rPr>
          <w:color w:val="1f497d"/>
          <w:sz w:val="20"/>
          <w:szCs w:val="20"/>
        </w:rPr>
      </w:pPr>
      <w:sdt>
        <w:sdtPr>
          <w:id w:val="388455597"/>
          <w:tag w:val="goog_rdk_0"/>
        </w:sdtPr>
        <w:sdtContent>
          <w:r w:rsidDel="00000000" w:rsidR="00000000" w:rsidRPr="00000000">
            <w:rPr>
              <w:rFonts w:ascii="Cardo" w:cs="Cardo" w:eastAsia="Cardo" w:hAnsi="Cardo"/>
              <w:color w:val="1f497d"/>
              <w:sz w:val="20"/>
              <w:szCs w:val="20"/>
              <w:rtl w:val="0"/>
            </w:rPr>
            <w:t xml:space="preserve">When an Issue is introduced → Open</w:t>
          </w:r>
        </w:sdtContent>
      </w:sdt>
    </w:p>
    <w:p w:rsidR="00000000" w:rsidDel="00000000" w:rsidP="00000000" w:rsidRDefault="00000000" w:rsidRPr="00000000" w14:paraId="00000156">
      <w:pPr>
        <w:numPr>
          <w:ilvl w:val="0"/>
          <w:numId w:val="15"/>
        </w:numPr>
        <w:spacing w:after="0" w:before="0" w:lineRule="auto"/>
        <w:ind w:left="720" w:hanging="360"/>
        <w:rPr>
          <w:color w:val="1f497d"/>
          <w:sz w:val="20"/>
          <w:szCs w:val="20"/>
        </w:rPr>
      </w:pPr>
      <w:r w:rsidDel="00000000" w:rsidR="00000000" w:rsidRPr="00000000">
        <w:rPr>
          <w:color w:val="1f497d"/>
          <w:sz w:val="20"/>
          <w:szCs w:val="20"/>
          <w:rtl w:val="0"/>
        </w:rPr>
        <w:t xml:space="preserve">Claim or Option </w:t>
      </w:r>
      <w:r w:rsidDel="00000000" w:rsidR="00000000" w:rsidRPr="00000000">
        <w:rPr>
          <w:i w:val="1"/>
          <w:iCs w:val="1"/>
          <w:color w:val="1f497d"/>
          <w:sz w:val="20"/>
          <w:szCs w:val="20"/>
          <w:rtl w:val="0"/>
        </w:rPr>
        <w:t xml:space="preserve">addresses </w:t>
      </w:r>
      <w:sdt>
        <w:sdtPr>
          <w:id w:val="-97206640"/>
          <w:tag w:val="goog_rdk_1"/>
        </w:sdtPr>
        <w:sdtContent>
          <w:r w:rsidDel="00000000" w:rsidR="00000000" w:rsidRPr="00000000">
            <w:rPr>
              <w:rFonts w:ascii="Cardo" w:cs="Cardo" w:eastAsia="Cardo" w:hAnsi="Cardo"/>
              <w:color w:val="1f497d"/>
              <w:sz w:val="20"/>
              <w:szCs w:val="20"/>
              <w:rtl w:val="0"/>
            </w:rPr>
            <w:t xml:space="preserve">Issue → </w:t>
          </w:r>
        </w:sdtContent>
      </w:sdt>
      <w:r w:rsidDel="00000000" w:rsidR="00000000" w:rsidRPr="00000000">
        <w:rPr>
          <w:color w:val="1f497d"/>
          <w:sz w:val="20"/>
          <w:szCs w:val="20"/>
          <w:rtl w:val="0"/>
        </w:rPr>
        <w:t xml:space="preserve">Addressed</w:t>
      </w:r>
      <w:r w:rsidDel="00000000" w:rsidR="00000000" w:rsidRPr="00000000">
        <w:rPr>
          <w:rtl w:val="0"/>
        </w:rPr>
      </w:r>
    </w:p>
    <w:p w:rsidR="00000000" w:rsidDel="00000000" w:rsidP="00000000" w:rsidRDefault="00000000" w:rsidRPr="00000000" w14:paraId="00000157">
      <w:pPr>
        <w:numPr>
          <w:ilvl w:val="0"/>
          <w:numId w:val="15"/>
        </w:numPr>
        <w:spacing w:after="240" w:before="0" w:lineRule="auto"/>
        <w:ind w:left="720" w:hanging="360"/>
        <w:rPr>
          <w:color w:val="1f497d"/>
          <w:sz w:val="20"/>
          <w:szCs w:val="20"/>
        </w:rPr>
      </w:pPr>
      <w:r w:rsidDel="00000000" w:rsidR="00000000" w:rsidRPr="00000000">
        <w:rPr>
          <w:color w:val="1f497d"/>
          <w:sz w:val="20"/>
          <w:szCs w:val="20"/>
          <w:rtl w:val="0"/>
        </w:rPr>
        <w:t xml:space="preserve">Outcome </w:t>
      </w:r>
      <w:r w:rsidDel="00000000" w:rsidR="00000000" w:rsidRPr="00000000">
        <w:rPr>
          <w:i w:val="1"/>
          <w:iCs w:val="1"/>
          <w:color w:val="1f497d"/>
          <w:sz w:val="20"/>
          <w:szCs w:val="20"/>
          <w:rtl w:val="0"/>
        </w:rPr>
        <w:t xml:space="preserve">resolves </w:t>
      </w:r>
      <w:sdt>
        <w:sdtPr>
          <w:id w:val="-1366942362"/>
          <w:tag w:val="goog_rdk_2"/>
        </w:sdtPr>
        <w:sdtContent>
          <w:r w:rsidDel="00000000" w:rsidR="00000000" w:rsidRPr="00000000">
            <w:rPr>
              <w:rFonts w:ascii="Cardo" w:cs="Cardo" w:eastAsia="Cardo" w:hAnsi="Cardo"/>
              <w:color w:val="1f497d"/>
              <w:sz w:val="20"/>
              <w:szCs w:val="20"/>
              <w:rtl w:val="0"/>
            </w:rPr>
            <w:t xml:space="preserve">Issue → Resolved (When an Outcome resolves an Issue, record Resolved as its current state.)</w:t>
          </w:r>
        </w:sdtContent>
      </w:sdt>
    </w:p>
    <w:p w:rsidR="00000000" w:rsidDel="00000000" w:rsidP="00000000" w:rsidRDefault="00000000" w:rsidRPr="00000000" w14:paraId="00000158">
      <w:pPr>
        <w:spacing w:after="240" w:before="240" w:lineRule="auto"/>
        <w:rPr>
          <w:color w:val="1f497d"/>
          <w:sz w:val="20"/>
          <w:szCs w:val="20"/>
        </w:rPr>
      </w:pPr>
      <w:r w:rsidDel="00000000" w:rsidR="00000000" w:rsidRPr="00000000">
        <w:rPr>
          <w:color w:val="1f497d"/>
          <w:sz w:val="20"/>
          <w:szCs w:val="20"/>
          <w:rtl w:val="0"/>
        </w:rPr>
        <w:t xml:space="preserve">The query returns each Issue’s inferred current state together with the evidence path that supports it. For example, the cost Issue is returned as Resolved because the ontology can trace it from the Issue to the addressing Option at Turn 15 and then to the resolving Outcome at Turn 18. The training Issue is returned as Addressed because an addressing Option is represented at turn 20, but the query does not find an Outcome that resolves the Issue. </w:t>
      </w:r>
    </w:p>
    <w:p w:rsidR="00000000" w:rsidDel="00000000" w:rsidP="00000000" w:rsidRDefault="00000000" w:rsidRPr="00000000" w14:paraId="00000159">
      <w:pPr>
        <w:spacing w:after="240" w:before="240" w:lineRule="auto"/>
        <w:rPr>
          <w:color w:val="1f497d"/>
          <w:sz w:val="20"/>
          <w:szCs w:val="20"/>
        </w:rPr>
      </w:pPr>
      <w:r w:rsidDel="00000000" w:rsidR="00000000" w:rsidRPr="00000000">
        <w:rPr>
          <w:color w:val="1f497d"/>
          <w:sz w:val="20"/>
          <w:szCs w:val="20"/>
          <w:rtl w:val="0"/>
        </w:rPr>
        <w:t xml:space="preserve">Under the open world assumption, missing evidence is not treated as evidence of resolution. Therefore, the ontology reports that no resolving Outcome was found rather than assuming that the training Issue was resolved. </w:t>
      </w:r>
    </w:p>
    <w:p w:rsidR="00000000" w:rsidDel="00000000" w:rsidP="00000000" w:rsidRDefault="00000000" w:rsidRPr="00000000" w14:paraId="0000015A">
      <w:pPr>
        <w:rPr>
          <w:color w:val="1f497d"/>
          <w:sz w:val="20"/>
          <w:szCs w:val="20"/>
        </w:rPr>
      </w:pPr>
      <w:r w:rsidDel="00000000" w:rsidR="00000000" w:rsidRPr="00000000">
        <w:rPr>
          <w:rtl w:val="0"/>
        </w:rPr>
      </w:r>
    </w:p>
    <w:p w:rsidR="00000000" w:rsidDel="00000000" w:rsidP="00000000" w:rsidRDefault="00000000" w:rsidRPr="00000000" w14:paraId="0000015B">
      <w:pPr>
        <w:rPr>
          <w:i w:val="0"/>
          <w:iCs w:val="0"/>
          <w:color w:val="1f497d"/>
          <w:sz w:val="20"/>
          <w:szCs w:val="20"/>
        </w:rPr>
      </w:pPr>
      <w:r w:rsidDel="00000000" w:rsidR="00000000" w:rsidRPr="00000000">
        <w:rPr>
          <w:i w:val="0"/>
          <w:iCs w:val="0"/>
          <w:color w:val="1f497d"/>
          <w:sz w:val="20"/>
          <w:szCs w:val="20"/>
          <w:rtl w:val="0"/>
        </w:rPr>
        <w:t xml:space="preserve">--------------------</w:t>
      </w:r>
    </w:p>
    <w:p w:rsidR="00000000" w:rsidDel="00000000" w:rsidP="00000000" w:rsidRDefault="00000000" w:rsidRPr="00000000" w14:paraId="0000015C">
      <w:pPr>
        <w:rPr>
          <w:b w:val="1"/>
          <w:bCs w:val="1"/>
          <w:color w:val="1f497d"/>
          <w:sz w:val="20"/>
          <w:szCs w:val="20"/>
          <w:u w:val="single"/>
        </w:rPr>
      </w:pPr>
      <w:r w:rsidDel="00000000" w:rsidR="00000000" w:rsidRPr="00000000">
        <w:rPr>
          <w:b w:val="1"/>
          <w:bCs w:val="1"/>
          <w:color w:val="1f497d"/>
          <w:sz w:val="20"/>
          <w:szCs w:val="20"/>
          <w:u w:val="single"/>
          <w:rtl w:val="0"/>
        </w:rPr>
        <w:t xml:space="preserve">Scenario 2: Examine the Subgraph Around a Specific Option </w:t>
      </w:r>
    </w:p>
    <w:p w:rsidR="00000000" w:rsidDel="00000000" w:rsidP="00000000" w:rsidRDefault="00000000" w:rsidRPr="00000000" w14:paraId="0000015D">
      <w:pPr>
        <w:rPr>
          <w:b w:val="1"/>
          <w:bCs w:val="1"/>
          <w:color w:val="1f497d"/>
          <w:sz w:val="20"/>
          <w:szCs w:val="20"/>
          <w:u w:val="single"/>
        </w:rPr>
      </w:pPr>
      <w:r w:rsidDel="00000000" w:rsidR="00000000" w:rsidRPr="00000000">
        <w:rPr>
          <w:rtl w:val="0"/>
        </w:rPr>
      </w:r>
    </w:p>
    <w:p w:rsidR="00000000" w:rsidDel="00000000" w:rsidP="00000000" w:rsidRDefault="00000000" w:rsidRPr="00000000" w14:paraId="0000015E">
      <w:pPr>
        <w:spacing w:after="0" w:before="0" w:line="259" w:lineRule="auto"/>
        <w:ind w:left="0" w:right="0" w:firstLine="0"/>
        <w:jc w:val="left"/>
        <w:rPr>
          <w:b w:val="1"/>
          <w:bCs w:val="1"/>
          <w:color w:val="1f497d"/>
          <w:sz w:val="20"/>
          <w:szCs w:val="20"/>
        </w:rPr>
      </w:pPr>
      <w:r w:rsidDel="00000000" w:rsidR="00000000" w:rsidRPr="00000000">
        <w:rPr>
          <w:b w:val="1"/>
          <w:bCs w:val="1"/>
          <w:i w:val="0"/>
          <w:iCs w:val="0"/>
          <w:color w:val="1f497d"/>
          <w:sz w:val="20"/>
          <w:szCs w:val="20"/>
          <w:rtl w:val="0"/>
        </w:rPr>
        <w:t xml:space="preserve">Question </w:t>
      </w:r>
      <w:r w:rsidDel="00000000" w:rsidR="00000000" w:rsidRPr="00000000">
        <w:rPr>
          <w:b w:val="1"/>
          <w:bCs w:val="1"/>
          <w:color w:val="1f497d"/>
          <w:sz w:val="20"/>
          <w:szCs w:val="20"/>
          <w:rtl w:val="0"/>
        </w:rPr>
        <w:t xml:space="preserve">3</w:t>
      </w:r>
      <w:r w:rsidDel="00000000" w:rsidR="00000000" w:rsidRPr="00000000">
        <w:rPr>
          <w:b w:val="1"/>
          <w:bCs w:val="1"/>
          <w:i w:val="0"/>
          <w:iCs w:val="0"/>
          <w:color w:val="1f497d"/>
          <w:sz w:val="20"/>
          <w:szCs w:val="20"/>
          <w:rtl w:val="0"/>
        </w:rPr>
        <w:t xml:space="preserve">: </w:t>
      </w:r>
      <w:r w:rsidDel="00000000" w:rsidR="00000000" w:rsidRPr="00000000">
        <w:rPr>
          <w:b w:val="1"/>
          <w:bCs w:val="1"/>
          <w:color w:val="1f497d"/>
          <w:sz w:val="20"/>
          <w:szCs w:val="20"/>
          <w:rtl w:val="0"/>
        </w:rPr>
        <w:t xml:space="preserve">What claims or issues support or challenge Platform A? </w:t>
      </w:r>
    </w:p>
    <w:p w:rsidR="00000000" w:rsidDel="00000000" w:rsidP="00000000" w:rsidRDefault="00000000" w:rsidRPr="00000000" w14:paraId="0000015F">
      <w:pPr>
        <w:spacing w:after="0" w:before="0" w:line="259" w:lineRule="auto"/>
        <w:ind w:left="0" w:right="0" w:firstLine="0"/>
        <w:jc w:val="left"/>
        <w:rPr>
          <w:b w:val="1"/>
          <w:bCs w:val="1"/>
          <w:color w:val="1f497d"/>
          <w:sz w:val="20"/>
          <w:szCs w:val="20"/>
        </w:rPr>
      </w:pPr>
      <w:r w:rsidDel="00000000" w:rsidR="00000000" w:rsidRPr="00000000">
        <w:rPr>
          <w:rtl w:val="0"/>
        </w:rPr>
      </w:r>
    </w:p>
    <w:p w:rsidR="00000000" w:rsidDel="00000000" w:rsidP="00000000" w:rsidRDefault="00000000" w:rsidRPr="00000000" w14:paraId="00000160">
      <w:pPr>
        <w:rPr>
          <w:b w:val="0"/>
          <w:bCs w:val="0"/>
          <w:i w:val="0"/>
          <w:iCs w:val="0"/>
          <w:color w:val="1f497d"/>
          <w:sz w:val="20"/>
          <w:szCs w:val="20"/>
        </w:rPr>
      </w:pPr>
      <w:r w:rsidDel="00000000" w:rsidR="00000000" w:rsidRPr="00000000">
        <w:rPr>
          <w:b w:val="0"/>
          <w:bCs w:val="0"/>
          <w:i w:val="0"/>
          <w:iCs w:val="0"/>
          <w:color w:val="1f497d"/>
          <w:sz w:val="20"/>
          <w:szCs w:val="20"/>
          <w:rtl w:val="0"/>
        </w:rPr>
        <w:t xml:space="preserve">Let's again say team is discussing which software platform to adopt for a new project:</w:t>
      </w:r>
    </w:p>
    <w:p w:rsidR="00000000" w:rsidDel="00000000" w:rsidP="00000000" w:rsidRDefault="00000000" w:rsidRPr="00000000" w14:paraId="00000161">
      <w:pPr>
        <w:rPr/>
      </w:pPr>
      <w:r w:rsidDel="00000000" w:rsidR="00000000" w:rsidRPr="00000000">
        <w:rPr>
          <w:b w:val="1"/>
          <w:bCs w:val="1"/>
          <w:color w:val="1f497d"/>
          <w:sz w:val="20"/>
          <w:szCs w:val="20"/>
          <w:rtl w:val="0"/>
        </w:rPr>
        <w:t xml:space="preserve">Sample Answer from Ontology</w:t>
      </w:r>
      <w:r w:rsidDel="00000000" w:rsidR="00000000" w:rsidRPr="00000000">
        <w:rPr>
          <w:b w:val="1"/>
          <w:bCs w:val="1"/>
          <w:i w:val="0"/>
          <w:iCs w:val="0"/>
          <w:color w:val="1f497d"/>
          <w:sz w:val="20"/>
          <w:szCs w:val="20"/>
          <w:rtl w:val="0"/>
        </w:rPr>
        <w:t xml:space="preserve">: </w:t>
      </w:r>
      <w:r w:rsidDel="00000000" w:rsidR="00000000" w:rsidRPr="00000000">
        <w:rPr>
          <w:rtl w:val="0"/>
        </w:rPr>
      </w:r>
    </w:p>
    <w:p w:rsidR="00000000" w:rsidDel="00000000" w:rsidP="00000000" w:rsidRDefault="00000000" w:rsidRPr="00000000" w14:paraId="00000162">
      <w:pPr>
        <w:rPr>
          <w:color w:val="1f497d"/>
          <w:sz w:val="20"/>
          <w:szCs w:val="20"/>
        </w:rPr>
      </w:pPr>
      <w:r w:rsidDel="00000000" w:rsidR="00000000" w:rsidRPr="00000000">
        <w:rPr>
          <w:color w:val="1f497d"/>
          <w:sz w:val="20"/>
          <w:szCs w:val="20"/>
          <w:rtl w:val="0"/>
        </w:rPr>
        <w:t xml:space="preserve">Platform A is supported by two Claims:</w:t>
      </w:r>
    </w:p>
    <w:p w:rsidR="00000000" w:rsidDel="00000000" w:rsidP="00000000" w:rsidRDefault="00000000" w:rsidRPr="00000000" w14:paraId="00000163">
      <w:pPr>
        <w:ind w:left="720" w:firstLine="0"/>
        <w:rPr>
          <w:color w:val="1f497d"/>
          <w:sz w:val="20"/>
          <w:szCs w:val="20"/>
        </w:rPr>
      </w:pPr>
      <w:r w:rsidDel="00000000" w:rsidR="00000000" w:rsidRPr="00000000">
        <w:rPr>
          <w:rtl w:val="0"/>
        </w:rPr>
      </w:r>
    </w:p>
    <w:p w:rsidR="00000000" w:rsidDel="00000000" w:rsidP="00000000" w:rsidRDefault="00000000" w:rsidRPr="00000000" w14:paraId="00000164">
      <w:pPr>
        <w:numPr>
          <w:ilvl w:val="0"/>
          <w:numId w:val="12"/>
        </w:numPr>
        <w:ind w:left="720" w:hanging="360"/>
        <w:rPr>
          <w:color w:val="1f497d"/>
          <w:sz w:val="20"/>
          <w:szCs w:val="20"/>
        </w:rPr>
      </w:pPr>
      <w:r w:rsidDel="00000000" w:rsidR="00000000" w:rsidRPr="00000000">
        <w:rPr>
          <w:color w:val="1f497d"/>
          <w:sz w:val="20"/>
          <w:szCs w:val="20"/>
          <w:rtl w:val="0"/>
        </w:rPr>
        <w:t xml:space="preserve">At Turn 4, Speaker A says, “Platform A could simplify implementation.” This Claim supports the Platform A Option.</w:t>
      </w:r>
    </w:p>
    <w:p w:rsidR="00000000" w:rsidDel="00000000" w:rsidP="00000000" w:rsidRDefault="00000000" w:rsidRPr="00000000" w14:paraId="00000165">
      <w:pPr>
        <w:ind w:left="720" w:firstLine="0"/>
        <w:rPr>
          <w:color w:val="1f497d"/>
          <w:sz w:val="20"/>
          <w:szCs w:val="20"/>
        </w:rPr>
      </w:pPr>
      <w:r w:rsidDel="00000000" w:rsidR="00000000" w:rsidRPr="00000000">
        <w:rPr>
          <w:rtl w:val="0"/>
        </w:rPr>
      </w:r>
    </w:p>
    <w:p w:rsidR="00000000" w:rsidDel="00000000" w:rsidP="00000000" w:rsidRDefault="00000000" w:rsidRPr="00000000" w14:paraId="00000166">
      <w:pPr>
        <w:numPr>
          <w:ilvl w:val="0"/>
          <w:numId w:val="12"/>
        </w:numPr>
        <w:ind w:left="720" w:hanging="360"/>
        <w:rPr>
          <w:color w:val="1f497d"/>
          <w:sz w:val="20"/>
          <w:szCs w:val="20"/>
        </w:rPr>
      </w:pPr>
      <w:r w:rsidDel="00000000" w:rsidR="00000000" w:rsidRPr="00000000">
        <w:rPr>
          <w:color w:val="1f497d"/>
          <w:sz w:val="20"/>
          <w:szCs w:val="20"/>
          <w:rtl w:val="0"/>
        </w:rPr>
        <w:t xml:space="preserve">At Turn 8, Speaker C says, “Platform A integrates well with our existing systems.” This Claim also supports the Platform A Option.</w:t>
      </w:r>
    </w:p>
    <w:p w:rsidR="00000000" w:rsidDel="00000000" w:rsidP="00000000" w:rsidRDefault="00000000" w:rsidRPr="00000000" w14:paraId="00000167">
      <w:pPr>
        <w:ind w:left="720" w:firstLine="0"/>
        <w:rPr>
          <w:color w:val="1f497d"/>
          <w:sz w:val="20"/>
          <w:szCs w:val="20"/>
        </w:rPr>
      </w:pPr>
      <w:r w:rsidDel="00000000" w:rsidR="00000000" w:rsidRPr="00000000">
        <w:rPr>
          <w:rtl w:val="0"/>
        </w:rPr>
      </w:r>
    </w:p>
    <w:p w:rsidR="00000000" w:rsidDel="00000000" w:rsidP="00000000" w:rsidRDefault="00000000" w:rsidRPr="00000000" w14:paraId="00000168">
      <w:pPr>
        <w:rPr>
          <w:color w:val="1f497d"/>
          <w:sz w:val="20"/>
          <w:szCs w:val="20"/>
        </w:rPr>
      </w:pPr>
      <w:r w:rsidDel="00000000" w:rsidR="00000000" w:rsidRPr="00000000">
        <w:rPr>
          <w:color w:val="1f497d"/>
          <w:sz w:val="20"/>
          <w:szCs w:val="20"/>
          <w:rtl w:val="0"/>
        </w:rPr>
        <w:t xml:space="preserve">Platform A is challenged by two Issues:</w:t>
      </w:r>
    </w:p>
    <w:p w:rsidR="00000000" w:rsidDel="00000000" w:rsidP="00000000" w:rsidRDefault="00000000" w:rsidRPr="00000000" w14:paraId="00000169">
      <w:pPr>
        <w:rPr>
          <w:color w:val="1f497d"/>
          <w:sz w:val="20"/>
          <w:szCs w:val="20"/>
        </w:rPr>
      </w:pPr>
      <w:r w:rsidDel="00000000" w:rsidR="00000000" w:rsidRPr="00000000">
        <w:rPr>
          <w:rtl w:val="0"/>
        </w:rPr>
      </w:r>
    </w:p>
    <w:p w:rsidR="00000000" w:rsidDel="00000000" w:rsidP="00000000" w:rsidRDefault="00000000" w:rsidRPr="00000000" w14:paraId="0000016A">
      <w:pPr>
        <w:numPr>
          <w:ilvl w:val="0"/>
          <w:numId w:val="9"/>
        </w:numPr>
        <w:ind w:left="720" w:hanging="360"/>
        <w:rPr>
          <w:color w:val="1f497d"/>
          <w:sz w:val="20"/>
          <w:szCs w:val="20"/>
        </w:rPr>
      </w:pPr>
      <w:r w:rsidDel="00000000" w:rsidR="00000000" w:rsidRPr="00000000">
        <w:rPr>
          <w:color w:val="1f497d"/>
          <w:sz w:val="20"/>
          <w:szCs w:val="20"/>
          <w:rtl w:val="0"/>
        </w:rPr>
        <w:t xml:space="preserve">At Turn 5, Speaker B raises a cost concern: “I’m concerned Platform A will cost more than we can afford.” This Issue challenges the Platform A Option.</w:t>
      </w:r>
    </w:p>
    <w:p w:rsidR="00000000" w:rsidDel="00000000" w:rsidP="00000000" w:rsidRDefault="00000000" w:rsidRPr="00000000" w14:paraId="0000016B">
      <w:pPr>
        <w:ind w:left="720" w:firstLine="0"/>
        <w:rPr>
          <w:color w:val="1f497d"/>
          <w:sz w:val="20"/>
          <w:szCs w:val="20"/>
        </w:rPr>
      </w:pPr>
      <w:r w:rsidDel="00000000" w:rsidR="00000000" w:rsidRPr="00000000">
        <w:rPr>
          <w:rtl w:val="0"/>
        </w:rPr>
      </w:r>
    </w:p>
    <w:p w:rsidR="00000000" w:rsidDel="00000000" w:rsidP="00000000" w:rsidRDefault="00000000" w:rsidRPr="00000000" w14:paraId="0000016C">
      <w:pPr>
        <w:numPr>
          <w:ilvl w:val="0"/>
          <w:numId w:val="9"/>
        </w:numPr>
        <w:ind w:left="720" w:hanging="360"/>
        <w:rPr>
          <w:color w:val="1f497d"/>
          <w:sz w:val="20"/>
          <w:szCs w:val="20"/>
        </w:rPr>
      </w:pPr>
      <w:r w:rsidDel="00000000" w:rsidR="00000000" w:rsidRPr="00000000">
        <w:rPr>
          <w:color w:val="1f497d"/>
          <w:sz w:val="20"/>
          <w:szCs w:val="20"/>
          <w:rtl w:val="0"/>
        </w:rPr>
        <w:t xml:space="preserve">At Turn 7, Speaker D raises a training concern: “I’m worried employees will need additional training for Platform A.” This Issue also challenges the Platform A Option.</w:t>
      </w:r>
    </w:p>
    <w:p w:rsidR="00000000" w:rsidDel="00000000" w:rsidP="00000000" w:rsidRDefault="00000000" w:rsidRPr="00000000" w14:paraId="0000016D">
      <w:pPr>
        <w:rPr>
          <w:color w:val="1f497d"/>
          <w:sz w:val="20"/>
          <w:szCs w:val="20"/>
        </w:rPr>
      </w:pPr>
      <w:r w:rsidDel="00000000" w:rsidR="00000000" w:rsidRPr="00000000">
        <w:rPr>
          <w:rtl w:val="0"/>
        </w:rPr>
      </w:r>
    </w:p>
    <w:p w:rsidR="00000000" w:rsidDel="00000000" w:rsidP="00000000" w:rsidRDefault="00000000" w:rsidRPr="00000000" w14:paraId="0000016E">
      <w:pPr>
        <w:rPr>
          <w:b w:val="1"/>
          <w:bCs w:val="1"/>
          <w:color w:val="1f497d"/>
          <w:sz w:val="20"/>
          <w:szCs w:val="20"/>
        </w:rPr>
      </w:pPr>
      <w:r w:rsidDel="00000000" w:rsidR="00000000" w:rsidRPr="00000000">
        <w:rPr>
          <w:b w:val="1"/>
          <w:bCs w:val="1"/>
          <w:color w:val="1f497d"/>
          <w:sz w:val="20"/>
          <w:szCs w:val="20"/>
          <w:rtl w:val="0"/>
        </w:rPr>
        <w:t xml:space="preserve">Terms used from Ontology:</w:t>
      </w:r>
    </w:p>
    <w:p w:rsidR="00000000" w:rsidDel="00000000" w:rsidP="00000000" w:rsidRDefault="00000000" w:rsidRPr="00000000" w14:paraId="0000016F">
      <w:pPr>
        <w:rPr>
          <w:color w:val="1f497d"/>
          <w:sz w:val="20"/>
          <w:szCs w:val="20"/>
        </w:rPr>
      </w:pPr>
      <w:r w:rsidDel="00000000" w:rsidR="00000000" w:rsidRPr="00000000">
        <w:rPr>
          <w:color w:val="1f497d"/>
          <w:sz w:val="20"/>
          <w:szCs w:val="20"/>
          <w:rtl w:val="0"/>
        </w:rPr>
        <w:t xml:space="preserve">CollectiveJudgmentFormationMilestone, Option, Claim, Issue, Speaker, Utterance, TextSpan; supports, challenges, hasSpeaker, turnNumber, SIO_000206 (‘is supported by’), and isPartOfUtterance.</w:t>
      </w:r>
    </w:p>
    <w:p w:rsidR="00000000" w:rsidDel="00000000" w:rsidP="00000000" w:rsidRDefault="00000000" w:rsidRPr="00000000" w14:paraId="00000170">
      <w:pPr>
        <w:rPr>
          <w:b w:val="1"/>
          <w:bCs w:val="1"/>
          <w:color w:val="1f497d"/>
          <w:sz w:val="20"/>
          <w:szCs w:val="20"/>
        </w:rPr>
      </w:pPr>
      <w:r w:rsidDel="00000000" w:rsidR="00000000" w:rsidRPr="00000000">
        <w:rPr>
          <w:rtl w:val="0"/>
        </w:rPr>
      </w:r>
    </w:p>
    <w:p w:rsidR="00000000" w:rsidDel="00000000" w:rsidP="00000000" w:rsidRDefault="00000000" w:rsidRPr="00000000" w14:paraId="00000171">
      <w:pPr>
        <w:rPr>
          <w:b w:val="1"/>
          <w:bCs w:val="1"/>
          <w:color w:val="1f497d"/>
          <w:sz w:val="20"/>
          <w:szCs w:val="20"/>
        </w:rPr>
      </w:pPr>
      <w:r w:rsidDel="00000000" w:rsidR="00000000" w:rsidRPr="00000000">
        <w:rPr>
          <w:b w:val="1"/>
          <w:bCs w:val="1"/>
          <w:color w:val="1f497d"/>
          <w:sz w:val="20"/>
          <w:szCs w:val="20"/>
          <w:rtl w:val="0"/>
        </w:rPr>
        <w:t xml:space="preserve">Semantic Processes Involved:</w:t>
      </w:r>
    </w:p>
    <w:p w:rsidR="00000000" w:rsidDel="00000000" w:rsidP="00000000" w:rsidRDefault="00000000" w:rsidRPr="00000000" w14:paraId="00000172">
      <w:pPr>
        <w:rPr>
          <w:color w:val="1f497d"/>
          <w:sz w:val="20"/>
          <w:szCs w:val="20"/>
        </w:rPr>
      </w:pPr>
      <w:r w:rsidDel="00000000" w:rsidR="00000000" w:rsidRPr="00000000">
        <w:rPr>
          <w:color w:val="1f497d"/>
          <w:sz w:val="20"/>
          <w:szCs w:val="20"/>
          <w:rtl w:val="0"/>
        </w:rPr>
        <w:t xml:space="preserve">Lookup of the Platform A Option; following incoming supports and challenges relationships to retrieve the connected Claims or Issues; and retrieval of their speakers, source turns, and supporting text spans.</w:t>
      </w:r>
    </w:p>
    <w:p w:rsidR="00000000" w:rsidDel="00000000" w:rsidP="00000000" w:rsidRDefault="00000000" w:rsidRPr="00000000" w14:paraId="00000173">
      <w:pPr>
        <w:rPr>
          <w:b w:val="1"/>
          <w:bCs w:val="1"/>
          <w:color w:val="1f497d"/>
          <w:sz w:val="20"/>
          <w:szCs w:val="20"/>
        </w:rPr>
      </w:pPr>
      <w:r w:rsidDel="00000000" w:rsidR="00000000" w:rsidRPr="00000000">
        <w:rPr>
          <w:rtl w:val="0"/>
        </w:rPr>
      </w:r>
    </w:p>
    <w:p w:rsidR="00000000" w:rsidDel="00000000" w:rsidP="00000000" w:rsidRDefault="00000000" w:rsidRPr="00000000" w14:paraId="00000174">
      <w:pPr>
        <w:rPr>
          <w:b w:val="1"/>
          <w:bCs w:val="1"/>
          <w:color w:val="1f497d"/>
          <w:sz w:val="20"/>
          <w:szCs w:val="20"/>
        </w:rPr>
      </w:pPr>
      <w:r w:rsidDel="00000000" w:rsidR="00000000" w:rsidRPr="00000000">
        <w:rPr>
          <w:b w:val="1"/>
          <w:bCs w:val="1"/>
          <w:color w:val="1f497d"/>
          <w:sz w:val="20"/>
          <w:szCs w:val="20"/>
          <w:rtl w:val="0"/>
        </w:rPr>
        <w:t xml:space="preserve">Usage scenario covered:</w:t>
      </w:r>
    </w:p>
    <w:p w:rsidR="00000000" w:rsidDel="00000000" w:rsidP="00000000" w:rsidRDefault="00000000" w:rsidRPr="00000000" w14:paraId="00000175">
      <w:pPr>
        <w:rPr>
          <w:color w:val="1f497d"/>
          <w:sz w:val="20"/>
          <w:szCs w:val="20"/>
        </w:rPr>
      </w:pPr>
      <w:r w:rsidDel="00000000" w:rsidR="00000000" w:rsidRPr="00000000">
        <w:rPr>
          <w:color w:val="1f497d"/>
          <w:sz w:val="20"/>
          <w:szCs w:val="20"/>
          <w:rtl w:val="0"/>
        </w:rPr>
        <w:t xml:space="preserve">Scenario 2: Examine the Subgraph Around a Specific Option.</w:t>
      </w:r>
    </w:p>
    <w:p w:rsidR="00000000" w:rsidDel="00000000" w:rsidP="00000000" w:rsidRDefault="00000000" w:rsidRPr="00000000" w14:paraId="00000176">
      <w:pPr>
        <w:rPr>
          <w:b w:val="1"/>
          <w:bCs w:val="1"/>
          <w:color w:val="1f497d"/>
          <w:sz w:val="20"/>
          <w:szCs w:val="20"/>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color w:val="1f497d"/>
          <w:sz w:val="20"/>
          <w:szCs w:val="20"/>
          <w:rtl w:val="0"/>
        </w:rPr>
        <w:t xml:space="preserve">Description + Ontology Usage</w:t>
      </w:r>
      <w:r w:rsidDel="00000000" w:rsidR="00000000" w:rsidRPr="00000000">
        <w:rPr>
          <w:b w:val="1"/>
          <w:bCs w:val="1"/>
          <w:i w:val="0"/>
          <w:iCs w:val="0"/>
          <w:color w:val="1f497d"/>
          <w:sz w:val="20"/>
          <w:szCs w:val="20"/>
          <w:rtl w:val="0"/>
        </w:rPr>
        <w:t xml:space="preserve">:</w:t>
      </w:r>
      <w:r w:rsidDel="00000000" w:rsidR="00000000" w:rsidRPr="00000000">
        <w:rPr>
          <w:rtl w:val="0"/>
        </w:rPr>
      </w:r>
    </w:p>
    <w:p w:rsidR="00000000" w:rsidDel="00000000" w:rsidP="00000000" w:rsidRDefault="00000000" w:rsidRPr="00000000" w14:paraId="00000178">
      <w:pPr>
        <w:rPr>
          <w:color w:val="1f497d"/>
          <w:sz w:val="20"/>
          <w:szCs w:val="20"/>
        </w:rPr>
      </w:pPr>
      <w:r w:rsidDel="00000000" w:rsidR="00000000" w:rsidRPr="00000000">
        <w:rPr>
          <w:color w:val="1f497d"/>
          <w:sz w:val="20"/>
          <w:szCs w:val="20"/>
          <w:rtl w:val="0"/>
        </w:rPr>
        <w:t xml:space="preserve">Before the query, the contributions are represented as CJF milestones linked to their speakers, turns, and relevant text spans. Platform A is represented as an Option. The statements at Turns 4 and 8 are represented as Claims with supports relationships to that Option. The concerns at Turns 5 and 7 are represented as Issues with challenges relationships to the Option.</w:t>
      </w:r>
    </w:p>
    <w:p w:rsidR="00000000" w:rsidDel="00000000" w:rsidP="00000000" w:rsidRDefault="00000000" w:rsidRPr="00000000" w14:paraId="00000179">
      <w:pPr>
        <w:rPr>
          <w:color w:val="1f497d"/>
          <w:sz w:val="20"/>
          <w:szCs w:val="20"/>
        </w:rPr>
      </w:pPr>
      <w:r w:rsidDel="00000000" w:rsidR="00000000" w:rsidRPr="00000000">
        <w:rPr>
          <w:rtl w:val="0"/>
        </w:rPr>
      </w:r>
    </w:p>
    <w:p w:rsidR="00000000" w:rsidDel="00000000" w:rsidP="00000000" w:rsidRDefault="00000000" w:rsidRPr="00000000" w14:paraId="0000017A">
      <w:pPr>
        <w:rPr>
          <w:color w:val="1f497d"/>
          <w:sz w:val="20"/>
          <w:szCs w:val="20"/>
        </w:rPr>
      </w:pPr>
      <w:r w:rsidDel="00000000" w:rsidR="00000000" w:rsidRPr="00000000">
        <w:rPr>
          <w:color w:val="1f497d"/>
          <w:sz w:val="20"/>
          <w:szCs w:val="20"/>
          <w:rtl w:val="0"/>
        </w:rPr>
        <w:t xml:space="preserve">Unlike CQ2, this query starts at Platform A rather than looking at the entire conversation. The query starts with the Platform A Option and follows its incoming supports and challenges relationships. It retrieves each connected milestone, speaker, and source turn. The answer groups the Claims under “supports” and the Issues under “challenges,” with the quotations showing the conversational evidence for each link. This question uses the relationships already represented in the ontology; it does not require a state-transition rule </w:t>
      </w:r>
      <w:r w:rsidDel="00000000" w:rsidR="00000000" w:rsidRPr="00000000">
        <w:rPr>
          <w:color w:val="1f497d"/>
          <w:sz w:val="20"/>
          <w:szCs w:val="20"/>
          <w:rtl w:val="0"/>
        </w:rPr>
        <w:t xml:space="preserve">to determine whether aan Issue is Resolved</w:t>
      </w:r>
      <w:r w:rsidDel="00000000" w:rsidR="00000000" w:rsidRPr="00000000">
        <w:rPr>
          <w:color w:val="1f497d"/>
          <w:sz w:val="20"/>
          <w:szCs w:val="20"/>
          <w:rtl w:val="0"/>
        </w:rPr>
        <w:t xml:space="preserve">.</w:t>
      </w:r>
    </w:p>
    <w:p w:rsidR="00000000" w:rsidDel="00000000" w:rsidP="00000000" w:rsidRDefault="00000000" w:rsidRPr="00000000" w14:paraId="0000017B">
      <w:pPr>
        <w:rPr>
          <w:color w:val="1f497d"/>
          <w:sz w:val="20"/>
          <w:szCs w:val="20"/>
        </w:rPr>
      </w:pPr>
      <w:r w:rsidDel="00000000" w:rsidR="00000000" w:rsidRPr="00000000">
        <w:rPr>
          <w:rtl w:val="0"/>
        </w:rPr>
      </w:r>
    </w:p>
    <w:p w:rsidR="00000000" w:rsidDel="00000000" w:rsidP="00000000" w:rsidRDefault="00000000" w:rsidRPr="00000000" w14:paraId="0000017C">
      <w:pPr>
        <w:rPr>
          <w:color w:val="1f497d"/>
          <w:sz w:val="20"/>
          <w:szCs w:val="20"/>
        </w:rPr>
      </w:pPr>
      <w:r w:rsidDel="00000000" w:rsidR="00000000" w:rsidRPr="00000000">
        <w:rPr>
          <w:rtl w:val="0"/>
        </w:rPr>
      </w:r>
    </w:p>
    <w:p w:rsidR="00000000" w:rsidDel="00000000" w:rsidP="00000000" w:rsidRDefault="00000000" w:rsidRPr="00000000" w14:paraId="0000017D">
      <w:pPr>
        <w:rPr>
          <w:b w:val="1"/>
          <w:bCs w:val="1"/>
          <w:color w:val="1f497d"/>
          <w:sz w:val="20"/>
          <w:szCs w:val="20"/>
        </w:rPr>
      </w:pPr>
      <w:r w:rsidDel="00000000" w:rsidR="00000000" w:rsidRPr="00000000">
        <w:rPr>
          <w:b w:val="1"/>
          <w:bCs w:val="1"/>
          <w:color w:val="1f497d"/>
          <w:sz w:val="20"/>
          <w:szCs w:val="20"/>
          <w:rtl w:val="0"/>
        </w:rPr>
        <w:t xml:space="preserve">Question 4: Which issues are associated with Platform A, and can they be inferred to be addressed or resolved? </w:t>
      </w:r>
    </w:p>
    <w:p w:rsidR="00000000" w:rsidDel="00000000" w:rsidP="00000000" w:rsidRDefault="00000000" w:rsidRPr="00000000" w14:paraId="0000017E">
      <w:pPr>
        <w:rPr>
          <w:b w:val="1"/>
          <w:bCs w:val="1"/>
          <w:color w:val="1f497d"/>
          <w:sz w:val="20"/>
          <w:szCs w:val="20"/>
        </w:rPr>
      </w:pPr>
      <w:r w:rsidDel="00000000" w:rsidR="00000000" w:rsidRPr="00000000">
        <w:rPr>
          <w:rtl w:val="0"/>
        </w:rPr>
      </w:r>
    </w:p>
    <w:p w:rsidR="00000000" w:rsidDel="00000000" w:rsidP="00000000" w:rsidRDefault="00000000" w:rsidRPr="00000000" w14:paraId="0000017F">
      <w:pPr>
        <w:rPr>
          <w:b w:val="1"/>
          <w:bCs w:val="1"/>
          <w:color w:val="1f497d"/>
          <w:sz w:val="20"/>
          <w:szCs w:val="20"/>
        </w:rPr>
      </w:pPr>
      <w:r w:rsidDel="00000000" w:rsidR="00000000" w:rsidRPr="00000000">
        <w:rPr>
          <w:b w:val="1"/>
          <w:bCs w:val="1"/>
          <w:color w:val="1f497d"/>
          <w:sz w:val="20"/>
          <w:szCs w:val="20"/>
          <w:rtl w:val="0"/>
        </w:rPr>
        <w:t xml:space="preserve">Sample Answer from Ontology:</w:t>
      </w:r>
    </w:p>
    <w:p w:rsidR="00000000" w:rsidDel="00000000" w:rsidP="00000000" w:rsidRDefault="00000000" w:rsidRPr="00000000" w14:paraId="00000180">
      <w:pPr>
        <w:rPr>
          <w:color w:val="1f497d"/>
          <w:sz w:val="20"/>
          <w:szCs w:val="20"/>
        </w:rPr>
      </w:pPr>
      <w:r w:rsidDel="00000000" w:rsidR="00000000" w:rsidRPr="00000000">
        <w:rPr>
          <w:color w:val="1f497d"/>
          <w:sz w:val="20"/>
          <w:szCs w:val="20"/>
          <w:rtl w:val="0"/>
        </w:rPr>
        <w:t xml:space="preserve">Employee training concern - Addressed.  </w:t>
      </w:r>
    </w:p>
    <w:p w:rsidR="00000000" w:rsidDel="00000000" w:rsidP="00000000" w:rsidRDefault="00000000" w:rsidRPr="00000000" w14:paraId="00000181">
      <w:pPr>
        <w:numPr>
          <w:ilvl w:val="0"/>
          <w:numId w:val="11"/>
        </w:numPr>
        <w:ind w:left="720" w:hanging="360"/>
        <w:rPr>
          <w:color w:val="1f497d"/>
          <w:sz w:val="20"/>
          <w:szCs w:val="20"/>
        </w:rPr>
      </w:pPr>
      <w:r w:rsidDel="00000000" w:rsidR="00000000" w:rsidRPr="00000000">
        <w:rPr>
          <w:color w:val="1f497d"/>
          <w:sz w:val="20"/>
          <w:szCs w:val="20"/>
          <w:rtl w:val="0"/>
        </w:rPr>
        <w:t xml:space="preserve">At Turn 7, Speaker D raises an Issue about the additional training Platform A may require. This Issue </w:t>
      </w:r>
      <w:r w:rsidDel="00000000" w:rsidR="00000000" w:rsidRPr="00000000">
        <w:rPr>
          <w:i w:val="1"/>
          <w:iCs w:val="1"/>
          <w:color w:val="1f497d"/>
          <w:sz w:val="20"/>
          <w:szCs w:val="20"/>
          <w:rtl w:val="0"/>
        </w:rPr>
        <w:t xml:space="preserve">challenges</w:t>
      </w:r>
      <w:r w:rsidDel="00000000" w:rsidR="00000000" w:rsidRPr="00000000">
        <w:rPr>
          <w:color w:val="1f497d"/>
          <w:sz w:val="20"/>
          <w:szCs w:val="20"/>
          <w:rtl w:val="0"/>
        </w:rPr>
        <w:t xml:space="preserve"> Platform A.</w:t>
      </w:r>
    </w:p>
    <w:p w:rsidR="00000000" w:rsidDel="00000000" w:rsidP="00000000" w:rsidRDefault="00000000" w:rsidRPr="00000000" w14:paraId="00000182">
      <w:pPr>
        <w:numPr>
          <w:ilvl w:val="0"/>
          <w:numId w:val="11"/>
        </w:numPr>
        <w:ind w:left="720" w:hanging="360"/>
        <w:rPr>
          <w:color w:val="1f497d"/>
          <w:sz w:val="20"/>
          <w:szCs w:val="20"/>
        </w:rPr>
      </w:pPr>
      <w:r w:rsidDel="00000000" w:rsidR="00000000" w:rsidRPr="00000000">
        <w:rPr>
          <w:color w:val="1f497d"/>
          <w:sz w:val="20"/>
          <w:szCs w:val="20"/>
          <w:rtl w:val="0"/>
        </w:rPr>
        <w:t xml:space="preserve">At Turn 20, Speaker A proposes, “Training can be done on Monday’s break from 5-6.” This Option </w:t>
      </w:r>
      <w:r w:rsidDel="00000000" w:rsidR="00000000" w:rsidRPr="00000000">
        <w:rPr>
          <w:i w:val="1"/>
          <w:iCs w:val="1"/>
          <w:color w:val="1f497d"/>
          <w:sz w:val="20"/>
          <w:szCs w:val="20"/>
          <w:rtl w:val="0"/>
        </w:rPr>
        <w:t xml:space="preserve">addresses</w:t>
      </w:r>
      <w:r w:rsidDel="00000000" w:rsidR="00000000" w:rsidRPr="00000000">
        <w:rPr>
          <w:color w:val="1f497d"/>
          <w:sz w:val="20"/>
          <w:szCs w:val="20"/>
          <w:rtl w:val="0"/>
        </w:rPr>
        <w:t xml:space="preserve"> the training Issue, moving it from Open to Addressed.</w:t>
      </w:r>
    </w:p>
    <w:p w:rsidR="00000000" w:rsidDel="00000000" w:rsidP="00000000" w:rsidRDefault="00000000" w:rsidRPr="00000000" w14:paraId="00000183">
      <w:pPr>
        <w:rPr>
          <w:color w:val="1f497d"/>
          <w:sz w:val="20"/>
          <w:szCs w:val="20"/>
        </w:rPr>
      </w:pPr>
      <w:r w:rsidDel="00000000" w:rsidR="00000000" w:rsidRPr="00000000">
        <w:rPr>
          <w:rtl w:val="0"/>
        </w:rPr>
      </w:r>
    </w:p>
    <w:p w:rsidR="00000000" w:rsidDel="00000000" w:rsidP="00000000" w:rsidRDefault="00000000" w:rsidRPr="00000000" w14:paraId="00000184">
      <w:pPr>
        <w:rPr>
          <w:color w:val="1f497d"/>
          <w:sz w:val="20"/>
          <w:szCs w:val="20"/>
        </w:rPr>
      </w:pPr>
      <w:r w:rsidDel="00000000" w:rsidR="00000000" w:rsidRPr="00000000">
        <w:rPr>
          <w:color w:val="1f497d"/>
          <w:sz w:val="20"/>
          <w:szCs w:val="20"/>
          <w:rtl w:val="0"/>
        </w:rPr>
        <w:t xml:space="preserve">Cost concern - Resolved. </w:t>
      </w:r>
    </w:p>
    <w:p w:rsidR="00000000" w:rsidDel="00000000" w:rsidP="00000000" w:rsidRDefault="00000000" w:rsidRPr="00000000" w14:paraId="00000185">
      <w:pPr>
        <w:numPr>
          <w:ilvl w:val="0"/>
          <w:numId w:val="7"/>
        </w:numPr>
        <w:ind w:left="720" w:hanging="360"/>
        <w:rPr>
          <w:color w:val="1f497d"/>
          <w:sz w:val="20"/>
          <w:szCs w:val="20"/>
        </w:rPr>
      </w:pPr>
      <w:r w:rsidDel="00000000" w:rsidR="00000000" w:rsidRPr="00000000">
        <w:rPr>
          <w:color w:val="1f497d"/>
          <w:sz w:val="20"/>
          <w:szCs w:val="20"/>
          <w:rtl w:val="0"/>
        </w:rPr>
        <w:t xml:space="preserve">At Turn 5, Speaker B raises an Issue about Platform A’s cost. This Issue challenges Platform A.</w:t>
      </w:r>
    </w:p>
    <w:p w:rsidR="00000000" w:rsidDel="00000000" w:rsidP="00000000" w:rsidRDefault="00000000" w:rsidRPr="00000000" w14:paraId="00000186">
      <w:pPr>
        <w:numPr>
          <w:ilvl w:val="0"/>
          <w:numId w:val="7"/>
        </w:numPr>
        <w:ind w:left="720" w:hanging="360"/>
        <w:rPr>
          <w:color w:val="1f497d"/>
          <w:sz w:val="20"/>
          <w:szCs w:val="20"/>
        </w:rPr>
      </w:pPr>
      <w:r w:rsidDel="00000000" w:rsidR="00000000" w:rsidRPr="00000000">
        <w:rPr>
          <w:color w:val="1f497d"/>
          <w:sz w:val="20"/>
          <w:szCs w:val="20"/>
          <w:rtl w:val="0"/>
        </w:rPr>
        <w:t xml:space="preserve">At Turn 15, Speaker A proposes, “We can reallocate funds from another part of the budget to cover this purchase.” This Option addresses the cost Issue, moving it from Open to Addressed.</w:t>
      </w:r>
    </w:p>
    <w:p w:rsidR="00000000" w:rsidDel="00000000" w:rsidP="00000000" w:rsidRDefault="00000000" w:rsidRPr="00000000" w14:paraId="00000187">
      <w:pPr>
        <w:numPr>
          <w:ilvl w:val="0"/>
          <w:numId w:val="7"/>
        </w:numPr>
        <w:ind w:left="720" w:hanging="360"/>
        <w:rPr/>
      </w:pPr>
      <w:r w:rsidDel="00000000" w:rsidR="00000000" w:rsidRPr="00000000">
        <w:rPr>
          <w:color w:val="1f497d"/>
          <w:sz w:val="20"/>
          <w:szCs w:val="20"/>
          <w:rtl w:val="0"/>
        </w:rPr>
        <w:t xml:space="preserve">At Turn 18, following group agreement, Speaker C says, “Let’s do that.” In this context, the turn records an Outcome that selects the funding Option and resolves the cost Issue, moving the Issue to Resolved.</w:t>
      </w:r>
      <w:r w:rsidDel="00000000" w:rsidR="00000000" w:rsidRPr="00000000">
        <w:rPr>
          <w:rtl w:val="0"/>
        </w:rPr>
      </w:r>
    </w:p>
    <w:p w:rsidR="00000000" w:rsidDel="00000000" w:rsidP="00000000" w:rsidRDefault="00000000" w:rsidRPr="00000000" w14:paraId="00000188">
      <w:pPr>
        <w:rPr>
          <w:b w:val="1"/>
          <w:bCs w:val="1"/>
          <w:color w:val="1f497d"/>
          <w:sz w:val="20"/>
          <w:szCs w:val="20"/>
        </w:rPr>
      </w:pPr>
      <w:r w:rsidDel="00000000" w:rsidR="00000000" w:rsidRPr="00000000">
        <w:rPr>
          <w:rtl w:val="0"/>
        </w:rPr>
      </w:r>
    </w:p>
    <w:p w:rsidR="00000000" w:rsidDel="00000000" w:rsidP="00000000" w:rsidRDefault="00000000" w:rsidRPr="00000000" w14:paraId="00000189">
      <w:pPr>
        <w:rPr>
          <w:color w:val="1f497d"/>
          <w:sz w:val="20"/>
          <w:szCs w:val="20"/>
        </w:rPr>
      </w:pPr>
      <w:r w:rsidDel="00000000" w:rsidR="00000000" w:rsidRPr="00000000">
        <w:rPr>
          <w:rtl w:val="0"/>
        </w:rPr>
      </w:r>
    </w:p>
    <w:p w:rsidR="00000000" w:rsidDel="00000000" w:rsidP="00000000" w:rsidRDefault="00000000" w:rsidRPr="00000000" w14:paraId="0000018A">
      <w:pPr>
        <w:rPr>
          <w:b w:val="1"/>
          <w:bCs w:val="1"/>
          <w:color w:val="1f497d"/>
          <w:sz w:val="20"/>
          <w:szCs w:val="20"/>
        </w:rPr>
      </w:pPr>
      <w:r w:rsidDel="00000000" w:rsidR="00000000" w:rsidRPr="00000000">
        <w:rPr>
          <w:b w:val="1"/>
          <w:bCs w:val="1"/>
          <w:color w:val="1f497d"/>
          <w:sz w:val="20"/>
          <w:szCs w:val="20"/>
          <w:rtl w:val="0"/>
        </w:rPr>
        <w:t xml:space="preserve">Terms used from Ontology:</w:t>
      </w:r>
    </w:p>
    <w:p w:rsidR="00000000" w:rsidDel="00000000" w:rsidP="00000000" w:rsidRDefault="00000000" w:rsidRPr="00000000" w14:paraId="0000018B">
      <w:pPr>
        <w:rPr>
          <w:color w:val="1f497d"/>
          <w:sz w:val="20"/>
          <w:szCs w:val="20"/>
        </w:rPr>
      </w:pPr>
      <w:r w:rsidDel="00000000" w:rsidR="00000000" w:rsidRPr="00000000">
        <w:rPr>
          <w:color w:val="1f497d"/>
          <w:sz w:val="20"/>
          <w:szCs w:val="20"/>
          <w:rtl w:val="0"/>
        </w:rPr>
        <w:t xml:space="preserve">Issue, Option, Outcome, State, Open, Addressed, Resolved, Speaker, Utterance, TextSpan; challenges, addresses, resolves, selects, hasState, hasSpeaker, turnNumber, SIO_000206 (‘is supported by’), and isPartOfUtterance.</w:t>
      </w:r>
    </w:p>
    <w:p w:rsidR="00000000" w:rsidDel="00000000" w:rsidP="00000000" w:rsidRDefault="00000000" w:rsidRPr="00000000" w14:paraId="0000018C">
      <w:pPr>
        <w:rPr>
          <w:b w:val="1"/>
          <w:bCs w:val="1"/>
          <w:color w:val="1f497d"/>
          <w:sz w:val="20"/>
          <w:szCs w:val="20"/>
        </w:rPr>
      </w:pPr>
      <w:r w:rsidDel="00000000" w:rsidR="00000000" w:rsidRPr="00000000">
        <w:rPr>
          <w:rtl w:val="0"/>
        </w:rPr>
      </w:r>
    </w:p>
    <w:p w:rsidR="00000000" w:rsidDel="00000000" w:rsidP="00000000" w:rsidRDefault="00000000" w:rsidRPr="00000000" w14:paraId="0000018D">
      <w:pPr>
        <w:rPr>
          <w:b w:val="1"/>
          <w:bCs w:val="1"/>
          <w:color w:val="1f497d"/>
          <w:sz w:val="20"/>
          <w:szCs w:val="20"/>
        </w:rPr>
      </w:pPr>
      <w:r w:rsidDel="00000000" w:rsidR="00000000" w:rsidRPr="00000000">
        <w:rPr>
          <w:b w:val="1"/>
          <w:bCs w:val="1"/>
          <w:color w:val="1f497d"/>
          <w:sz w:val="20"/>
          <w:szCs w:val="20"/>
          <w:rtl w:val="0"/>
        </w:rPr>
        <w:t xml:space="preserve">Semantic Processes Involved:</w:t>
      </w:r>
    </w:p>
    <w:p w:rsidR="00000000" w:rsidDel="00000000" w:rsidP="00000000" w:rsidRDefault="00000000" w:rsidRPr="00000000" w14:paraId="0000018E">
      <w:pPr>
        <w:rPr>
          <w:color w:val="1f497d"/>
          <w:sz w:val="20"/>
          <w:szCs w:val="20"/>
        </w:rPr>
      </w:pPr>
      <w:r w:rsidDel="00000000" w:rsidR="00000000" w:rsidRPr="00000000">
        <w:rPr>
          <w:color w:val="1f497d"/>
          <w:sz w:val="20"/>
          <w:szCs w:val="20"/>
          <w:rtl w:val="0"/>
        </w:rPr>
        <w:t xml:space="preserve">Lookup of Issues that challenge the Platform A Option; following addresses and resolves relationships; and intended rule-based inference of their Addressed or Resolved states, with supporting conversation evidence.</w:t>
      </w:r>
    </w:p>
    <w:p w:rsidR="00000000" w:rsidDel="00000000" w:rsidP="00000000" w:rsidRDefault="00000000" w:rsidRPr="00000000" w14:paraId="0000018F">
      <w:pPr>
        <w:rPr>
          <w:b w:val="1"/>
          <w:bCs w:val="1"/>
          <w:color w:val="1f497d"/>
          <w:sz w:val="20"/>
          <w:szCs w:val="20"/>
        </w:rPr>
      </w:pPr>
      <w:r w:rsidDel="00000000" w:rsidR="00000000" w:rsidRPr="00000000">
        <w:rPr>
          <w:rtl w:val="0"/>
        </w:rPr>
      </w:r>
    </w:p>
    <w:p w:rsidR="00000000" w:rsidDel="00000000" w:rsidP="00000000" w:rsidRDefault="00000000" w:rsidRPr="00000000" w14:paraId="00000190">
      <w:pPr>
        <w:rPr>
          <w:b w:val="1"/>
          <w:bCs w:val="1"/>
          <w:color w:val="1f497d"/>
          <w:sz w:val="20"/>
          <w:szCs w:val="20"/>
        </w:rPr>
      </w:pPr>
      <w:r w:rsidDel="00000000" w:rsidR="00000000" w:rsidRPr="00000000">
        <w:rPr>
          <w:b w:val="1"/>
          <w:bCs w:val="1"/>
          <w:color w:val="1f497d"/>
          <w:sz w:val="20"/>
          <w:szCs w:val="20"/>
          <w:rtl w:val="0"/>
        </w:rPr>
        <w:t xml:space="preserve">Usage scenario covered:</w:t>
      </w:r>
    </w:p>
    <w:p w:rsidR="00000000" w:rsidDel="00000000" w:rsidP="00000000" w:rsidRDefault="00000000" w:rsidRPr="00000000" w14:paraId="00000191">
      <w:pPr>
        <w:rPr>
          <w:color w:val="1f497d"/>
          <w:sz w:val="20"/>
          <w:szCs w:val="20"/>
        </w:rPr>
      </w:pPr>
      <w:r w:rsidDel="00000000" w:rsidR="00000000" w:rsidRPr="00000000">
        <w:rPr>
          <w:color w:val="1f497d"/>
          <w:sz w:val="20"/>
          <w:szCs w:val="20"/>
          <w:rtl w:val="0"/>
        </w:rPr>
        <w:t xml:space="preserve">Scenario 2: Examine the Subgraph Around a Specific Option.</w:t>
      </w:r>
    </w:p>
    <w:p w:rsidR="00000000" w:rsidDel="00000000" w:rsidP="00000000" w:rsidRDefault="00000000" w:rsidRPr="00000000" w14:paraId="00000192">
      <w:pPr>
        <w:rPr>
          <w:b w:val="1"/>
          <w:bCs w:val="1"/>
          <w:color w:val="1f497d"/>
          <w:sz w:val="20"/>
          <w:szCs w:val="20"/>
        </w:rPr>
      </w:pPr>
      <w:r w:rsidDel="00000000" w:rsidR="00000000" w:rsidRPr="00000000">
        <w:rPr>
          <w:rtl w:val="0"/>
        </w:rPr>
      </w:r>
    </w:p>
    <w:p w:rsidR="00000000" w:rsidDel="00000000" w:rsidP="00000000" w:rsidRDefault="00000000" w:rsidRPr="00000000" w14:paraId="00000193">
      <w:pPr>
        <w:rPr>
          <w:b w:val="1"/>
          <w:bCs w:val="1"/>
          <w:color w:val="1f497d"/>
          <w:sz w:val="20"/>
          <w:szCs w:val="20"/>
        </w:rPr>
      </w:pPr>
      <w:r w:rsidDel="00000000" w:rsidR="00000000" w:rsidRPr="00000000">
        <w:rPr>
          <w:rtl w:val="0"/>
        </w:rPr>
      </w:r>
    </w:p>
    <w:p w:rsidR="00000000" w:rsidDel="00000000" w:rsidP="00000000" w:rsidRDefault="00000000" w:rsidRPr="00000000" w14:paraId="00000194">
      <w:pPr>
        <w:rPr>
          <w:b w:val="1"/>
          <w:bCs w:val="1"/>
          <w:color w:val="1f497d"/>
          <w:sz w:val="20"/>
          <w:szCs w:val="20"/>
        </w:rPr>
      </w:pPr>
      <w:r w:rsidDel="00000000" w:rsidR="00000000" w:rsidRPr="00000000">
        <w:rPr>
          <w:b w:val="1"/>
          <w:bCs w:val="1"/>
          <w:color w:val="1f497d"/>
          <w:sz w:val="20"/>
          <w:szCs w:val="20"/>
          <w:rtl w:val="0"/>
        </w:rPr>
        <w:t xml:space="preserve">Description + Ontology Usage:</w:t>
      </w:r>
    </w:p>
    <w:p w:rsidR="00000000" w:rsidDel="00000000" w:rsidP="00000000" w:rsidRDefault="00000000" w:rsidRPr="00000000" w14:paraId="00000195">
      <w:pPr>
        <w:ind w:firstLine="720"/>
        <w:rPr>
          <w:color w:val="1f497d"/>
          <w:sz w:val="20"/>
          <w:szCs w:val="20"/>
        </w:rPr>
      </w:pPr>
      <w:r w:rsidDel="00000000" w:rsidR="00000000" w:rsidRPr="00000000">
        <w:rPr>
          <w:color w:val="1f497d"/>
          <w:sz w:val="20"/>
          <w:szCs w:val="20"/>
          <w:rtl w:val="0"/>
        </w:rPr>
        <w:t xml:space="preserve">The ontology could represent the concerns as Issue milestones connected to Platform A through relationships such as </w:t>
      </w:r>
      <w:r w:rsidDel="00000000" w:rsidR="00000000" w:rsidRPr="00000000">
        <w:rPr>
          <w:i w:val="1"/>
          <w:iCs w:val="1"/>
          <w:color w:val="1f497d"/>
          <w:sz w:val="20"/>
          <w:szCs w:val="20"/>
          <w:rtl w:val="0"/>
        </w:rPr>
        <w:t xml:space="preserve">challenges </w:t>
      </w:r>
      <w:r w:rsidDel="00000000" w:rsidR="00000000" w:rsidRPr="00000000">
        <w:rPr>
          <w:color w:val="1f497d"/>
          <w:sz w:val="20"/>
          <w:szCs w:val="20"/>
          <w:rtl w:val="0"/>
        </w:rPr>
        <w:t xml:space="preserve">or </w:t>
      </w:r>
      <w:r w:rsidDel="00000000" w:rsidR="00000000" w:rsidRPr="00000000">
        <w:rPr>
          <w:i w:val="1"/>
          <w:iCs w:val="1"/>
          <w:color w:val="1f497d"/>
          <w:sz w:val="20"/>
          <w:szCs w:val="20"/>
          <w:rtl w:val="0"/>
        </w:rPr>
        <w:t xml:space="preserve">isAbout</w:t>
      </w:r>
      <w:r w:rsidDel="00000000" w:rsidR="00000000" w:rsidRPr="00000000">
        <w:rPr>
          <w:color w:val="1f497d"/>
          <w:sz w:val="20"/>
          <w:szCs w:val="20"/>
          <w:rtl w:val="0"/>
        </w:rPr>
        <w:t xml:space="preserve">. A query for Platform A retrieves those Issues and the conversation turns where they were raised. Later Options can be connected to the Issues through </w:t>
      </w:r>
      <w:r w:rsidDel="00000000" w:rsidR="00000000" w:rsidRPr="00000000">
        <w:rPr>
          <w:i w:val="1"/>
          <w:iCs w:val="1"/>
          <w:color w:val="1f497d"/>
          <w:sz w:val="20"/>
          <w:szCs w:val="20"/>
          <w:rtl w:val="0"/>
        </w:rPr>
        <w:t xml:space="preserve">addresses</w:t>
      </w:r>
      <w:r w:rsidDel="00000000" w:rsidR="00000000" w:rsidRPr="00000000">
        <w:rPr>
          <w:color w:val="1f497d"/>
          <w:sz w:val="20"/>
          <w:szCs w:val="20"/>
          <w:rtl w:val="0"/>
        </w:rPr>
        <w:t xml:space="preserve">, while an Outcome can </w:t>
      </w:r>
      <w:r w:rsidDel="00000000" w:rsidR="00000000" w:rsidRPr="00000000">
        <w:rPr>
          <w:i w:val="1"/>
          <w:iCs w:val="1"/>
          <w:color w:val="1f497d"/>
          <w:sz w:val="20"/>
          <w:szCs w:val="20"/>
          <w:rtl w:val="0"/>
        </w:rPr>
        <w:t xml:space="preserve">select</w:t>
      </w:r>
      <w:r w:rsidDel="00000000" w:rsidR="00000000" w:rsidRPr="00000000">
        <w:rPr>
          <w:color w:val="1f497d"/>
          <w:sz w:val="20"/>
          <w:szCs w:val="20"/>
          <w:rtl w:val="0"/>
        </w:rPr>
        <w:t xml:space="preserve"> an Option and be connected to an Issue through </w:t>
      </w:r>
      <w:r w:rsidDel="00000000" w:rsidR="00000000" w:rsidRPr="00000000">
        <w:rPr>
          <w:i w:val="1"/>
          <w:iCs w:val="1"/>
          <w:color w:val="1f497d"/>
          <w:sz w:val="20"/>
          <w:szCs w:val="20"/>
          <w:rtl w:val="0"/>
        </w:rPr>
        <w:t xml:space="preserve">resolves</w:t>
      </w:r>
      <w:r w:rsidDel="00000000" w:rsidR="00000000" w:rsidRPr="00000000">
        <w:rPr>
          <w:color w:val="1f497d"/>
          <w:sz w:val="20"/>
          <w:szCs w:val="20"/>
          <w:rtl w:val="0"/>
        </w:rPr>
        <w:t xml:space="preserve">. </w:t>
      </w:r>
    </w:p>
    <w:p w:rsidR="00000000" w:rsidDel="00000000" w:rsidP="00000000" w:rsidRDefault="00000000" w:rsidRPr="00000000" w14:paraId="00000196">
      <w:pPr>
        <w:ind w:firstLine="720"/>
        <w:rPr>
          <w:color w:val="1f497d"/>
          <w:sz w:val="20"/>
          <w:szCs w:val="20"/>
        </w:rPr>
      </w:pPr>
      <w:r w:rsidDel="00000000" w:rsidR="00000000" w:rsidRPr="00000000">
        <w:rPr>
          <w:color w:val="1f497d"/>
          <w:sz w:val="20"/>
          <w:szCs w:val="20"/>
          <w:rtl w:val="0"/>
        </w:rPr>
        <w:t xml:space="preserve">The intended state rules use combinations of these relationships to infer state information.  In the cost Issue, the query follows the Issue to the addressing Option at Turn 15 and the resolving Outcome at Turn 18.  These relationships support the cost Issues transition from Open to Addressed, then Resolved. In the training Issue case, it finds the addressing Option at Turn 20, so Addressed is the latest supported state. No resolving Outcome is represented for the training Issue in the selected data so the state remains Addressed. </w:t>
      </w:r>
    </w:p>
    <w:p w:rsidR="00000000" w:rsidDel="00000000" w:rsidP="00000000" w:rsidRDefault="00000000" w:rsidRPr="00000000" w14:paraId="00000197">
      <w:pPr>
        <w:ind w:firstLine="720"/>
        <w:rPr>
          <w:color w:val="1f497d"/>
          <w:sz w:val="20"/>
          <w:szCs w:val="20"/>
        </w:rPr>
      </w:pPr>
      <w:r w:rsidDel="00000000" w:rsidR="00000000" w:rsidRPr="00000000">
        <w:rPr>
          <w:color w:val="1f497d"/>
          <w:sz w:val="20"/>
          <w:szCs w:val="20"/>
          <w:rtl w:val="0"/>
        </w:rPr>
        <w:t xml:space="preserve">The state annotation produced by an LLM or human annotator can be kept separately as a reference label. It does not need to be used as the input for the reasoning rule. This allows the inferred ontology state to later be compared with the annotated state to evaluate whether the semantic rules produce the expected result. </w:t>
      </w:r>
    </w:p>
    <w:p w:rsidR="00000000" w:rsidDel="00000000" w:rsidP="00000000" w:rsidRDefault="00000000" w:rsidRPr="00000000" w14:paraId="00000198">
      <w:pPr>
        <w:rPr>
          <w:color w:val="1f497d"/>
          <w:sz w:val="20"/>
          <w:szCs w:val="20"/>
        </w:rPr>
      </w:pPr>
      <w:r w:rsidDel="00000000" w:rsidR="00000000" w:rsidRPr="00000000">
        <w:rPr>
          <w:rtl w:val="0"/>
        </w:rPr>
      </w:r>
    </w:p>
    <w:p w:rsidR="00000000" w:rsidDel="00000000" w:rsidP="00000000" w:rsidRDefault="00000000" w:rsidRPr="00000000" w14:paraId="00000199">
      <w:pPr>
        <w:rPr>
          <w:color w:val="1f497d"/>
          <w:sz w:val="20"/>
          <w:szCs w:val="20"/>
        </w:rPr>
      </w:pPr>
      <w:r w:rsidDel="00000000" w:rsidR="00000000" w:rsidRPr="00000000">
        <w:rPr>
          <w:rtl w:val="0"/>
        </w:rPr>
      </w:r>
    </w:p>
    <w:p w:rsidR="00000000" w:rsidDel="00000000" w:rsidP="00000000" w:rsidRDefault="00000000" w:rsidRPr="00000000" w14:paraId="0000019A">
      <w:pPr>
        <w:rPr>
          <w:color w:val="1f497d"/>
          <w:sz w:val="20"/>
          <w:szCs w:val="20"/>
        </w:rPr>
      </w:pPr>
      <w:r w:rsidDel="00000000" w:rsidR="00000000" w:rsidRPr="00000000">
        <w:rPr>
          <w:rtl w:val="0"/>
        </w:rPr>
      </w:r>
    </w:p>
    <w:p w:rsidR="00000000" w:rsidDel="00000000" w:rsidP="00000000" w:rsidRDefault="00000000" w:rsidRPr="00000000" w14:paraId="0000019B">
      <w:pPr>
        <w:rPr>
          <w:color w:val="1f497d"/>
          <w:sz w:val="20"/>
          <w:szCs w:val="20"/>
        </w:rPr>
      </w:pPr>
      <w:r w:rsidDel="00000000" w:rsidR="00000000" w:rsidRPr="00000000">
        <w:rPr>
          <w:rtl w:val="0"/>
        </w:rPr>
      </w:r>
    </w:p>
    <w:p w:rsidR="00000000" w:rsidDel="00000000" w:rsidP="00000000" w:rsidRDefault="00000000" w:rsidRPr="00000000" w14:paraId="0000019C">
      <w:pPr>
        <w:rPr>
          <w:color w:val="1f497d"/>
          <w:sz w:val="20"/>
          <w:szCs w:val="20"/>
        </w:rPr>
      </w:pPr>
      <w:r w:rsidDel="00000000" w:rsidR="00000000" w:rsidRPr="00000000">
        <w:rPr>
          <w:color w:val="1f497d"/>
          <w:sz w:val="20"/>
          <w:szCs w:val="20"/>
          <w:rtl w:val="0"/>
        </w:rPr>
        <w:t xml:space="preserve">--------------------</w:t>
      </w:r>
    </w:p>
    <w:p w:rsidR="00000000" w:rsidDel="00000000" w:rsidP="00000000" w:rsidRDefault="00000000" w:rsidRPr="00000000" w14:paraId="0000019D">
      <w:pPr>
        <w:rPr>
          <w:b w:val="1"/>
          <w:bCs w:val="1"/>
          <w:color w:val="1f497d"/>
          <w:sz w:val="20"/>
          <w:szCs w:val="20"/>
        </w:rPr>
      </w:pPr>
      <w:r w:rsidDel="00000000" w:rsidR="00000000" w:rsidRPr="00000000">
        <w:rPr>
          <w:b w:val="1"/>
          <w:bCs w:val="1"/>
          <w:color w:val="1f497d"/>
          <w:sz w:val="20"/>
          <w:szCs w:val="20"/>
          <w:rtl w:val="0"/>
        </w:rPr>
        <w:t xml:space="preserve">Scenario 3: Examining Participant’s Preference Toward Options</w:t>
      </w:r>
    </w:p>
    <w:p w:rsidR="00000000" w:rsidDel="00000000" w:rsidP="00000000" w:rsidRDefault="00000000" w:rsidRPr="00000000" w14:paraId="0000019E">
      <w:pPr>
        <w:rPr>
          <w:b w:val="1"/>
          <w:bCs w:val="1"/>
          <w:color w:val="1f497d"/>
          <w:sz w:val="20"/>
          <w:szCs w:val="20"/>
          <w:u w:val="single"/>
        </w:rPr>
      </w:pPr>
      <w:r w:rsidDel="00000000" w:rsidR="00000000" w:rsidRPr="00000000">
        <w:rPr>
          <w:rtl w:val="0"/>
        </w:rPr>
      </w:r>
    </w:p>
    <w:p w:rsidR="00000000" w:rsidDel="00000000" w:rsidP="00000000" w:rsidRDefault="00000000" w:rsidRPr="00000000" w14:paraId="0000019F">
      <w:pPr>
        <w:rPr>
          <w:color w:val="1f497d"/>
          <w:sz w:val="20"/>
          <w:szCs w:val="20"/>
        </w:rPr>
      </w:pPr>
      <w:r w:rsidDel="00000000" w:rsidR="00000000" w:rsidRPr="00000000">
        <w:rPr>
          <w:rtl w:val="0"/>
        </w:rPr>
      </w:r>
    </w:p>
    <w:p w:rsidR="00000000" w:rsidDel="00000000" w:rsidP="00000000" w:rsidRDefault="00000000" w:rsidRPr="00000000" w14:paraId="000001A0">
      <w:pPr>
        <w:rPr>
          <w:b w:val="1"/>
          <w:bCs w:val="1"/>
          <w:color w:val="1f497d"/>
          <w:sz w:val="20"/>
          <w:szCs w:val="20"/>
        </w:rPr>
      </w:pPr>
      <w:r w:rsidDel="00000000" w:rsidR="00000000" w:rsidRPr="00000000">
        <w:rPr>
          <w:b w:val="1"/>
          <w:bCs w:val="1"/>
          <w:color w:val="1f497d"/>
          <w:sz w:val="20"/>
          <w:szCs w:val="20"/>
          <w:rtl w:val="0"/>
        </w:rPr>
        <w:t xml:space="preserve">Question 5: Which speakers explicitly agreed with the Option selected by the group?</w:t>
      </w:r>
    </w:p>
    <w:p w:rsidR="00000000" w:rsidDel="00000000" w:rsidP="00000000" w:rsidRDefault="00000000" w:rsidRPr="00000000" w14:paraId="000001A1">
      <w:pPr>
        <w:rPr>
          <w:color w:val="1f497d"/>
          <w:sz w:val="20"/>
          <w:szCs w:val="20"/>
        </w:rPr>
      </w:pPr>
      <w:r w:rsidDel="00000000" w:rsidR="00000000" w:rsidRPr="00000000">
        <w:rPr>
          <w:rtl w:val="0"/>
        </w:rPr>
      </w:r>
    </w:p>
    <w:p w:rsidR="00000000" w:rsidDel="00000000" w:rsidP="00000000" w:rsidRDefault="00000000" w:rsidRPr="00000000" w14:paraId="000001A2">
      <w:pPr>
        <w:rPr>
          <w:b w:val="1"/>
          <w:bCs w:val="1"/>
          <w:color w:val="1f497d"/>
          <w:sz w:val="20"/>
          <w:szCs w:val="20"/>
        </w:rPr>
      </w:pPr>
      <w:r w:rsidDel="00000000" w:rsidR="00000000" w:rsidRPr="00000000">
        <w:rPr>
          <w:b w:val="1"/>
          <w:bCs w:val="1"/>
          <w:color w:val="1f497d"/>
          <w:sz w:val="20"/>
          <w:szCs w:val="20"/>
          <w:rtl w:val="0"/>
        </w:rPr>
        <w:t xml:space="preserve">Sample Answer from Ontology:</w:t>
      </w:r>
    </w:p>
    <w:p w:rsidR="00000000" w:rsidDel="00000000" w:rsidP="00000000" w:rsidRDefault="00000000" w:rsidRPr="00000000" w14:paraId="000001A3">
      <w:pPr>
        <w:rPr>
          <w:b w:val="1"/>
          <w:bCs w:val="1"/>
          <w:color w:val="1f497d"/>
          <w:sz w:val="20"/>
          <w:szCs w:val="20"/>
        </w:rPr>
      </w:pPr>
      <w:r w:rsidDel="00000000" w:rsidR="00000000" w:rsidRPr="00000000">
        <w:rPr>
          <w:rtl w:val="0"/>
        </w:rPr>
      </w:r>
    </w:p>
    <w:p w:rsidR="00000000" w:rsidDel="00000000" w:rsidP="00000000" w:rsidRDefault="00000000" w:rsidRPr="00000000" w14:paraId="000001A4">
      <w:pPr>
        <w:numPr>
          <w:ilvl w:val="0"/>
          <w:numId w:val="8"/>
        </w:numPr>
        <w:ind w:left="720" w:hanging="360"/>
        <w:rPr>
          <w:b w:val="1"/>
          <w:bCs w:val="1"/>
          <w:color w:val="1f497d"/>
          <w:sz w:val="20"/>
          <w:szCs w:val="20"/>
        </w:rPr>
      </w:pPr>
      <w:r w:rsidDel="00000000" w:rsidR="00000000" w:rsidRPr="00000000">
        <w:rPr>
          <w:color w:val="1f497d"/>
          <w:sz w:val="20"/>
          <w:szCs w:val="20"/>
          <w:rtl w:val="0"/>
        </w:rPr>
        <w:t xml:space="preserve">At Turn 7, Speaker D says that she favors Platform A, expressing agreement with the Option that was ultimately selected by the group.</w:t>
      </w:r>
      <w:r w:rsidDel="00000000" w:rsidR="00000000" w:rsidRPr="00000000">
        <w:rPr>
          <w:rtl w:val="0"/>
        </w:rPr>
      </w:r>
    </w:p>
    <w:p w:rsidR="00000000" w:rsidDel="00000000" w:rsidP="00000000" w:rsidRDefault="00000000" w:rsidRPr="00000000" w14:paraId="000001A5">
      <w:pPr>
        <w:numPr>
          <w:ilvl w:val="0"/>
          <w:numId w:val="8"/>
        </w:numPr>
        <w:ind w:left="720" w:hanging="360"/>
        <w:rPr>
          <w:color w:val="1f497d"/>
          <w:sz w:val="20"/>
          <w:szCs w:val="20"/>
        </w:rPr>
      </w:pPr>
      <w:r w:rsidDel="00000000" w:rsidR="00000000" w:rsidRPr="00000000">
        <w:rPr>
          <w:color w:val="1f497d"/>
          <w:sz w:val="20"/>
          <w:szCs w:val="20"/>
          <w:rtl w:val="0"/>
        </w:rPr>
        <w:t xml:space="preserve">At Turn 8, Speaker C explicitly votes for Platform A, expressing agreement with the Option that was ultimately selected by the group.</w:t>
      </w:r>
    </w:p>
    <w:p w:rsidR="00000000" w:rsidDel="00000000" w:rsidP="00000000" w:rsidRDefault="00000000" w:rsidRPr="00000000" w14:paraId="000001A6">
      <w:pPr>
        <w:rPr>
          <w:color w:val="1f497d"/>
          <w:sz w:val="20"/>
          <w:szCs w:val="20"/>
        </w:rPr>
      </w:pPr>
      <w:r w:rsidDel="00000000" w:rsidR="00000000" w:rsidRPr="00000000">
        <w:rPr>
          <w:rtl w:val="0"/>
        </w:rPr>
      </w:r>
    </w:p>
    <w:p w:rsidR="00000000" w:rsidDel="00000000" w:rsidP="00000000" w:rsidRDefault="00000000" w:rsidRPr="00000000" w14:paraId="000001A7">
      <w:pPr>
        <w:rPr>
          <w:color w:val="1f497d"/>
          <w:sz w:val="20"/>
          <w:szCs w:val="20"/>
        </w:rPr>
      </w:pPr>
      <w:r w:rsidDel="00000000" w:rsidR="00000000" w:rsidRPr="00000000">
        <w:rPr>
          <w:rtl w:val="0"/>
        </w:rPr>
      </w:r>
    </w:p>
    <w:p w:rsidR="00000000" w:rsidDel="00000000" w:rsidP="00000000" w:rsidRDefault="00000000" w:rsidRPr="00000000" w14:paraId="000001A8">
      <w:pPr>
        <w:rPr>
          <w:color w:val="1f497d"/>
          <w:sz w:val="20"/>
          <w:szCs w:val="20"/>
        </w:rPr>
      </w:pPr>
      <w:r w:rsidDel="00000000" w:rsidR="00000000" w:rsidRPr="00000000">
        <w:rPr>
          <w:rtl w:val="0"/>
        </w:rPr>
      </w:r>
    </w:p>
    <w:p w:rsidR="00000000" w:rsidDel="00000000" w:rsidP="00000000" w:rsidRDefault="00000000" w:rsidRPr="00000000" w14:paraId="000001A9">
      <w:pPr>
        <w:rPr>
          <w:b w:val="1"/>
          <w:bCs w:val="1"/>
          <w:color w:val="1f497d"/>
          <w:sz w:val="20"/>
          <w:szCs w:val="20"/>
        </w:rPr>
      </w:pPr>
      <w:r w:rsidDel="00000000" w:rsidR="00000000" w:rsidRPr="00000000">
        <w:rPr>
          <w:b w:val="1"/>
          <w:bCs w:val="1"/>
          <w:color w:val="1f497d"/>
          <w:sz w:val="20"/>
          <w:szCs w:val="20"/>
          <w:rtl w:val="0"/>
        </w:rPr>
        <w:t xml:space="preserve">Terms used from Ontology:</w:t>
      </w:r>
    </w:p>
    <w:p w:rsidR="00000000" w:rsidDel="00000000" w:rsidP="00000000" w:rsidRDefault="00000000" w:rsidRPr="00000000" w14:paraId="000001AA">
      <w:pPr>
        <w:rPr>
          <w:color w:val="1f497d"/>
          <w:sz w:val="20"/>
          <w:szCs w:val="20"/>
        </w:rPr>
      </w:pPr>
      <w:r w:rsidDel="00000000" w:rsidR="00000000" w:rsidRPr="00000000">
        <w:rPr>
          <w:color w:val="1f497d"/>
          <w:sz w:val="20"/>
          <w:szCs w:val="20"/>
          <w:rtl w:val="0"/>
        </w:rPr>
        <w:t xml:space="preserve">Outcome, Option, ExpressedPosition, Agreement, Speaker, Utterance, TextSpan; selects, hasPositionTowards, hasSpeaker, isPositiveSupportedBy, SIO_000206 (“is supported by”), isPartOfUtterance, prov:wasAttributedTo, turnNumber.</w:t>
      </w:r>
    </w:p>
    <w:p w:rsidR="00000000" w:rsidDel="00000000" w:rsidP="00000000" w:rsidRDefault="00000000" w:rsidRPr="00000000" w14:paraId="000001AB">
      <w:pPr>
        <w:rPr>
          <w:color w:val="1f497d"/>
          <w:sz w:val="20"/>
          <w:szCs w:val="20"/>
        </w:rPr>
      </w:pPr>
      <w:r w:rsidDel="00000000" w:rsidR="00000000" w:rsidRPr="00000000">
        <w:rPr>
          <w:rtl w:val="0"/>
        </w:rPr>
      </w:r>
    </w:p>
    <w:p w:rsidR="00000000" w:rsidDel="00000000" w:rsidP="00000000" w:rsidRDefault="00000000" w:rsidRPr="00000000" w14:paraId="000001AC">
      <w:pPr>
        <w:rPr>
          <w:b w:val="1"/>
          <w:bCs w:val="1"/>
          <w:color w:val="1f497d"/>
          <w:sz w:val="20"/>
          <w:szCs w:val="20"/>
        </w:rPr>
      </w:pPr>
      <w:r w:rsidDel="00000000" w:rsidR="00000000" w:rsidRPr="00000000">
        <w:rPr>
          <w:b w:val="1"/>
          <w:bCs w:val="1"/>
          <w:color w:val="1f497d"/>
          <w:sz w:val="20"/>
          <w:szCs w:val="20"/>
          <w:rtl w:val="0"/>
        </w:rPr>
        <w:t xml:space="preserve">Semantic Processes Involved:</w:t>
      </w:r>
    </w:p>
    <w:p w:rsidR="00000000" w:rsidDel="00000000" w:rsidP="00000000" w:rsidRDefault="00000000" w:rsidRPr="00000000" w14:paraId="000001AD">
      <w:pPr>
        <w:rPr>
          <w:color w:val="1f497d"/>
          <w:sz w:val="20"/>
          <w:szCs w:val="20"/>
        </w:rPr>
      </w:pPr>
      <w:r w:rsidDel="00000000" w:rsidR="00000000" w:rsidRPr="00000000">
        <w:rPr>
          <w:color w:val="1f497d"/>
          <w:sz w:val="20"/>
          <w:szCs w:val="20"/>
          <w:rtl w:val="0"/>
        </w:rPr>
        <w:t xml:space="preserve">Lookup of the Option selected by the Outcome and the ExpressedPosition milestones targeting it; retrieval of supporting evidence and source turns; inference of hasSpeaker through the existing property chain; and intended classification as Agreement from positive evidence.</w:t>
      </w:r>
    </w:p>
    <w:p w:rsidR="00000000" w:rsidDel="00000000" w:rsidP="00000000" w:rsidRDefault="00000000" w:rsidRPr="00000000" w14:paraId="000001AE">
      <w:pPr>
        <w:rPr>
          <w:b w:val="1"/>
          <w:bCs w:val="1"/>
          <w:color w:val="1f497d"/>
          <w:sz w:val="20"/>
          <w:szCs w:val="20"/>
        </w:rPr>
      </w:pPr>
      <w:r w:rsidDel="00000000" w:rsidR="00000000" w:rsidRPr="00000000">
        <w:rPr>
          <w:rtl w:val="0"/>
        </w:rPr>
      </w:r>
    </w:p>
    <w:p w:rsidR="00000000" w:rsidDel="00000000" w:rsidP="00000000" w:rsidRDefault="00000000" w:rsidRPr="00000000" w14:paraId="000001AF">
      <w:pPr>
        <w:rPr>
          <w:b w:val="1"/>
          <w:bCs w:val="1"/>
          <w:color w:val="1f497d"/>
          <w:sz w:val="20"/>
          <w:szCs w:val="20"/>
        </w:rPr>
      </w:pPr>
      <w:r w:rsidDel="00000000" w:rsidR="00000000" w:rsidRPr="00000000">
        <w:rPr>
          <w:b w:val="1"/>
          <w:bCs w:val="1"/>
          <w:color w:val="1f497d"/>
          <w:sz w:val="20"/>
          <w:szCs w:val="20"/>
          <w:rtl w:val="0"/>
        </w:rPr>
        <w:t xml:space="preserve">Usage scenario covered:</w:t>
      </w:r>
    </w:p>
    <w:p w:rsidR="00000000" w:rsidDel="00000000" w:rsidP="00000000" w:rsidRDefault="00000000" w:rsidRPr="00000000" w14:paraId="000001B0">
      <w:pPr>
        <w:rPr>
          <w:color w:val="1f497d"/>
          <w:sz w:val="20"/>
          <w:szCs w:val="20"/>
        </w:rPr>
      </w:pPr>
      <w:r w:rsidDel="00000000" w:rsidR="00000000" w:rsidRPr="00000000">
        <w:rPr>
          <w:color w:val="1f497d"/>
          <w:sz w:val="20"/>
          <w:szCs w:val="20"/>
          <w:rtl w:val="0"/>
        </w:rPr>
        <w:t xml:space="preserve">Scenario 3: Examining Participant’s Preference Toward Options.</w:t>
      </w:r>
    </w:p>
    <w:p w:rsidR="00000000" w:rsidDel="00000000" w:rsidP="00000000" w:rsidRDefault="00000000" w:rsidRPr="00000000" w14:paraId="000001B1">
      <w:pPr>
        <w:rPr>
          <w:color w:val="1f497d"/>
          <w:sz w:val="20"/>
          <w:szCs w:val="20"/>
        </w:rPr>
      </w:pPr>
      <w:r w:rsidDel="00000000" w:rsidR="00000000" w:rsidRPr="00000000">
        <w:rPr>
          <w:rtl w:val="0"/>
        </w:rPr>
      </w:r>
    </w:p>
    <w:p w:rsidR="00000000" w:rsidDel="00000000" w:rsidP="00000000" w:rsidRDefault="00000000" w:rsidRPr="00000000" w14:paraId="000001B2">
      <w:pPr>
        <w:rPr>
          <w:color w:val="1f497d"/>
          <w:sz w:val="20"/>
          <w:szCs w:val="20"/>
        </w:rPr>
      </w:pPr>
      <w:r w:rsidDel="00000000" w:rsidR="00000000" w:rsidRPr="00000000">
        <w:rPr>
          <w:rtl w:val="0"/>
        </w:rPr>
      </w:r>
    </w:p>
    <w:p w:rsidR="00000000" w:rsidDel="00000000" w:rsidP="00000000" w:rsidRDefault="00000000" w:rsidRPr="00000000" w14:paraId="000001B3">
      <w:pPr>
        <w:rPr>
          <w:color w:val="1f497d"/>
          <w:sz w:val="20"/>
          <w:szCs w:val="20"/>
        </w:rPr>
      </w:pPr>
      <w:r w:rsidDel="00000000" w:rsidR="00000000" w:rsidRPr="00000000">
        <w:rPr>
          <w:b w:val="1"/>
          <w:bCs w:val="1"/>
          <w:color w:val="1f497d"/>
          <w:sz w:val="20"/>
          <w:szCs w:val="20"/>
          <w:rtl w:val="0"/>
        </w:rPr>
        <w:t xml:space="preserve">Description + Ontology Usage:</w:t>
      </w:r>
      <w:r w:rsidDel="00000000" w:rsidR="00000000" w:rsidRPr="00000000">
        <w:rPr>
          <w:rtl w:val="0"/>
        </w:rPr>
      </w:r>
    </w:p>
    <w:p w:rsidR="00000000" w:rsidDel="00000000" w:rsidP="00000000" w:rsidRDefault="00000000" w:rsidRPr="00000000" w14:paraId="000001B4">
      <w:pPr>
        <w:rPr>
          <w:color w:val="1f497d"/>
          <w:sz w:val="20"/>
          <w:szCs w:val="20"/>
        </w:rPr>
      </w:pPr>
      <w:r w:rsidDel="00000000" w:rsidR="00000000" w:rsidRPr="00000000">
        <w:rPr>
          <w:rtl w:val="0"/>
        </w:rPr>
      </w:r>
    </w:p>
    <w:p w:rsidR="00000000" w:rsidDel="00000000" w:rsidP="00000000" w:rsidRDefault="00000000" w:rsidRPr="00000000" w14:paraId="000001B5">
      <w:pPr>
        <w:rPr>
          <w:color w:val="1f497d"/>
          <w:sz w:val="20"/>
          <w:szCs w:val="20"/>
        </w:rPr>
      </w:pPr>
      <w:r w:rsidDel="00000000" w:rsidR="00000000" w:rsidRPr="00000000">
        <w:rPr>
          <w:color w:val="1f497d"/>
          <w:sz w:val="20"/>
          <w:szCs w:val="20"/>
          <w:rtl w:val="0"/>
        </w:rPr>
        <w:t xml:space="preserve">For this question, we look at the conversation from the angle of speaker position on the outcome Option. Before the query, relevant contributions are represented as CJF milestones linked to their speakers, conversation turns, and supporting text spans. Platform A is represented as an </w:t>
      </w:r>
      <w:r w:rsidDel="00000000" w:rsidR="00000000" w:rsidRPr="00000000">
        <w:rPr>
          <w:b w:val="1"/>
          <w:bCs w:val="1"/>
          <w:color w:val="1f497d"/>
          <w:sz w:val="20"/>
          <w:szCs w:val="20"/>
          <w:rtl w:val="0"/>
        </w:rPr>
        <w:t xml:space="preserve">Option</w:t>
      </w:r>
      <w:r w:rsidDel="00000000" w:rsidR="00000000" w:rsidRPr="00000000">
        <w:rPr>
          <w:color w:val="1f497d"/>
          <w:sz w:val="20"/>
          <w:szCs w:val="20"/>
          <w:rtl w:val="0"/>
        </w:rPr>
        <w:t xml:space="preserve">, and the group's final decision is represented as an </w:t>
      </w:r>
      <w:r w:rsidDel="00000000" w:rsidR="00000000" w:rsidRPr="00000000">
        <w:rPr>
          <w:b w:val="1"/>
          <w:bCs w:val="1"/>
          <w:color w:val="1f497d"/>
          <w:sz w:val="20"/>
          <w:szCs w:val="20"/>
          <w:rtl w:val="0"/>
        </w:rPr>
        <w:t xml:space="preserve">Outcome</w:t>
      </w:r>
      <w:r w:rsidDel="00000000" w:rsidR="00000000" w:rsidRPr="00000000">
        <w:rPr>
          <w:color w:val="1f497d"/>
          <w:sz w:val="20"/>
          <w:szCs w:val="20"/>
          <w:rtl w:val="0"/>
        </w:rPr>
        <w:t xml:space="preserve"> that selects Platform A.</w:t>
      </w:r>
    </w:p>
    <w:p w:rsidR="00000000" w:rsidDel="00000000" w:rsidP="00000000" w:rsidRDefault="00000000" w:rsidRPr="00000000" w14:paraId="000001B6">
      <w:pPr>
        <w:rPr>
          <w:color w:val="1f497d"/>
          <w:sz w:val="20"/>
          <w:szCs w:val="20"/>
        </w:rPr>
      </w:pPr>
      <w:r w:rsidDel="00000000" w:rsidR="00000000" w:rsidRPr="00000000">
        <w:rPr>
          <w:rtl w:val="0"/>
        </w:rPr>
      </w:r>
    </w:p>
    <w:p w:rsidR="00000000" w:rsidDel="00000000" w:rsidP="00000000" w:rsidRDefault="00000000" w:rsidRPr="00000000" w14:paraId="000001B7">
      <w:pPr>
        <w:rPr>
          <w:color w:val="1f497d"/>
          <w:sz w:val="20"/>
          <w:szCs w:val="20"/>
        </w:rPr>
      </w:pPr>
      <w:r w:rsidDel="00000000" w:rsidR="00000000" w:rsidRPr="00000000">
        <w:rPr>
          <w:color w:val="1f497d"/>
          <w:sz w:val="20"/>
          <w:szCs w:val="20"/>
          <w:rtl w:val="0"/>
        </w:rPr>
        <w:t xml:space="preserve">To answer CQ5, the ontology first retrieves the Option selected by the Outcome and then retrieves the ExpressedPosition milestones linked to that Option through hasPositionTowards. Each ExpressedPosition is linked to the specific TextSpan that provides evidence for the position. </w:t>
      </w:r>
    </w:p>
    <w:p w:rsidR="00000000" w:rsidDel="00000000" w:rsidP="00000000" w:rsidRDefault="00000000" w:rsidRPr="00000000" w14:paraId="000001B8">
      <w:pPr>
        <w:spacing w:after="240" w:before="240" w:lineRule="auto"/>
        <w:rPr>
          <w:color w:val="1f497d"/>
          <w:sz w:val="20"/>
          <w:szCs w:val="20"/>
        </w:rPr>
      </w:pPr>
      <w:r w:rsidDel="00000000" w:rsidR="00000000" w:rsidRPr="00000000">
        <w:rPr>
          <w:color w:val="1f497d"/>
          <w:sz w:val="20"/>
          <w:szCs w:val="20"/>
          <w:rtl w:val="0"/>
        </w:rPr>
        <w:t xml:space="preserve">The ontology identifies Platform A as the Option selected by the group’s Outcome. It then retrieves the ExpressedPosition milestones linked to Platform A, including Speaker D’s statement favoring Platform A at Turn 7 and Speaker C’s explicit vote for Platform A at Turn 8. The supporting TextSpans provide positive conversational markers through isPositiveSupportedBy relationships, allowing these positions to be inferred as Agreement. By following the relationships to the speakers, the ontology identifies Speakers D and C as explicitly expressing agreement with the selected Option. Disagreement with Platform B alone would not establish agreement with Platform A, because the question requires an explicit position toward the selected Option.</w:t>
      </w:r>
    </w:p>
    <w:p w:rsidR="00000000" w:rsidDel="00000000" w:rsidP="00000000" w:rsidRDefault="00000000" w:rsidRPr="00000000" w14:paraId="000001B9">
      <w:pPr>
        <w:rPr>
          <w:color w:val="1f497d"/>
          <w:sz w:val="20"/>
          <w:szCs w:val="20"/>
        </w:rPr>
      </w:pPr>
      <w:r w:rsidDel="00000000" w:rsidR="00000000" w:rsidRPr="00000000">
        <w:rPr>
          <w:rtl w:val="0"/>
        </w:rPr>
      </w:r>
    </w:p>
    <w:p w:rsidR="00000000" w:rsidDel="00000000" w:rsidP="00000000" w:rsidRDefault="00000000" w:rsidRPr="00000000" w14:paraId="000001BA">
      <w:pPr>
        <w:rPr>
          <w:color w:val="1f497d"/>
          <w:sz w:val="20"/>
          <w:szCs w:val="20"/>
        </w:rPr>
      </w:pPr>
      <w:r w:rsidDel="00000000" w:rsidR="00000000" w:rsidRPr="00000000">
        <w:rPr>
          <w:color w:val="1f497d"/>
          <w:sz w:val="20"/>
          <w:szCs w:val="20"/>
          <w:rtl w:val="0"/>
        </w:rPr>
        <w:t xml:space="preserve"> </w:t>
      </w:r>
    </w:p>
    <w:p w:rsidR="00000000" w:rsidDel="00000000" w:rsidP="00000000" w:rsidRDefault="00000000" w:rsidRPr="00000000" w14:paraId="000001BB">
      <w:pPr>
        <w:rPr>
          <w:color w:val="1f497d"/>
          <w:sz w:val="20"/>
          <w:szCs w:val="20"/>
        </w:rPr>
      </w:pPr>
      <w:r w:rsidDel="00000000" w:rsidR="00000000" w:rsidRPr="00000000">
        <w:rPr>
          <w:rtl w:val="0"/>
        </w:rPr>
      </w:r>
    </w:p>
    <w:p w:rsidR="00000000" w:rsidDel="00000000" w:rsidP="00000000" w:rsidRDefault="00000000" w:rsidRPr="00000000" w14:paraId="000001BC">
      <w:pPr>
        <w:rPr>
          <w:color w:val="1f497d"/>
          <w:sz w:val="20"/>
          <w:szCs w:val="20"/>
        </w:rPr>
      </w:pPr>
      <w:r w:rsidDel="00000000" w:rsidR="00000000" w:rsidRPr="00000000">
        <w:rPr>
          <w:color w:val="1f497d"/>
          <w:sz w:val="20"/>
          <w:szCs w:val="20"/>
          <w:rtl w:val="0"/>
        </w:rPr>
        <w:t xml:space="preserve">The speaker associated with each ExpressedPosition can be inferred through hasSpeaker by following its supporting TextSpan to the source Utterance and then to the Speaker.Since these milestones are also linked through provenance to their corresponding conversation turns and text spans, the query can identify which speakers explicitly expressed agreement with the Option ultimately selected by the group. This distinguishes individual speaker positions from the group-level Outcome. (See appendix A for diagram. )</w:t>
      </w:r>
    </w:p>
    <w:p w:rsidR="00000000" w:rsidDel="00000000" w:rsidP="00000000" w:rsidRDefault="00000000" w:rsidRPr="00000000" w14:paraId="000001BD">
      <w:pPr>
        <w:rPr>
          <w:b w:val="1"/>
          <w:bCs w:val="1"/>
          <w:color w:val="1f497d"/>
          <w:sz w:val="20"/>
          <w:szCs w:val="20"/>
        </w:rPr>
      </w:pPr>
      <w:r w:rsidDel="00000000" w:rsidR="00000000" w:rsidRPr="00000000">
        <w:rPr>
          <w:rtl w:val="0"/>
        </w:rPr>
      </w:r>
    </w:p>
    <w:p w:rsidR="00000000" w:rsidDel="00000000" w:rsidP="00000000" w:rsidRDefault="00000000" w:rsidRPr="00000000" w14:paraId="000001BE">
      <w:pPr>
        <w:rPr>
          <w:b w:val="1"/>
          <w:bCs w:val="1"/>
          <w:color w:val="1f497d"/>
          <w:sz w:val="20"/>
          <w:szCs w:val="20"/>
        </w:rPr>
      </w:pPr>
      <w:r w:rsidDel="00000000" w:rsidR="00000000" w:rsidRPr="00000000">
        <w:rPr>
          <w:rtl w:val="0"/>
        </w:rPr>
      </w:r>
    </w:p>
    <w:p w:rsidR="00000000" w:rsidDel="00000000" w:rsidP="00000000" w:rsidRDefault="00000000" w:rsidRPr="00000000" w14:paraId="000001BF">
      <w:pPr>
        <w:rPr>
          <w:b w:val="1"/>
          <w:bCs w:val="1"/>
          <w:color w:val="1f497d"/>
          <w:sz w:val="20"/>
          <w:szCs w:val="20"/>
        </w:rPr>
      </w:pPr>
      <w:r w:rsidDel="00000000" w:rsidR="00000000" w:rsidRPr="00000000">
        <w:rPr>
          <w:rtl w:val="0"/>
        </w:rPr>
      </w:r>
    </w:p>
    <w:p w:rsidR="00000000" w:rsidDel="00000000" w:rsidP="00000000" w:rsidRDefault="00000000" w:rsidRPr="00000000" w14:paraId="000001C0">
      <w:pPr>
        <w:rPr>
          <w:b w:val="1"/>
          <w:bCs w:val="1"/>
          <w:color w:val="1f497d"/>
          <w:sz w:val="20"/>
          <w:szCs w:val="20"/>
        </w:rPr>
      </w:pPr>
      <w:r w:rsidDel="00000000" w:rsidR="00000000" w:rsidRPr="00000000">
        <w:rPr>
          <w:b w:val="1"/>
          <w:bCs w:val="1"/>
          <w:color w:val="1f497d"/>
          <w:sz w:val="20"/>
          <w:szCs w:val="20"/>
          <w:rtl w:val="0"/>
        </w:rPr>
        <w:t xml:space="preserve">Question 6: What positions did Speaker C express toward Platform A and B throughout the conversation?</w:t>
      </w:r>
    </w:p>
    <w:p w:rsidR="00000000" w:rsidDel="00000000" w:rsidP="00000000" w:rsidRDefault="00000000" w:rsidRPr="00000000" w14:paraId="000001C1">
      <w:pPr>
        <w:rPr>
          <w:b w:val="1"/>
          <w:bCs w:val="1"/>
          <w:color w:val="1f497d"/>
          <w:sz w:val="20"/>
          <w:szCs w:val="20"/>
        </w:rPr>
      </w:pPr>
      <w:r w:rsidDel="00000000" w:rsidR="00000000" w:rsidRPr="00000000">
        <w:rPr>
          <w:b w:val="1"/>
          <w:bCs w:val="1"/>
          <w:color w:val="1f497d"/>
          <w:sz w:val="20"/>
          <w:szCs w:val="20"/>
          <w:rtl w:val="0"/>
        </w:rPr>
        <w:t xml:space="preserve">Sample Answer from Ontology:</w:t>
      </w:r>
    </w:p>
    <w:p w:rsidR="00000000" w:rsidDel="00000000" w:rsidP="00000000" w:rsidRDefault="00000000" w:rsidRPr="00000000" w14:paraId="000001C2">
      <w:pPr>
        <w:rPr>
          <w:b w:val="1"/>
          <w:bCs w:val="1"/>
          <w:color w:val="1f497d"/>
          <w:sz w:val="20"/>
          <w:szCs w:val="20"/>
        </w:rPr>
      </w:pPr>
      <w:r w:rsidDel="00000000" w:rsidR="00000000" w:rsidRPr="00000000">
        <w:rPr>
          <w:rtl w:val="0"/>
        </w:rPr>
      </w:r>
    </w:p>
    <w:p w:rsidR="00000000" w:rsidDel="00000000" w:rsidP="00000000" w:rsidRDefault="00000000" w:rsidRPr="00000000" w14:paraId="000001C3">
      <w:pPr>
        <w:numPr>
          <w:ilvl w:val="0"/>
          <w:numId w:val="1"/>
        </w:numPr>
        <w:ind w:left="720" w:hanging="360"/>
        <w:rPr>
          <w:color w:val="1f497d"/>
          <w:sz w:val="20"/>
          <w:szCs w:val="20"/>
        </w:rPr>
      </w:pPr>
      <w:r w:rsidDel="00000000" w:rsidR="00000000" w:rsidRPr="00000000">
        <w:rPr>
          <w:b w:val="1"/>
          <w:bCs w:val="1"/>
          <w:color w:val="1f497d"/>
          <w:sz w:val="20"/>
          <w:szCs w:val="20"/>
          <w:rtl w:val="0"/>
        </w:rPr>
        <w:t xml:space="preserve">Turn 5:</w:t>
      </w:r>
      <w:r w:rsidDel="00000000" w:rsidR="00000000" w:rsidRPr="00000000">
        <w:rPr>
          <w:color w:val="1f497d"/>
          <w:sz w:val="20"/>
          <w:szCs w:val="20"/>
          <w:rtl w:val="0"/>
        </w:rPr>
        <w:t xml:space="preserve"> Speaker C expressed an agreement toward </w:t>
      </w:r>
      <w:r w:rsidDel="00000000" w:rsidR="00000000" w:rsidRPr="00000000">
        <w:rPr>
          <w:b w:val="1"/>
          <w:bCs w:val="1"/>
          <w:color w:val="1f497d"/>
          <w:sz w:val="20"/>
          <w:szCs w:val="20"/>
          <w:rtl w:val="0"/>
        </w:rPr>
        <w:t xml:space="preserve">Platform B</w:t>
      </w:r>
      <w:r w:rsidDel="00000000" w:rsidR="00000000" w:rsidRPr="00000000">
        <w:rPr>
          <w:color w:val="1f497d"/>
          <w:sz w:val="20"/>
          <w:szCs w:val="20"/>
          <w:rtl w:val="0"/>
        </w:rPr>
        <w:t xml:space="preserve">, stating that he preferred Platform B because it was less costly.</w:t>
      </w:r>
    </w:p>
    <w:p w:rsidR="00000000" w:rsidDel="00000000" w:rsidP="00000000" w:rsidRDefault="00000000" w:rsidRPr="00000000" w14:paraId="000001C4">
      <w:pPr>
        <w:numPr>
          <w:ilvl w:val="0"/>
          <w:numId w:val="1"/>
        </w:numPr>
        <w:ind w:left="720" w:hanging="360"/>
        <w:rPr>
          <w:color w:val="1f497d"/>
          <w:sz w:val="20"/>
          <w:szCs w:val="20"/>
        </w:rPr>
      </w:pPr>
      <w:r w:rsidDel="00000000" w:rsidR="00000000" w:rsidRPr="00000000">
        <w:rPr>
          <w:b w:val="1"/>
          <w:bCs w:val="1"/>
          <w:color w:val="1f497d"/>
          <w:sz w:val="20"/>
          <w:szCs w:val="20"/>
          <w:rtl w:val="0"/>
        </w:rPr>
        <w:t xml:space="preserve">Turn 8:</w:t>
      </w:r>
      <w:r w:rsidDel="00000000" w:rsidR="00000000" w:rsidRPr="00000000">
        <w:rPr>
          <w:color w:val="1f497d"/>
          <w:sz w:val="20"/>
          <w:szCs w:val="20"/>
          <w:rtl w:val="0"/>
        </w:rPr>
        <w:t xml:space="preserve"> Speaker C expressed an agreement toward </w:t>
      </w:r>
      <w:r w:rsidDel="00000000" w:rsidR="00000000" w:rsidRPr="00000000">
        <w:rPr>
          <w:b w:val="1"/>
          <w:bCs w:val="1"/>
          <w:color w:val="1f497d"/>
          <w:sz w:val="20"/>
          <w:szCs w:val="20"/>
          <w:rtl w:val="0"/>
        </w:rPr>
        <w:t xml:space="preserve">Platform A</w:t>
      </w:r>
      <w:r w:rsidDel="00000000" w:rsidR="00000000" w:rsidRPr="00000000">
        <w:rPr>
          <w:color w:val="1f497d"/>
          <w:sz w:val="20"/>
          <w:szCs w:val="20"/>
          <w:rtl w:val="0"/>
        </w:rPr>
        <w:t xml:space="preserve"> by voting for Platform A.</w:t>
      </w:r>
    </w:p>
    <w:p w:rsidR="00000000" w:rsidDel="00000000" w:rsidP="00000000" w:rsidRDefault="00000000" w:rsidRPr="00000000" w14:paraId="000001C5">
      <w:pPr>
        <w:numPr>
          <w:ilvl w:val="0"/>
          <w:numId w:val="1"/>
        </w:numPr>
        <w:ind w:left="720" w:hanging="360"/>
        <w:rPr/>
      </w:pPr>
      <w:r w:rsidDel="00000000" w:rsidR="00000000" w:rsidRPr="00000000">
        <w:rPr>
          <w:b w:val="1"/>
          <w:bCs w:val="1"/>
          <w:color w:val="1f497d"/>
          <w:sz w:val="20"/>
          <w:szCs w:val="20"/>
          <w:rtl w:val="0"/>
        </w:rPr>
        <w:t xml:space="preserve">Turn 12:</w:t>
      </w:r>
      <w:r w:rsidDel="00000000" w:rsidR="00000000" w:rsidRPr="00000000">
        <w:rPr>
          <w:color w:val="1f497d"/>
          <w:sz w:val="20"/>
          <w:szCs w:val="20"/>
          <w:rtl w:val="0"/>
        </w:rPr>
        <w:t xml:space="preserve"> Speaker C expressed a disagreement toward Platform B, stating that it was too out of the budget. </w:t>
      </w:r>
      <w:r w:rsidDel="00000000" w:rsidR="00000000" w:rsidRPr="00000000">
        <w:rPr>
          <w:rtl w:val="0"/>
        </w:rPr>
      </w:r>
    </w:p>
    <w:p w:rsidR="00000000" w:rsidDel="00000000" w:rsidP="00000000" w:rsidRDefault="00000000" w:rsidRPr="00000000" w14:paraId="000001C6">
      <w:pPr>
        <w:rPr>
          <w:color w:val="1f497d"/>
          <w:sz w:val="20"/>
          <w:szCs w:val="20"/>
        </w:rPr>
      </w:pPr>
      <w:r w:rsidDel="00000000" w:rsidR="00000000" w:rsidRPr="00000000">
        <w:rPr>
          <w:rtl w:val="0"/>
        </w:rPr>
      </w:r>
    </w:p>
    <w:p w:rsidR="00000000" w:rsidDel="00000000" w:rsidP="00000000" w:rsidRDefault="00000000" w:rsidRPr="00000000" w14:paraId="000001C7">
      <w:pPr>
        <w:rPr>
          <w:color w:val="1f497d"/>
          <w:sz w:val="20"/>
          <w:szCs w:val="20"/>
        </w:rPr>
      </w:pPr>
      <w:r w:rsidDel="00000000" w:rsidR="00000000" w:rsidRPr="00000000">
        <w:rPr>
          <w:rtl w:val="0"/>
        </w:rPr>
      </w:r>
    </w:p>
    <w:p w:rsidR="00000000" w:rsidDel="00000000" w:rsidP="00000000" w:rsidRDefault="00000000" w:rsidRPr="00000000" w14:paraId="000001C8">
      <w:pPr>
        <w:rPr>
          <w:b w:val="1"/>
          <w:bCs w:val="1"/>
          <w:color w:val="1f497d"/>
          <w:sz w:val="20"/>
          <w:szCs w:val="20"/>
        </w:rPr>
      </w:pPr>
      <w:r w:rsidDel="00000000" w:rsidR="00000000" w:rsidRPr="00000000">
        <w:rPr>
          <w:b w:val="1"/>
          <w:bCs w:val="1"/>
          <w:color w:val="1f497d"/>
          <w:sz w:val="20"/>
          <w:szCs w:val="20"/>
          <w:rtl w:val="0"/>
        </w:rPr>
        <w:t xml:space="preserve">Terms used from Ontology:</w:t>
      </w:r>
    </w:p>
    <w:p w:rsidR="00000000" w:rsidDel="00000000" w:rsidP="00000000" w:rsidRDefault="00000000" w:rsidRPr="00000000" w14:paraId="000001C9">
      <w:pPr>
        <w:rPr>
          <w:color w:val="1f497d"/>
          <w:sz w:val="20"/>
          <w:szCs w:val="20"/>
        </w:rPr>
      </w:pPr>
      <w:r w:rsidDel="00000000" w:rsidR="00000000" w:rsidRPr="00000000">
        <w:rPr>
          <w:color w:val="1f497d"/>
          <w:sz w:val="20"/>
          <w:szCs w:val="20"/>
          <w:rtl w:val="0"/>
        </w:rPr>
        <w:t xml:space="preserve">ExpressedPosition, Agreement, Disagreement, Option, Speaker, Utterance, TextSpan; hasPositionTowards, hasSpeaker, isPositiveSupportedBy, isNegativeSupportedBy, SIO_000206 (“is supported by”), isPartOfUtterance, prov:wasAttributedTo, turnNumber.</w:t>
      </w:r>
    </w:p>
    <w:p w:rsidR="00000000" w:rsidDel="00000000" w:rsidP="00000000" w:rsidRDefault="00000000" w:rsidRPr="00000000" w14:paraId="000001CA">
      <w:pPr>
        <w:rPr>
          <w:b w:val="1"/>
          <w:bCs w:val="1"/>
          <w:color w:val="1f497d"/>
          <w:sz w:val="20"/>
          <w:szCs w:val="20"/>
        </w:rPr>
      </w:pPr>
      <w:r w:rsidDel="00000000" w:rsidR="00000000" w:rsidRPr="00000000">
        <w:rPr>
          <w:rtl w:val="0"/>
        </w:rPr>
      </w:r>
    </w:p>
    <w:p w:rsidR="00000000" w:rsidDel="00000000" w:rsidP="00000000" w:rsidRDefault="00000000" w:rsidRPr="00000000" w14:paraId="000001CB">
      <w:pPr>
        <w:rPr>
          <w:b w:val="1"/>
          <w:bCs w:val="1"/>
          <w:color w:val="1f497d"/>
          <w:sz w:val="20"/>
          <w:szCs w:val="20"/>
        </w:rPr>
      </w:pPr>
      <w:r w:rsidDel="00000000" w:rsidR="00000000" w:rsidRPr="00000000">
        <w:rPr>
          <w:b w:val="1"/>
          <w:bCs w:val="1"/>
          <w:color w:val="1f497d"/>
          <w:sz w:val="20"/>
          <w:szCs w:val="20"/>
          <w:rtl w:val="0"/>
        </w:rPr>
        <w:t xml:space="preserve">Semantic Processes Involved:</w:t>
      </w:r>
    </w:p>
    <w:p w:rsidR="00000000" w:rsidDel="00000000" w:rsidP="00000000" w:rsidRDefault="00000000" w:rsidRPr="00000000" w14:paraId="000001CC">
      <w:pPr>
        <w:rPr>
          <w:color w:val="1f497d"/>
          <w:sz w:val="20"/>
          <w:szCs w:val="20"/>
        </w:rPr>
      </w:pPr>
      <w:r w:rsidDel="00000000" w:rsidR="00000000" w:rsidRPr="00000000">
        <w:rPr>
          <w:color w:val="1f497d"/>
          <w:sz w:val="20"/>
          <w:szCs w:val="20"/>
          <w:rtl w:val="0"/>
        </w:rPr>
        <w:t xml:space="preserve">Lookup of Speaker C’s ExpressedPosition milestones and their target Options; retrieval of supporting evidence and source turns; intended classification as Agreement or Disagreement from polarity evidence; and ordering by turnNumber.</w:t>
      </w:r>
    </w:p>
    <w:p w:rsidR="00000000" w:rsidDel="00000000" w:rsidP="00000000" w:rsidRDefault="00000000" w:rsidRPr="00000000" w14:paraId="000001CD">
      <w:pPr>
        <w:rPr>
          <w:b w:val="1"/>
          <w:bCs w:val="1"/>
          <w:color w:val="1f497d"/>
          <w:sz w:val="20"/>
          <w:szCs w:val="20"/>
        </w:rPr>
      </w:pPr>
      <w:r w:rsidDel="00000000" w:rsidR="00000000" w:rsidRPr="00000000">
        <w:rPr>
          <w:rtl w:val="0"/>
        </w:rPr>
      </w:r>
    </w:p>
    <w:p w:rsidR="00000000" w:rsidDel="00000000" w:rsidP="00000000" w:rsidRDefault="00000000" w:rsidRPr="00000000" w14:paraId="000001CE">
      <w:pPr>
        <w:rPr>
          <w:b w:val="1"/>
          <w:bCs w:val="1"/>
          <w:color w:val="1f497d"/>
          <w:sz w:val="20"/>
          <w:szCs w:val="20"/>
        </w:rPr>
      </w:pPr>
      <w:r w:rsidDel="00000000" w:rsidR="00000000" w:rsidRPr="00000000">
        <w:rPr>
          <w:b w:val="1"/>
          <w:bCs w:val="1"/>
          <w:color w:val="1f497d"/>
          <w:sz w:val="20"/>
          <w:szCs w:val="20"/>
          <w:rtl w:val="0"/>
        </w:rPr>
        <w:t xml:space="preserve">Usage scenario covered:</w:t>
      </w:r>
    </w:p>
    <w:p w:rsidR="00000000" w:rsidDel="00000000" w:rsidP="00000000" w:rsidRDefault="00000000" w:rsidRPr="00000000" w14:paraId="000001CF">
      <w:pPr>
        <w:rPr>
          <w:color w:val="1f497d"/>
          <w:sz w:val="20"/>
          <w:szCs w:val="20"/>
        </w:rPr>
      </w:pPr>
      <w:r w:rsidDel="00000000" w:rsidR="00000000" w:rsidRPr="00000000">
        <w:rPr>
          <w:color w:val="1f497d"/>
          <w:sz w:val="20"/>
          <w:szCs w:val="20"/>
          <w:rtl w:val="0"/>
        </w:rPr>
        <w:t xml:space="preserve">Scenario 3: Examining Participant’s Preference Toward Options.</w:t>
      </w:r>
    </w:p>
    <w:p w:rsidR="00000000" w:rsidDel="00000000" w:rsidP="00000000" w:rsidRDefault="00000000" w:rsidRPr="00000000" w14:paraId="000001D0">
      <w:pPr>
        <w:rPr>
          <w:color w:val="1f497d"/>
          <w:sz w:val="20"/>
          <w:szCs w:val="20"/>
        </w:rPr>
      </w:pPr>
      <w:r w:rsidDel="00000000" w:rsidR="00000000" w:rsidRPr="00000000">
        <w:rPr>
          <w:rtl w:val="0"/>
        </w:rPr>
      </w:r>
    </w:p>
    <w:p w:rsidR="00000000" w:rsidDel="00000000" w:rsidP="00000000" w:rsidRDefault="00000000" w:rsidRPr="00000000" w14:paraId="000001D1">
      <w:pPr>
        <w:rPr>
          <w:color w:val="1f497d"/>
          <w:sz w:val="20"/>
          <w:szCs w:val="20"/>
        </w:rPr>
      </w:pPr>
      <w:r w:rsidDel="00000000" w:rsidR="00000000" w:rsidRPr="00000000">
        <w:rPr>
          <w:rtl w:val="0"/>
        </w:rPr>
      </w:r>
    </w:p>
    <w:p w:rsidR="00000000" w:rsidDel="00000000" w:rsidP="00000000" w:rsidRDefault="00000000" w:rsidRPr="00000000" w14:paraId="000001D2">
      <w:pPr>
        <w:rPr>
          <w:color w:val="1f497d"/>
          <w:sz w:val="20"/>
          <w:szCs w:val="20"/>
        </w:rPr>
      </w:pPr>
      <w:r w:rsidDel="00000000" w:rsidR="00000000" w:rsidRPr="00000000">
        <w:rPr>
          <w:b w:val="1"/>
          <w:bCs w:val="1"/>
          <w:color w:val="1f497d"/>
          <w:sz w:val="20"/>
          <w:szCs w:val="20"/>
          <w:rtl w:val="0"/>
        </w:rPr>
        <w:t xml:space="preserve">Description + Ontology Usage:</w:t>
      </w:r>
      <w:r w:rsidDel="00000000" w:rsidR="00000000" w:rsidRPr="00000000">
        <w:rPr>
          <w:color w:val="1f497d"/>
          <w:sz w:val="20"/>
          <w:szCs w:val="20"/>
          <w:rtl w:val="0"/>
        </w:rPr>
        <w:t xml:space="preserve">The stored information used for this CQ is similar to CQ5, but the query is centered on a particular speaker rather than on the selected Outcome. The ontology retrieves all Expressed</w:t>
      </w:r>
      <w:r w:rsidDel="00000000" w:rsidR="00000000" w:rsidRPr="00000000">
        <w:rPr>
          <w:b w:val="1"/>
          <w:bCs w:val="1"/>
          <w:color w:val="1f497d"/>
          <w:sz w:val="20"/>
          <w:szCs w:val="20"/>
          <w:rtl w:val="0"/>
        </w:rPr>
        <w:t xml:space="preserve">Position</w:t>
      </w:r>
      <w:r w:rsidDel="00000000" w:rsidR="00000000" w:rsidRPr="00000000">
        <w:rPr>
          <w:color w:val="1f497d"/>
          <w:sz w:val="20"/>
          <w:szCs w:val="20"/>
          <w:rtl w:val="0"/>
        </w:rPr>
        <w:t xml:space="preserve"> milestones associated with Speaker C in the conversation and follows their hasPositionTowards relationships to identify the Options toward which those positions were expressed. </w:t>
      </w:r>
    </w:p>
    <w:p w:rsidR="00000000" w:rsidDel="00000000" w:rsidP="00000000" w:rsidRDefault="00000000" w:rsidRPr="00000000" w14:paraId="000001D3">
      <w:pPr>
        <w:rPr>
          <w:color w:val="1f497d"/>
          <w:sz w:val="20"/>
          <w:szCs w:val="20"/>
        </w:rPr>
      </w:pPr>
      <w:r w:rsidDel="00000000" w:rsidR="00000000" w:rsidRPr="00000000">
        <w:rPr>
          <w:rtl w:val="0"/>
        </w:rPr>
      </w:r>
    </w:p>
    <w:p w:rsidR="00000000" w:rsidDel="00000000" w:rsidP="00000000" w:rsidRDefault="00000000" w:rsidRPr="00000000" w14:paraId="000001D4">
      <w:pPr>
        <w:spacing w:after="240" w:before="240" w:lineRule="auto"/>
        <w:rPr>
          <w:color w:val="1f497d"/>
          <w:sz w:val="20"/>
          <w:szCs w:val="20"/>
        </w:rPr>
      </w:pPr>
      <w:r w:rsidDel="00000000" w:rsidR="00000000" w:rsidRPr="00000000">
        <w:rPr>
          <w:color w:val="1f497d"/>
          <w:sz w:val="20"/>
          <w:szCs w:val="20"/>
          <w:rtl w:val="0"/>
        </w:rPr>
        <w:t xml:space="preserve">The isPositiveSupportedBy properties associated with the ExpressedPosition milestones in turns 5 and 8 can be used to infer Agreement toward Platform B at Turn 5 and toward Platform A at Turn 8. The isNegativeSupportedBy property associated with the ExpressedPosition milestone in Turn 12 can be used to infer Disagreement toward Platform B.</w:t>
      </w:r>
    </w:p>
    <w:p w:rsidR="00000000" w:rsidDel="00000000" w:rsidP="00000000" w:rsidRDefault="00000000" w:rsidRPr="00000000" w14:paraId="000001D5">
      <w:pPr>
        <w:rPr>
          <w:color w:val="1f497d"/>
          <w:sz w:val="20"/>
          <w:szCs w:val="20"/>
        </w:rPr>
      </w:pPr>
      <w:r w:rsidDel="00000000" w:rsidR="00000000" w:rsidRPr="00000000">
        <w:rPr>
          <w:color w:val="1f497d"/>
          <w:sz w:val="20"/>
          <w:szCs w:val="20"/>
          <w:rtl w:val="0"/>
        </w:rPr>
        <w:t xml:space="preserve">. </w:t>
      </w:r>
      <w:r w:rsidDel="00000000" w:rsidR="00000000" w:rsidRPr="00000000">
        <w:rPr>
          <w:color w:val="1f497d"/>
          <w:sz w:val="20"/>
          <w:szCs w:val="20"/>
          <w:rtl w:val="0"/>
        </w:rPr>
        <w:t xml:space="preserve">Each ExpressedPosition is also linked through provenance to its source utterance and conversation turn. By ordering these milestones according to their recorded turn numbers  , the query can show that Speaker C first expressed a positive position toward Platform B at Turn 5, later expressed a positive position toward Platform A at Turn 8, then finally disagreed with Platform B. This allows the ontology to represent how the speaker's expressed preference changes over the course of the conversation. </w:t>
      </w:r>
    </w:p>
    <w:p w:rsidR="00000000" w:rsidDel="00000000" w:rsidP="00000000" w:rsidRDefault="00000000" w:rsidRPr="00000000" w14:paraId="000001D6">
      <w:pPr>
        <w:rPr>
          <w:color w:val="1f497d"/>
          <w:sz w:val="20"/>
          <w:szCs w:val="20"/>
        </w:rPr>
      </w:pPr>
      <w:r w:rsidDel="00000000" w:rsidR="00000000" w:rsidRPr="00000000">
        <w:rPr>
          <w:rtl w:val="0"/>
        </w:rPr>
      </w:r>
    </w:p>
    <w:p w:rsidR="00000000" w:rsidDel="00000000" w:rsidP="00000000" w:rsidRDefault="00000000" w:rsidRPr="00000000" w14:paraId="000001D7">
      <w:pPr>
        <w:rPr>
          <w:color w:val="1f497d"/>
          <w:sz w:val="20"/>
          <w:szCs w:val="20"/>
        </w:rPr>
      </w:pPr>
      <w:r w:rsidDel="00000000" w:rsidR="00000000" w:rsidRPr="00000000">
        <w:rPr>
          <w:rtl w:val="0"/>
        </w:rPr>
      </w:r>
    </w:p>
    <w:p w:rsidR="00000000" w:rsidDel="00000000" w:rsidP="00000000" w:rsidRDefault="00000000" w:rsidRPr="00000000" w14:paraId="000001D8">
      <w:pPr>
        <w:rPr>
          <w:color w:val="1f497d"/>
          <w:sz w:val="20"/>
          <w:szCs w:val="20"/>
        </w:rPr>
      </w:pPr>
      <w:r w:rsidDel="00000000" w:rsidR="00000000" w:rsidRPr="00000000">
        <w:rPr>
          <w:rtl w:val="0"/>
        </w:rPr>
      </w:r>
    </w:p>
    <w:p w:rsidR="00000000" w:rsidDel="00000000" w:rsidP="00000000" w:rsidRDefault="00000000" w:rsidRPr="00000000" w14:paraId="000001D9">
      <w:pPr>
        <w:rPr>
          <w:b w:val="1"/>
          <w:bCs w:val="1"/>
          <w:color w:val="1f497d"/>
          <w:sz w:val="20"/>
          <w:szCs w:val="20"/>
        </w:rPr>
      </w:pPr>
      <w:r w:rsidDel="00000000" w:rsidR="00000000" w:rsidRPr="00000000">
        <w:rPr>
          <w:b w:val="1"/>
          <w:bCs w:val="1"/>
          <w:color w:val="1f497d"/>
          <w:sz w:val="20"/>
          <w:szCs w:val="20"/>
          <w:rtl w:val="0"/>
        </w:rPr>
        <w:t xml:space="preserve">Question 7: Which Claims supporting or challenging Platform A or Platform B were introduced between Speaker C’s preference for Platform B and his later vote for Platform A, and who introduced them?</w:t>
      </w:r>
    </w:p>
    <w:p w:rsidR="00000000" w:rsidDel="00000000" w:rsidP="00000000" w:rsidRDefault="00000000" w:rsidRPr="00000000" w14:paraId="000001DA">
      <w:pPr>
        <w:rPr>
          <w:color w:val="1f497d"/>
          <w:sz w:val="20"/>
          <w:szCs w:val="20"/>
        </w:rPr>
      </w:pPr>
      <w:r w:rsidDel="00000000" w:rsidR="00000000" w:rsidRPr="00000000">
        <w:rPr>
          <w:rtl w:val="0"/>
        </w:rPr>
      </w:r>
    </w:p>
    <w:p w:rsidR="00000000" w:rsidDel="00000000" w:rsidP="00000000" w:rsidRDefault="00000000" w:rsidRPr="00000000" w14:paraId="000001DB">
      <w:pPr>
        <w:rPr>
          <w:color w:val="1f497d"/>
          <w:sz w:val="20"/>
          <w:szCs w:val="20"/>
        </w:rPr>
      </w:pPr>
      <w:r w:rsidDel="00000000" w:rsidR="00000000" w:rsidRPr="00000000">
        <w:rPr>
          <w:b w:val="1"/>
          <w:bCs w:val="1"/>
          <w:color w:val="1f497d"/>
          <w:sz w:val="20"/>
          <w:szCs w:val="20"/>
          <w:rtl w:val="0"/>
        </w:rPr>
        <w:t xml:space="preserve">Sample Answer from Ontology:</w:t>
      </w:r>
      <w:r w:rsidDel="00000000" w:rsidR="00000000" w:rsidRPr="00000000">
        <w:rPr>
          <w:color w:val="1f497d"/>
          <w:sz w:val="20"/>
          <w:szCs w:val="20"/>
          <w:rtl w:val="0"/>
        </w:rPr>
        <w:t xml:space="preserve"> </w:t>
      </w:r>
    </w:p>
    <w:p w:rsidR="00000000" w:rsidDel="00000000" w:rsidP="00000000" w:rsidRDefault="00000000" w:rsidRPr="00000000" w14:paraId="000001DC">
      <w:pPr>
        <w:rPr>
          <w:color w:val="1f497d"/>
          <w:sz w:val="20"/>
          <w:szCs w:val="20"/>
        </w:rPr>
      </w:pPr>
      <w:r w:rsidDel="00000000" w:rsidR="00000000" w:rsidRPr="00000000">
        <w:rPr>
          <w:rtl w:val="0"/>
        </w:rPr>
      </w:r>
    </w:p>
    <w:p w:rsidR="00000000" w:rsidDel="00000000" w:rsidP="00000000" w:rsidRDefault="00000000" w:rsidRPr="00000000" w14:paraId="000001DD">
      <w:pPr>
        <w:rPr>
          <w:color w:val="1f497d"/>
          <w:sz w:val="20"/>
          <w:szCs w:val="20"/>
        </w:rPr>
      </w:pPr>
      <w:r w:rsidDel="00000000" w:rsidR="00000000" w:rsidRPr="00000000">
        <w:rPr>
          <w:color w:val="1f497d"/>
          <w:sz w:val="20"/>
          <w:szCs w:val="20"/>
          <w:rtl w:val="0"/>
        </w:rPr>
        <w:t xml:space="preserve">Using Scenario 3 example, </w:t>
      </w:r>
    </w:p>
    <w:p w:rsidR="00000000" w:rsidDel="00000000" w:rsidP="00000000" w:rsidRDefault="00000000" w:rsidRPr="00000000" w14:paraId="000001DE">
      <w:pPr>
        <w:numPr>
          <w:ilvl w:val="0"/>
          <w:numId w:val="10"/>
        </w:numPr>
        <w:ind w:left="720" w:hanging="360"/>
        <w:rPr>
          <w:color w:val="1f497d"/>
        </w:rPr>
      </w:pPr>
      <w:r w:rsidDel="00000000" w:rsidR="00000000" w:rsidRPr="00000000">
        <w:rPr>
          <w:color w:val="1f497d"/>
          <w:sz w:val="20"/>
          <w:szCs w:val="20"/>
          <w:rtl w:val="0"/>
        </w:rPr>
        <w:t xml:space="preserve">Turn 5: Speaker C (earlier position): expresses Agreement for Platform B because he considers it less costly.</w:t>
      </w:r>
      <w:r w:rsidDel="00000000" w:rsidR="00000000" w:rsidRPr="00000000">
        <w:rPr>
          <w:rtl w:val="0"/>
        </w:rPr>
      </w:r>
    </w:p>
    <w:p w:rsidR="00000000" w:rsidDel="00000000" w:rsidP="00000000" w:rsidRDefault="00000000" w:rsidRPr="00000000" w14:paraId="000001DF">
      <w:pPr>
        <w:numPr>
          <w:ilvl w:val="0"/>
          <w:numId w:val="10"/>
        </w:numPr>
        <w:ind w:left="720" w:hanging="360"/>
        <w:rPr>
          <w:color w:val="1f497d"/>
        </w:rPr>
      </w:pPr>
      <w:r w:rsidDel="00000000" w:rsidR="00000000" w:rsidRPr="00000000">
        <w:rPr>
          <w:color w:val="1f497d"/>
          <w:sz w:val="20"/>
          <w:szCs w:val="20"/>
          <w:rtl w:val="0"/>
        </w:rPr>
        <w:t xml:space="preserve">Turn 7: Speaker D (intervening Claim): presents a revised cost comparison that includes training costs. In this illustrative example, the comparison shows that Platform A has a lower total cost. This Claim supports Platform A and is returned by the query.</w:t>
      </w:r>
      <w:r w:rsidDel="00000000" w:rsidR="00000000" w:rsidRPr="00000000">
        <w:rPr>
          <w:rtl w:val="0"/>
        </w:rPr>
      </w:r>
    </w:p>
    <w:p w:rsidR="00000000" w:rsidDel="00000000" w:rsidP="00000000" w:rsidRDefault="00000000" w:rsidRPr="00000000" w14:paraId="000001E0">
      <w:pPr>
        <w:numPr>
          <w:ilvl w:val="0"/>
          <w:numId w:val="10"/>
        </w:numPr>
        <w:ind w:left="720" w:hanging="360"/>
        <w:rPr>
          <w:color w:val="1f497d"/>
        </w:rPr>
      </w:pPr>
      <w:r w:rsidDel="00000000" w:rsidR="00000000" w:rsidRPr="00000000">
        <w:rPr>
          <w:color w:val="1f497d"/>
          <w:sz w:val="20"/>
          <w:szCs w:val="20"/>
          <w:rtl w:val="0"/>
        </w:rPr>
        <w:t xml:space="preserve">Turn 8: Speaker C (later position): Agreement for Platform A.</w:t>
      </w:r>
      <w:r w:rsidDel="00000000" w:rsidR="00000000" w:rsidRPr="00000000">
        <w:rPr>
          <w:rtl w:val="0"/>
        </w:rPr>
      </w:r>
    </w:p>
    <w:p w:rsidR="00000000" w:rsidDel="00000000" w:rsidP="00000000" w:rsidRDefault="00000000" w:rsidRPr="00000000" w14:paraId="000001E1">
      <w:pPr>
        <w:rPr>
          <w:color w:val="1f497d"/>
          <w:sz w:val="20"/>
          <w:szCs w:val="20"/>
        </w:rPr>
      </w:pPr>
      <w:r w:rsidDel="00000000" w:rsidR="00000000" w:rsidRPr="00000000">
        <w:rPr>
          <w:rtl w:val="0"/>
        </w:rPr>
      </w:r>
    </w:p>
    <w:p w:rsidR="00000000" w:rsidDel="00000000" w:rsidP="00000000" w:rsidRDefault="00000000" w:rsidRPr="00000000" w14:paraId="000001E2">
      <w:pPr>
        <w:rPr>
          <w:color w:val="1f497d"/>
          <w:sz w:val="20"/>
          <w:szCs w:val="20"/>
        </w:rPr>
      </w:pPr>
      <w:r w:rsidDel="00000000" w:rsidR="00000000" w:rsidRPr="00000000">
        <w:rPr>
          <w:rtl w:val="0"/>
        </w:rPr>
      </w:r>
    </w:p>
    <w:p w:rsidR="00000000" w:rsidDel="00000000" w:rsidP="00000000" w:rsidRDefault="00000000" w:rsidRPr="00000000" w14:paraId="000001E3">
      <w:pPr>
        <w:rPr>
          <w:b w:val="1"/>
          <w:bCs w:val="1"/>
          <w:color w:val="1f497d"/>
          <w:sz w:val="20"/>
          <w:szCs w:val="20"/>
        </w:rPr>
      </w:pPr>
      <w:r w:rsidDel="00000000" w:rsidR="00000000" w:rsidRPr="00000000">
        <w:rPr>
          <w:b w:val="1"/>
          <w:bCs w:val="1"/>
          <w:color w:val="1f497d"/>
          <w:sz w:val="20"/>
          <w:szCs w:val="20"/>
          <w:rtl w:val="0"/>
        </w:rPr>
        <w:t xml:space="preserve">Terms used from Ontology:</w:t>
      </w:r>
    </w:p>
    <w:p w:rsidR="00000000" w:rsidDel="00000000" w:rsidP="00000000" w:rsidRDefault="00000000" w:rsidRPr="00000000" w14:paraId="000001E4">
      <w:pPr>
        <w:rPr>
          <w:color w:val="1f497d"/>
          <w:sz w:val="20"/>
          <w:szCs w:val="20"/>
        </w:rPr>
      </w:pPr>
      <w:r w:rsidDel="00000000" w:rsidR="00000000" w:rsidRPr="00000000">
        <w:rPr>
          <w:color w:val="1f497d"/>
          <w:sz w:val="20"/>
          <w:szCs w:val="20"/>
          <w:rtl w:val="0"/>
        </w:rPr>
        <w:t xml:space="preserve">Claim, Option, ExpressedPosition, Agreement, Speaker, Utterance, TextSpan; supports, challenges, hasPositionTowards, hasSpeaker, SIO_000206 (“is supported by”), isPartOfUtterance, prov:wasAttributedTo, turnNumber.</w:t>
      </w:r>
    </w:p>
    <w:p w:rsidR="00000000" w:rsidDel="00000000" w:rsidP="00000000" w:rsidRDefault="00000000" w:rsidRPr="00000000" w14:paraId="000001E5">
      <w:pPr>
        <w:rPr>
          <w:b w:val="1"/>
          <w:bCs w:val="1"/>
          <w:color w:val="1f497d"/>
          <w:sz w:val="20"/>
          <w:szCs w:val="20"/>
        </w:rPr>
      </w:pPr>
      <w:r w:rsidDel="00000000" w:rsidR="00000000" w:rsidRPr="00000000">
        <w:rPr>
          <w:rtl w:val="0"/>
        </w:rPr>
      </w:r>
    </w:p>
    <w:p w:rsidR="00000000" w:rsidDel="00000000" w:rsidP="00000000" w:rsidRDefault="00000000" w:rsidRPr="00000000" w14:paraId="000001E6">
      <w:pPr>
        <w:rPr>
          <w:b w:val="1"/>
          <w:bCs w:val="1"/>
          <w:color w:val="1f497d"/>
          <w:sz w:val="20"/>
          <w:szCs w:val="20"/>
        </w:rPr>
      </w:pPr>
      <w:r w:rsidDel="00000000" w:rsidR="00000000" w:rsidRPr="00000000">
        <w:rPr>
          <w:b w:val="1"/>
          <w:bCs w:val="1"/>
          <w:color w:val="1f497d"/>
          <w:sz w:val="20"/>
          <w:szCs w:val="20"/>
          <w:rtl w:val="0"/>
        </w:rPr>
        <w:t xml:space="preserve">Semantic Processes Involved:</w:t>
      </w:r>
    </w:p>
    <w:p w:rsidR="00000000" w:rsidDel="00000000" w:rsidP="00000000" w:rsidRDefault="00000000" w:rsidRPr="00000000" w14:paraId="000001E7">
      <w:pPr>
        <w:rPr>
          <w:color w:val="1f497d"/>
          <w:sz w:val="20"/>
          <w:szCs w:val="20"/>
        </w:rPr>
      </w:pPr>
      <w:r w:rsidDel="00000000" w:rsidR="00000000" w:rsidRPr="00000000">
        <w:rPr>
          <w:color w:val="1f497d"/>
          <w:sz w:val="20"/>
          <w:szCs w:val="20"/>
          <w:rtl w:val="0"/>
        </w:rPr>
        <w:t xml:space="preserve">Lookup of Speaker C’s two ExpressedPosition milestones and their source turns; filtering of Claims strictly between those turns in the same conversation; matching supports or challenges relationships to Platform A or Platform B; and retrieval of each Claim’s speaker and supporting text span.</w:t>
      </w:r>
    </w:p>
    <w:p w:rsidR="00000000" w:rsidDel="00000000" w:rsidP="00000000" w:rsidRDefault="00000000" w:rsidRPr="00000000" w14:paraId="000001E8">
      <w:pPr>
        <w:rPr>
          <w:b w:val="1"/>
          <w:bCs w:val="1"/>
          <w:color w:val="1f497d"/>
          <w:sz w:val="20"/>
          <w:szCs w:val="20"/>
        </w:rPr>
      </w:pPr>
      <w:r w:rsidDel="00000000" w:rsidR="00000000" w:rsidRPr="00000000">
        <w:rPr>
          <w:rtl w:val="0"/>
        </w:rPr>
      </w:r>
    </w:p>
    <w:p w:rsidR="00000000" w:rsidDel="00000000" w:rsidP="00000000" w:rsidRDefault="00000000" w:rsidRPr="00000000" w14:paraId="000001E9">
      <w:pPr>
        <w:rPr>
          <w:b w:val="1"/>
          <w:bCs w:val="1"/>
          <w:color w:val="1f497d"/>
          <w:sz w:val="20"/>
          <w:szCs w:val="20"/>
        </w:rPr>
      </w:pPr>
      <w:r w:rsidDel="00000000" w:rsidR="00000000" w:rsidRPr="00000000">
        <w:rPr>
          <w:b w:val="1"/>
          <w:bCs w:val="1"/>
          <w:color w:val="1f497d"/>
          <w:sz w:val="20"/>
          <w:szCs w:val="20"/>
          <w:rtl w:val="0"/>
        </w:rPr>
        <w:t xml:space="preserve">Usage scenario covered:</w:t>
      </w:r>
    </w:p>
    <w:p w:rsidR="00000000" w:rsidDel="00000000" w:rsidP="00000000" w:rsidRDefault="00000000" w:rsidRPr="00000000" w14:paraId="000001EA">
      <w:pPr>
        <w:rPr>
          <w:color w:val="1f497d"/>
          <w:sz w:val="20"/>
          <w:szCs w:val="20"/>
        </w:rPr>
      </w:pPr>
      <w:r w:rsidDel="00000000" w:rsidR="00000000" w:rsidRPr="00000000">
        <w:rPr>
          <w:color w:val="1f497d"/>
          <w:sz w:val="20"/>
          <w:szCs w:val="20"/>
          <w:rtl w:val="0"/>
        </w:rPr>
        <w:t xml:space="preserve">Scenario 3: Examining Participant’s Preference Toward Options.</w:t>
      </w:r>
    </w:p>
    <w:p w:rsidR="00000000" w:rsidDel="00000000" w:rsidP="00000000" w:rsidRDefault="00000000" w:rsidRPr="00000000" w14:paraId="000001EB">
      <w:pPr>
        <w:rPr>
          <w:color w:val="1f497d"/>
          <w:sz w:val="20"/>
          <w:szCs w:val="20"/>
        </w:rPr>
      </w:pPr>
      <w:r w:rsidDel="00000000" w:rsidR="00000000" w:rsidRPr="00000000">
        <w:rPr>
          <w:rtl w:val="0"/>
        </w:rPr>
      </w:r>
    </w:p>
    <w:p w:rsidR="00000000" w:rsidDel="00000000" w:rsidP="00000000" w:rsidRDefault="00000000" w:rsidRPr="00000000" w14:paraId="000001EC">
      <w:pPr>
        <w:rPr>
          <w:color w:val="1f497d"/>
          <w:sz w:val="20"/>
          <w:szCs w:val="20"/>
        </w:rPr>
      </w:pPr>
      <w:r w:rsidDel="00000000" w:rsidR="00000000" w:rsidRPr="00000000">
        <w:rPr>
          <w:rtl w:val="0"/>
        </w:rPr>
      </w:r>
    </w:p>
    <w:p w:rsidR="00000000" w:rsidDel="00000000" w:rsidP="00000000" w:rsidRDefault="00000000" w:rsidRPr="00000000" w14:paraId="000001ED">
      <w:pPr>
        <w:rPr>
          <w:b w:val="1"/>
          <w:bCs w:val="1"/>
          <w:color w:val="1f497d"/>
          <w:sz w:val="20"/>
          <w:szCs w:val="20"/>
        </w:rPr>
      </w:pPr>
      <w:r w:rsidDel="00000000" w:rsidR="00000000" w:rsidRPr="00000000">
        <w:rPr>
          <w:b w:val="1"/>
          <w:bCs w:val="1"/>
          <w:color w:val="1f497d"/>
          <w:sz w:val="20"/>
          <w:szCs w:val="20"/>
          <w:rtl w:val="0"/>
        </w:rPr>
        <w:t xml:space="preserve">Description + Ontology Usage: </w:t>
      </w:r>
    </w:p>
    <w:p w:rsidR="00000000" w:rsidDel="00000000" w:rsidP="00000000" w:rsidRDefault="00000000" w:rsidRPr="00000000" w14:paraId="000001EE">
      <w:pPr>
        <w:rPr>
          <w:color w:val="1f497d"/>
          <w:sz w:val="20"/>
          <w:szCs w:val="20"/>
        </w:rPr>
      </w:pPr>
      <w:r w:rsidDel="00000000" w:rsidR="00000000" w:rsidRPr="00000000">
        <w:rPr>
          <w:rtl w:val="0"/>
        </w:rPr>
      </w:r>
    </w:p>
    <w:p w:rsidR="00000000" w:rsidDel="00000000" w:rsidP="00000000" w:rsidRDefault="00000000" w:rsidRPr="00000000" w14:paraId="000001EF">
      <w:pPr>
        <w:rPr>
          <w:color w:val="1f497d"/>
          <w:sz w:val="20"/>
          <w:szCs w:val="20"/>
        </w:rPr>
      </w:pPr>
      <w:r w:rsidDel="00000000" w:rsidR="00000000" w:rsidRPr="00000000">
        <w:rPr>
          <w:color w:val="1f497d"/>
          <w:sz w:val="20"/>
          <w:szCs w:val="20"/>
          <w:rtl w:val="0"/>
        </w:rPr>
        <w:t xml:space="preserve">Every turn in our dataset has a turn number of when each utterance was sent. The query retrieves Speaker C’s two Expressed Position milestones and their source turns. The ontology then filters between the turn numbers, with a query, of Speaker C’s Agreement to Platform B and Agreement to Platform A to find Claim milestones introduced between those turns, whose recorded supports or challenges relationships connect them to either Option. Each result includes the Claim, its relationship to the Option, its speaker, and its supporting turn and text span.</w:t>
      </w:r>
    </w:p>
    <w:p w:rsidR="00000000" w:rsidDel="00000000" w:rsidP="00000000" w:rsidRDefault="00000000" w:rsidRPr="00000000" w14:paraId="000001F0">
      <w:pPr>
        <w:rPr>
          <w:sz w:val="20"/>
          <w:szCs w:val="20"/>
        </w:rPr>
      </w:pPr>
      <w:r w:rsidDel="00000000" w:rsidR="00000000" w:rsidRPr="00000000">
        <w:rPr>
          <w:rtl w:val="0"/>
        </w:rPr>
      </w:r>
    </w:p>
    <w:p w:rsidR="00000000" w:rsidDel="00000000" w:rsidP="00000000" w:rsidRDefault="00000000" w:rsidRPr="00000000" w14:paraId="000001F1">
      <w:pPr>
        <w:rPr>
          <w:b w:val="1"/>
          <w:bCs w:val="1"/>
          <w:color w:val="1f497d"/>
          <w:sz w:val="20"/>
          <w:szCs w:val="20"/>
        </w:rPr>
      </w:pPr>
      <w:r w:rsidDel="00000000" w:rsidR="00000000" w:rsidRPr="00000000">
        <w:rPr>
          <w:b w:val="1"/>
          <w:bCs w:val="1"/>
          <w:color w:val="1f497d"/>
          <w:sz w:val="20"/>
          <w:szCs w:val="20"/>
          <w:rtl w:val="0"/>
        </w:rPr>
        <w:t xml:space="preserve">—-----------------</w:t>
      </w:r>
    </w:p>
    <w:p w:rsidR="00000000" w:rsidDel="00000000" w:rsidP="00000000" w:rsidRDefault="00000000" w:rsidRPr="00000000" w14:paraId="000001F2">
      <w:pPr>
        <w:rPr>
          <w:color w:val="1f497d"/>
          <w:sz w:val="20"/>
          <w:szCs w:val="20"/>
        </w:rPr>
      </w:pPr>
      <w:r w:rsidDel="00000000" w:rsidR="00000000" w:rsidRPr="00000000">
        <w:rPr>
          <w:b w:val="1"/>
          <w:bCs w:val="1"/>
          <w:color w:val="1f497d"/>
          <w:sz w:val="20"/>
          <w:szCs w:val="20"/>
          <w:rtl w:val="0"/>
        </w:rPr>
        <w:t xml:space="preserve">Resources needed:</w:t>
      </w:r>
      <w:r w:rsidDel="00000000" w:rsidR="00000000" w:rsidRPr="00000000">
        <w:rPr>
          <w:color w:val="1f497d"/>
          <w:sz w:val="20"/>
          <w:szCs w:val="20"/>
          <w:rtl w:val="0"/>
        </w:rPr>
        <w:t xml:space="preserve"> These questions require multiparty conversation data with identified speakers and turns, such as DeliData or transcribed chatroom discussions. AIF and AIFdb may help inform the representation of argumentative relationships, while PROV-O may support links between milestones, and their source turns and speakers. These resources are described in Section VIII. </w:t>
      </w:r>
    </w:p>
    <w:p w:rsidR="00000000" w:rsidDel="00000000" w:rsidP="00000000" w:rsidRDefault="00000000" w:rsidRPr="00000000" w14:paraId="000001F3">
      <w:pPr>
        <w:rPr>
          <w:color w:val="1f497d"/>
          <w:sz w:val="20"/>
          <w:szCs w:val="20"/>
        </w:rPr>
      </w:pPr>
      <w:r w:rsidDel="00000000" w:rsidR="00000000" w:rsidRPr="00000000">
        <w:rPr>
          <w:color w:val="1f497d"/>
          <w:sz w:val="20"/>
          <w:szCs w:val="20"/>
          <w:rtl w:val="0"/>
        </w:rPr>
        <w:t xml:space="preserve">The CJF milestone types and relationships used in this project are based on an aggregation of concepts from argumentation, dialogue-move, discourse-analysis, deliberation, and collaborative decision-making literature. These resources are included in section IX, References and Bibliography.</w:t>
      </w:r>
    </w:p>
    <w:p w:rsidR="00000000" w:rsidDel="00000000" w:rsidP="00000000" w:rsidRDefault="00000000" w:rsidRPr="00000000" w14:paraId="000001F4">
      <w:pPr>
        <w:rPr>
          <w:color w:val="1f497d"/>
          <w:sz w:val="20"/>
          <w:szCs w:val="20"/>
        </w:rPr>
      </w:pPr>
      <w:r w:rsidDel="00000000" w:rsidR="00000000" w:rsidRPr="00000000">
        <w:rPr>
          <w:rtl w:val="0"/>
        </w:rPr>
      </w:r>
    </w:p>
    <w:p w:rsidR="00000000" w:rsidDel="00000000" w:rsidP="00000000" w:rsidRDefault="00000000" w:rsidRPr="00000000" w14:paraId="000001F5">
      <w:pPr>
        <w:rPr/>
      </w:pPr>
      <w:r w:rsidDel="00000000" w:rsidR="00000000" w:rsidRPr="00000000">
        <w:rPr>
          <w:color w:val="1f497d"/>
          <w:sz w:val="20"/>
          <w:szCs w:val="20"/>
          <w:rtl w:val="0"/>
        </w:rPr>
        <w:t xml:space="preserve">---------------------</w:t>
      </w:r>
      <w:r w:rsidDel="00000000" w:rsidR="00000000" w:rsidRPr="00000000">
        <w:rPr>
          <w:rtl w:val="0"/>
        </w:rPr>
      </w:r>
    </w:p>
    <w:p w:rsidR="00000000" w:rsidDel="00000000" w:rsidP="00000000" w:rsidRDefault="00000000" w:rsidRPr="00000000" w14:paraId="000001F6">
      <w:pPr>
        <w:rPr>
          <w:color w:val="1f497d"/>
          <w:sz w:val="20"/>
          <w:szCs w:val="20"/>
        </w:rPr>
      </w:pPr>
      <w:r w:rsidDel="00000000" w:rsidR="00000000" w:rsidRPr="00000000">
        <w:rPr>
          <w:color w:val="1f497d"/>
          <w:sz w:val="20"/>
          <w:szCs w:val="20"/>
          <w:rtl w:val="0"/>
        </w:rPr>
        <w:t xml:space="preserve">Semantic representation provides two different capabilities in these competency questions. First, it gives explicit meaning to the relationships between milestones across different speakers and conversation turns. For example, the ontology can distinguish that one contribution supports an option, another challenges it, and another addresses a previously raised issue.</w:t>
      </w:r>
    </w:p>
    <w:p w:rsidR="00000000" w:rsidDel="00000000" w:rsidP="00000000" w:rsidRDefault="00000000" w:rsidRPr="00000000" w14:paraId="000001F7">
      <w:pPr>
        <w:rPr>
          <w:color w:val="1f497d"/>
          <w:sz w:val="20"/>
          <w:szCs w:val="20"/>
        </w:rPr>
      </w:pPr>
      <w:r w:rsidDel="00000000" w:rsidR="00000000" w:rsidRPr="00000000">
        <w:rPr>
          <w:color w:val="1f497d"/>
          <w:sz w:val="20"/>
          <w:szCs w:val="20"/>
          <w:rtl w:val="0"/>
        </w:rPr>
        <w:t xml:space="preserve">Second, semantic reasoning can use combinations of these represented relationships as evidence for higher-level CJF states. Rather than requiring the annotation system to directly assign every current state, the ontology can infer some states from the structure of the represented conversation. For example, an Issue with an addressing Option may be inferred to be Addressed. If an Outcome selects or adopts that Option and has a resolves relationship to the Issue, the Issue may be inferred to be Resolved.  </w:t>
      </w:r>
    </w:p>
    <w:p w:rsidR="00000000" w:rsidDel="00000000" w:rsidP="00000000" w:rsidRDefault="00000000" w:rsidRPr="00000000" w14:paraId="000001F8">
      <w:pPr>
        <w:rPr>
          <w:color w:val="1f497d"/>
          <w:sz w:val="20"/>
          <w:szCs w:val="20"/>
        </w:rPr>
      </w:pPr>
      <w:r w:rsidDel="00000000" w:rsidR="00000000" w:rsidRPr="00000000">
        <w:rPr>
          <w:color w:val="1f497d"/>
          <w:sz w:val="20"/>
          <w:szCs w:val="20"/>
          <w:rtl w:val="0"/>
        </w:rPr>
        <w:t xml:space="preserve">Annotated state labels can still be retained as part of the CJF annotation data, but they can serve as reference labels rather than the only source of state information. This creates a separation between the conversational evidence used for semantic reasoning and the annotated state used to evaluate the result. </w:t>
      </w:r>
    </w:p>
    <w:p w:rsidR="00000000" w:rsidDel="00000000" w:rsidP="00000000" w:rsidRDefault="00000000" w:rsidRPr="00000000" w14:paraId="000001F9">
      <w:pPr>
        <w:rPr>
          <w:b w:val="1"/>
          <w:bCs w:val="1"/>
        </w:rPr>
      </w:pPr>
      <w:r w:rsidDel="00000000" w:rsidR="00000000" w:rsidRPr="00000000">
        <w:rPr>
          <w:color w:val="1f497d"/>
          <w:sz w:val="20"/>
          <w:szCs w:val="20"/>
          <w:rtl w:val="0"/>
        </w:rPr>
        <w:t xml:space="preserve">Provenance can also link milestones and inferred states back to the conversation turns that provide their supporting evidence. This allows a user to determine not only that an Issue was inferred to be resolved, but also which contributions supported that inference. </w:t>
      </w:r>
      <w:r w:rsidDel="00000000" w:rsidR="00000000" w:rsidRPr="00000000">
        <w:rPr>
          <w:rtl w:val="0"/>
        </w:rPr>
      </w:r>
    </w:p>
    <w:p w:rsidR="00000000" w:rsidDel="00000000" w:rsidP="00000000" w:rsidRDefault="00000000" w:rsidRPr="00000000" w14:paraId="000001FA">
      <w:pPr>
        <w:rPr>
          <w:b w:val="1"/>
          <w:bCs w:val="1"/>
        </w:rPr>
      </w:pPr>
      <w:r w:rsidDel="00000000" w:rsidR="00000000" w:rsidRPr="00000000">
        <w:rPr>
          <w:rtl w:val="0"/>
        </w:rPr>
      </w:r>
    </w:p>
    <w:p w:rsidR="00000000" w:rsidDel="00000000" w:rsidP="00000000" w:rsidRDefault="00000000" w:rsidRPr="00000000" w14:paraId="000001FB">
      <w:pPr>
        <w:rPr>
          <w:b w:val="1"/>
          <w:bCs w:val="1"/>
        </w:rPr>
      </w:pPr>
      <w:r w:rsidDel="00000000" w:rsidR="00000000" w:rsidRPr="00000000">
        <w:rPr>
          <w:b w:val="1"/>
          <w:bCs w:val="1"/>
          <w:rtl w:val="0"/>
        </w:rPr>
        <w:t xml:space="preserve">VIII. Resources</w:t>
      </w:r>
    </w:p>
    <w:p w:rsidR="00000000" w:rsidDel="00000000" w:rsidP="00000000" w:rsidRDefault="00000000" w:rsidRPr="00000000" w14:paraId="000001FC">
      <w:pPr>
        <w:rPr>
          <w:i w:val="1"/>
          <w:iCs w:val="1"/>
          <w:sz w:val="20"/>
          <w:szCs w:val="20"/>
        </w:rPr>
      </w:pPr>
      <w:r w:rsidDel="00000000" w:rsidR="00000000" w:rsidRPr="00000000">
        <w:rPr>
          <w:i w:val="1"/>
          <w:iCs w:val="1"/>
          <w:sz w:val="20"/>
          <w:szCs w:val="20"/>
          <w:rtl w:val="0"/>
        </w:rPr>
        <w:t xml:space="preserve">In order to support the capabilities described in this Use Case, a set of resources must be available and/or configured.  These resources include the set of actors listed above, with additional detail, and any other ancillary systems, sensors, or services that are relevant to the problem/use case.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This use case requires multiparty dialogue data with identified speakers and conversation turns. The Albany MPC Dialogue Chat Corpus is the primary data source selected for the class implementation. DeliData and AMI are optional alternatives. AIF and AIFdb provide structured argument representations that could be used to examine and test argumentative relationships. </w:t>
      </w:r>
    </w:p>
    <w:p w:rsidR="00000000" w:rsidDel="00000000" w:rsidP="00000000" w:rsidRDefault="00000000" w:rsidRPr="00000000" w14:paraId="000001FF">
      <w:pPr>
        <w:rPr>
          <w:color w:val="1f497d"/>
          <w:sz w:val="20"/>
          <w:szCs w:val="20"/>
        </w:rPr>
      </w:pPr>
      <w:r w:rsidDel="00000000" w:rsidR="00000000" w:rsidRPr="00000000">
        <w:rPr>
          <w:b w:val="1"/>
          <w:bCs w:val="1"/>
          <w:rtl w:val="0"/>
        </w:rPr>
        <w:t xml:space="preserve">Knowledge Bases, Repositories, or other Data Sources</w:t>
      </w:r>
      <w:r w:rsidDel="00000000" w:rsidR="00000000" w:rsidRPr="00000000">
        <w:rPr>
          <w:rtl w:val="0"/>
        </w:rPr>
      </w:r>
    </w:p>
    <w:p w:rsidR="00000000" w:rsidDel="00000000" w:rsidP="00000000" w:rsidRDefault="00000000" w:rsidRPr="00000000" w14:paraId="00000200">
      <w:pPr>
        <w:rPr>
          <w:b w:val="1"/>
          <w:bCs w:val="1"/>
        </w:rPr>
      </w:pPr>
      <w:r w:rsidDel="00000000" w:rsidR="00000000" w:rsidRPr="00000000">
        <w:rPr>
          <w:rtl w:val="0"/>
        </w:rPr>
      </w:r>
    </w:p>
    <w:tbl>
      <w:tblPr>
        <w:tblStyle w:val="Table6"/>
        <w:tblpPr w:leftFromText="180" w:rightFromText="180" w:topFromText="180" w:bottomFromText="180" w:vertAnchor="text" w:horzAnchor="text" w:tblpX="-870" w:tblpY="0"/>
        <w:tblW w:w="10605.0" w:type="dxa"/>
        <w:jc w:val="left"/>
        <w:tblInd w:w="-3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930"/>
        <w:gridCol w:w="1020"/>
        <w:gridCol w:w="1245"/>
        <w:gridCol w:w="2970"/>
        <w:gridCol w:w="945"/>
        <w:gridCol w:w="1185"/>
        <w:gridCol w:w="2310"/>
        <w:tblGridChange w:id="0">
          <w:tblGrid>
            <w:gridCol w:w="930"/>
            <w:gridCol w:w="1020"/>
            <w:gridCol w:w="1245"/>
            <w:gridCol w:w="2970"/>
            <w:gridCol w:w="945"/>
            <w:gridCol w:w="1185"/>
            <w:gridCol w:w="2310"/>
          </w:tblGrid>
        </w:tblGridChange>
      </w:tblGrid>
      <w:tr>
        <w:trPr>
          <w:cantSplit w:val="0"/>
          <w:trHeight w:val="552" w:hRule="atLeast"/>
          <w:tblHeader w:val="1"/>
        </w:trPr>
        <w:tc>
          <w:tcPr/>
          <w:p w:rsidR="00000000" w:rsidDel="00000000" w:rsidP="00000000" w:rsidRDefault="00000000" w:rsidRPr="00000000" w14:paraId="00000201">
            <w:pPr>
              <w:rPr>
                <w:sz w:val="18"/>
                <w:szCs w:val="18"/>
              </w:rPr>
            </w:pPr>
            <w:r w:rsidDel="00000000" w:rsidR="00000000" w:rsidRPr="00000000">
              <w:rPr>
                <w:sz w:val="18"/>
                <w:szCs w:val="18"/>
                <w:rtl w:val="0"/>
              </w:rPr>
              <w:t xml:space="preserve">Data</w:t>
            </w:r>
          </w:p>
        </w:tc>
        <w:tc>
          <w:tcPr/>
          <w:p w:rsidR="00000000" w:rsidDel="00000000" w:rsidP="00000000" w:rsidRDefault="00000000" w:rsidRPr="00000000" w14:paraId="00000202">
            <w:pPr>
              <w:rPr>
                <w:sz w:val="18"/>
                <w:szCs w:val="18"/>
              </w:rPr>
            </w:pPr>
            <w:r w:rsidDel="00000000" w:rsidR="00000000" w:rsidRPr="00000000">
              <w:rPr>
                <w:sz w:val="18"/>
                <w:szCs w:val="18"/>
                <w:rtl w:val="0"/>
              </w:rPr>
              <w:t xml:space="preserve">Type</w:t>
            </w:r>
          </w:p>
        </w:tc>
        <w:tc>
          <w:tcPr/>
          <w:p w:rsidR="00000000" w:rsidDel="00000000" w:rsidP="00000000" w:rsidRDefault="00000000" w:rsidRPr="00000000" w14:paraId="00000203">
            <w:pPr>
              <w:rPr>
                <w:sz w:val="18"/>
                <w:szCs w:val="18"/>
              </w:rPr>
            </w:pPr>
            <w:r w:rsidDel="00000000" w:rsidR="00000000" w:rsidRPr="00000000">
              <w:rPr>
                <w:sz w:val="18"/>
                <w:szCs w:val="18"/>
                <w:rtl w:val="0"/>
              </w:rPr>
              <w:t xml:space="preserve">Characteristics</w:t>
            </w:r>
          </w:p>
        </w:tc>
        <w:tc>
          <w:tcPr/>
          <w:p w:rsidR="00000000" w:rsidDel="00000000" w:rsidP="00000000" w:rsidRDefault="00000000" w:rsidRPr="00000000" w14:paraId="00000204">
            <w:pP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205">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206">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207">
            <w:pPr>
              <w:jc w:val="center"/>
              <w:rPr>
                <w:sz w:val="18"/>
                <w:szCs w:val="18"/>
              </w:rPr>
            </w:pPr>
            <w:r w:rsidDel="00000000" w:rsidR="00000000" w:rsidRPr="00000000">
              <w:rPr>
                <w:sz w:val="18"/>
                <w:szCs w:val="18"/>
                <w:rtl w:val="0"/>
              </w:rPr>
              <w:t xml:space="preserve">Access Policies &amp; Usage</w:t>
            </w:r>
          </w:p>
        </w:tc>
      </w:tr>
      <w:tr>
        <w:trPr>
          <w:cantSplit w:val="0"/>
          <w:trHeight w:val="1032" w:hRule="atLeast"/>
          <w:tblHeader w:val="1"/>
        </w:trPr>
        <w:tc>
          <w:tcPr/>
          <w:p w:rsidR="00000000" w:rsidDel="00000000" w:rsidP="00000000" w:rsidRDefault="00000000" w:rsidRPr="00000000" w14:paraId="00000208">
            <w:pPr>
              <w:rPr>
                <w:b w:val="0"/>
                <w:bCs w:val="0"/>
                <w:i w:val="1"/>
                <w:iCs w:val="1"/>
                <w:sz w:val="18"/>
                <w:szCs w:val="18"/>
              </w:rPr>
            </w:pPr>
            <w:r w:rsidDel="00000000" w:rsidR="00000000" w:rsidRPr="00000000">
              <w:rPr>
                <w:i w:val="1"/>
                <w:iCs w:val="1"/>
                <w:sz w:val="18"/>
                <w:szCs w:val="18"/>
                <w:rtl w:val="0"/>
              </w:rPr>
              <w:t xml:space="preserve">(dataset or repository name)</w:t>
            </w:r>
            <w:r w:rsidDel="00000000" w:rsidR="00000000" w:rsidRPr="00000000">
              <w:rPr>
                <w:rtl w:val="0"/>
              </w:rPr>
            </w:r>
          </w:p>
        </w:tc>
        <w:tc>
          <w:tcPr/>
          <w:p w:rsidR="00000000" w:rsidDel="00000000" w:rsidP="00000000" w:rsidRDefault="00000000" w:rsidRPr="00000000" w14:paraId="00000209">
            <w:pPr>
              <w:rPr>
                <w:i w:val="1"/>
                <w:iCs w:val="1"/>
                <w:sz w:val="18"/>
                <w:szCs w:val="18"/>
              </w:rPr>
            </w:pPr>
            <w:r w:rsidDel="00000000" w:rsidR="00000000" w:rsidRPr="00000000">
              <w:rPr>
                <w:i w:val="1"/>
                <w:iCs w:val="1"/>
                <w:sz w:val="18"/>
                <w:szCs w:val="18"/>
                <w:rtl w:val="0"/>
              </w:rPr>
              <w:t xml:space="preserve">(remote, local/in situ, etc.)</w:t>
            </w:r>
          </w:p>
        </w:tc>
        <w:tc>
          <w:tcPr/>
          <w:p w:rsidR="00000000" w:rsidDel="00000000" w:rsidP="00000000" w:rsidRDefault="00000000" w:rsidRPr="00000000" w14:paraId="0000020A">
            <w:pPr>
              <w:rPr>
                <w:i w:val="1"/>
                <w:iCs w:val="1"/>
                <w:sz w:val="18"/>
                <w:szCs w:val="18"/>
              </w:rPr>
            </w:pPr>
            <w:r w:rsidDel="00000000" w:rsidR="00000000" w:rsidRPr="00000000">
              <w:rPr>
                <w:i w:val="1"/>
                <w:iCs w:val="1"/>
                <w:sz w:val="18"/>
                <w:szCs w:val="18"/>
                <w:rtl w:val="0"/>
              </w:rPr>
              <w:t xml:space="preserve">e.g. – no cloud cover</w:t>
            </w:r>
          </w:p>
        </w:tc>
        <w:tc>
          <w:tcPr/>
          <w:p w:rsidR="00000000" w:rsidDel="00000000" w:rsidP="00000000" w:rsidRDefault="00000000" w:rsidRPr="00000000" w14:paraId="0000020B">
            <w:pPr>
              <w:rPr>
                <w:i w:val="1"/>
                <w:iCs w:val="1"/>
                <w:sz w:val="18"/>
                <w:szCs w:val="18"/>
              </w:rPr>
            </w:pPr>
            <w:r w:rsidDel="00000000" w:rsidR="00000000" w:rsidRPr="00000000">
              <w:rPr>
                <w:i w:val="1"/>
                <w:iCs w:val="1"/>
                <w:sz w:val="18"/>
                <w:szCs w:val="18"/>
                <w:rtl w:val="0"/>
              </w:rPr>
              <w:t xml:space="preserve">Short description of the dataset, possibly including rationale of the usage characteristics</w:t>
            </w:r>
          </w:p>
        </w:tc>
        <w:tc>
          <w:tcPr/>
          <w:p w:rsidR="00000000" w:rsidDel="00000000" w:rsidP="00000000" w:rsidRDefault="00000000" w:rsidRPr="00000000" w14:paraId="0000020C">
            <w:pPr>
              <w:rPr>
                <w:i w:val="1"/>
                <w:iCs w:val="1"/>
                <w:sz w:val="18"/>
                <w:szCs w:val="18"/>
              </w:rPr>
            </w:pPr>
            <w:r w:rsidDel="00000000" w:rsidR="00000000" w:rsidRPr="00000000">
              <w:rPr>
                <w:rtl w:val="0"/>
              </w:rPr>
            </w:r>
          </w:p>
        </w:tc>
        <w:tc>
          <w:tcPr/>
          <w:p w:rsidR="00000000" w:rsidDel="00000000" w:rsidP="00000000" w:rsidRDefault="00000000" w:rsidRPr="00000000" w14:paraId="0000020D">
            <w:pPr>
              <w:rPr>
                <w:i w:val="1"/>
                <w:iCs w:val="1"/>
                <w:sz w:val="18"/>
                <w:szCs w:val="18"/>
              </w:rPr>
            </w:pPr>
            <w:r w:rsidDel="00000000" w:rsidR="00000000" w:rsidRPr="00000000">
              <w:rPr>
                <w:i w:val="1"/>
                <w:iCs w:val="1"/>
                <w:sz w:val="18"/>
                <w:szCs w:val="18"/>
                <w:rtl w:val="0"/>
              </w:rPr>
              <w:t xml:space="preserve">Source (possibly a system, or remote site) for discovery and access</w:t>
            </w:r>
          </w:p>
        </w:tc>
        <w:tc>
          <w:tcPr/>
          <w:p w:rsidR="00000000" w:rsidDel="00000000" w:rsidP="00000000" w:rsidRDefault="00000000" w:rsidRPr="00000000" w14:paraId="0000020E">
            <w:pPr>
              <w:rPr>
                <w:i w:val="1"/>
                <w:iCs w:val="1"/>
                <w:sz w:val="18"/>
                <w:szCs w:val="18"/>
              </w:rPr>
            </w:pPr>
            <w:r w:rsidDel="00000000" w:rsidR="00000000" w:rsidRPr="00000000">
              <w:rPr>
                <w:rtl w:val="0"/>
              </w:rPr>
            </w:r>
          </w:p>
        </w:tc>
      </w:tr>
      <w:tr>
        <w:trPr>
          <w:cantSplit w:val="0"/>
          <w:trHeight w:val="1032" w:hRule="atLeast"/>
          <w:tblHeader w:val="1"/>
        </w:trPr>
        <w:tc>
          <w:tcPr/>
          <w:p w:rsidR="00000000" w:rsidDel="00000000" w:rsidP="00000000" w:rsidRDefault="00000000" w:rsidRPr="00000000" w14:paraId="0000020F">
            <w:pPr>
              <w:rPr>
                <w:sz w:val="18"/>
                <w:szCs w:val="18"/>
              </w:rPr>
            </w:pPr>
            <w:r w:rsidDel="00000000" w:rsidR="00000000" w:rsidRPr="00000000">
              <w:rPr>
                <w:sz w:val="18"/>
                <w:szCs w:val="18"/>
                <w:rtl w:val="0"/>
              </w:rPr>
              <w:t xml:space="preserve">Albany MPC Dialogue Chat Corpus </w:t>
            </w:r>
          </w:p>
        </w:tc>
        <w:tc>
          <w:tcPr/>
          <w:p w:rsidR="00000000" w:rsidDel="00000000" w:rsidP="00000000" w:rsidRDefault="00000000" w:rsidRPr="00000000" w14:paraId="00000210">
            <w:pPr>
              <w:rPr>
                <w:i w:val="1"/>
                <w:iCs w:val="1"/>
                <w:sz w:val="18"/>
                <w:szCs w:val="18"/>
              </w:rPr>
            </w:pPr>
            <w:r w:rsidDel="00000000" w:rsidR="00000000" w:rsidRPr="00000000">
              <w:rPr>
                <w:i w:val="1"/>
                <w:iCs w:val="1"/>
                <w:sz w:val="18"/>
                <w:szCs w:val="18"/>
                <w:rtl w:val="0"/>
              </w:rPr>
              <w:t xml:space="preserve">Restricted-access multiparty dialogue corpus; selected XML files stored locally for the project </w:t>
            </w:r>
          </w:p>
        </w:tc>
        <w:tc>
          <w:tcPr/>
          <w:p w:rsidR="00000000" w:rsidDel="00000000" w:rsidP="00000000" w:rsidRDefault="00000000" w:rsidRPr="00000000" w14:paraId="00000211">
            <w:pPr>
              <w:rPr>
                <w:i w:val="1"/>
                <w:iCs w:val="1"/>
                <w:sz w:val="18"/>
                <w:szCs w:val="18"/>
              </w:rPr>
            </w:pPr>
            <w:r w:rsidDel="00000000" w:rsidR="00000000" w:rsidRPr="00000000">
              <w:rPr>
                <w:i w:val="1"/>
                <w:iCs w:val="1"/>
                <w:sz w:val="18"/>
                <w:szCs w:val="18"/>
                <w:rtl w:val="0"/>
              </w:rPr>
              <w:t xml:space="preserve">contains 35 synchronous multiparty chat discussion. Each conversation contains ordered turns with speaker identifiers, timestamps, and utterance text.</w:t>
            </w:r>
          </w:p>
        </w:tc>
        <w:tc>
          <w:tcPr/>
          <w:p w:rsidR="00000000" w:rsidDel="00000000" w:rsidP="00000000" w:rsidRDefault="00000000" w:rsidRPr="00000000" w14:paraId="00000212">
            <w:pPr>
              <w:rPr>
                <w:i w:val="1"/>
                <w:iCs w:val="1"/>
                <w:sz w:val="18"/>
                <w:szCs w:val="18"/>
              </w:rPr>
            </w:pPr>
            <w:r w:rsidDel="00000000" w:rsidR="00000000" w:rsidRPr="00000000">
              <w:rPr>
                <w:i w:val="1"/>
                <w:iCs w:val="1"/>
                <w:sz w:val="18"/>
                <w:szCs w:val="18"/>
                <w:rtl w:val="0"/>
              </w:rPr>
              <w:t xml:space="preserve">We will use four selected conversations: </w:t>
            </w:r>
            <w:r w:rsidDel="00000000" w:rsidR="00000000" w:rsidRPr="00000000">
              <w:rPr>
                <w:b w:val="1"/>
                <w:bCs w:val="1"/>
                <w:i w:val="1"/>
                <w:iCs w:val="1"/>
                <w:sz w:val="18"/>
                <w:szCs w:val="18"/>
                <w:rtl w:val="0"/>
              </w:rPr>
              <w:t xml:space="preserve">Feb19 GroupA</w:t>
            </w:r>
            <w:r w:rsidDel="00000000" w:rsidR="00000000" w:rsidRPr="00000000">
              <w:rPr>
                <w:i w:val="1"/>
                <w:iCs w:val="1"/>
                <w:sz w:val="18"/>
                <w:szCs w:val="18"/>
                <w:rtl w:val="0"/>
              </w:rPr>
              <w:t xml:space="preserve">, concerning which city should host the Olympics; </w:t>
            </w:r>
            <w:r w:rsidDel="00000000" w:rsidR="00000000" w:rsidRPr="00000000">
              <w:rPr>
                <w:b w:val="1"/>
                <w:bCs w:val="1"/>
                <w:i w:val="1"/>
                <w:iCs w:val="1"/>
                <w:sz w:val="18"/>
                <w:szCs w:val="18"/>
                <w:rtl w:val="0"/>
              </w:rPr>
              <w:t xml:space="preserve">Mar07 GroupB</w:t>
            </w:r>
            <w:r w:rsidDel="00000000" w:rsidR="00000000" w:rsidRPr="00000000">
              <w:rPr>
                <w:i w:val="1"/>
                <w:iCs w:val="1"/>
                <w:sz w:val="18"/>
                <w:szCs w:val="18"/>
                <w:rtl w:val="0"/>
              </w:rPr>
              <w:t xml:space="preserve">, concerning the selection of a dormitory resident assistant; </w:t>
            </w:r>
            <w:r w:rsidDel="00000000" w:rsidR="00000000" w:rsidRPr="00000000">
              <w:rPr>
                <w:b w:val="1"/>
                <w:bCs w:val="1"/>
                <w:i w:val="1"/>
                <w:iCs w:val="1"/>
                <w:sz w:val="18"/>
                <w:szCs w:val="18"/>
                <w:rtl w:val="0"/>
              </w:rPr>
              <w:t xml:space="preserve">Mar11 GroupB</w:t>
            </w:r>
            <w:r w:rsidDel="00000000" w:rsidR="00000000" w:rsidRPr="00000000">
              <w:rPr>
                <w:i w:val="1"/>
                <w:iCs w:val="1"/>
                <w:sz w:val="18"/>
                <w:szCs w:val="18"/>
                <w:rtl w:val="0"/>
              </w:rPr>
              <w:t xml:space="preserve">, concerning which public service should receive tax funding; and </w:t>
            </w:r>
            <w:r w:rsidDel="00000000" w:rsidR="00000000" w:rsidRPr="00000000">
              <w:rPr>
                <w:b w:val="1"/>
                <w:bCs w:val="1"/>
                <w:i w:val="1"/>
                <w:iCs w:val="1"/>
                <w:sz w:val="18"/>
                <w:szCs w:val="18"/>
                <w:rtl w:val="0"/>
              </w:rPr>
              <w:t xml:space="preserve">Mar14 GroupA</w:t>
            </w:r>
            <w:r w:rsidDel="00000000" w:rsidR="00000000" w:rsidRPr="00000000">
              <w:rPr>
                <w:i w:val="1"/>
                <w:iCs w:val="1"/>
                <w:sz w:val="18"/>
                <w:szCs w:val="18"/>
                <w:rtl w:val="0"/>
              </w:rPr>
              <w:t xml:space="preserve">, concerning the most influential person of the previous decade. These conversations will be annotated or reviewed for CJF milestones, relationships, states, and supporting conversational evidence before modeling</w:t>
            </w:r>
          </w:p>
        </w:tc>
        <w:tc>
          <w:tcPr/>
          <w:p w:rsidR="00000000" w:rsidDel="00000000" w:rsidP="00000000" w:rsidRDefault="00000000" w:rsidRPr="00000000" w14:paraId="00000213">
            <w:pPr>
              <w:rPr>
                <w:i w:val="1"/>
                <w:iCs w:val="1"/>
                <w:sz w:val="18"/>
                <w:szCs w:val="18"/>
              </w:rPr>
            </w:pPr>
            <w:r w:rsidDel="00000000" w:rsidR="00000000" w:rsidRPr="00000000">
              <w:rPr>
                <w:i w:val="1"/>
                <w:iCs w:val="1"/>
                <w:sz w:val="18"/>
                <w:szCs w:val="18"/>
                <w:rtl w:val="0"/>
              </w:rPr>
              <w:t xml:space="preserve">Copyright Research Foundation of the State University of New York. </w:t>
            </w:r>
          </w:p>
          <w:p w:rsidR="00000000" w:rsidDel="00000000" w:rsidP="00000000" w:rsidRDefault="00000000" w:rsidRPr="00000000" w14:paraId="00000214">
            <w:pPr>
              <w:rPr>
                <w:i w:val="1"/>
                <w:iCs w:val="1"/>
                <w:sz w:val="18"/>
                <w:szCs w:val="18"/>
              </w:rPr>
            </w:pPr>
            <w:r w:rsidDel="00000000" w:rsidR="00000000" w:rsidRPr="00000000">
              <w:rPr>
                <w:rtl w:val="0"/>
              </w:rPr>
            </w:r>
          </w:p>
          <w:p w:rsidR="00000000" w:rsidDel="00000000" w:rsidP="00000000" w:rsidRDefault="00000000" w:rsidRPr="00000000" w14:paraId="00000215">
            <w:pPr>
              <w:rPr>
                <w:i w:val="1"/>
                <w:iCs w:val="1"/>
                <w:sz w:val="18"/>
                <w:szCs w:val="18"/>
              </w:rPr>
            </w:pPr>
            <w:r w:rsidDel="00000000" w:rsidR="00000000" w:rsidRPr="00000000">
              <w:rPr>
                <w:i w:val="1"/>
                <w:iCs w:val="1"/>
                <w:sz w:val="18"/>
                <w:szCs w:val="18"/>
                <w:rtl w:val="0"/>
              </w:rPr>
              <w:t xml:space="preserve">Corpus contact: Tomek Strzalkowski. </w:t>
            </w:r>
          </w:p>
        </w:tc>
        <w:tc>
          <w:tcPr/>
          <w:p w:rsidR="00000000" w:rsidDel="00000000" w:rsidP="00000000" w:rsidRDefault="00000000" w:rsidRPr="00000000" w14:paraId="00000216">
            <w:pPr>
              <w:rPr>
                <w:i w:val="1"/>
                <w:iCs w:val="1"/>
                <w:sz w:val="18"/>
                <w:szCs w:val="18"/>
              </w:rPr>
            </w:pPr>
            <w:r w:rsidDel="00000000" w:rsidR="00000000" w:rsidRPr="00000000">
              <w:rPr>
                <w:i w:val="1"/>
                <w:iCs w:val="1"/>
                <w:sz w:val="18"/>
                <w:szCs w:val="18"/>
                <w:rtl w:val="0"/>
              </w:rPr>
              <w:t xml:space="preserve">Available from the dataset provider or through the Linguistic Data Consortium. Corpus documentation: </w:t>
            </w:r>
            <w:hyperlink r:id="rId12">
              <w:r w:rsidDel="00000000" w:rsidR="00000000" w:rsidRPr="00000000">
                <w:rPr>
                  <w:i w:val="1"/>
                  <w:iCs w:val="1"/>
                  <w:color w:val="1155cc"/>
                  <w:sz w:val="18"/>
                  <w:szCs w:val="18"/>
                  <w:u w:val="single"/>
                  <w:rtl w:val="0"/>
                </w:rPr>
                <w:t xml:space="preserve">https://aclanthology.org/L10-1050/</w:t>
              </w:r>
            </w:hyperlink>
            <w:r w:rsidDel="00000000" w:rsidR="00000000" w:rsidRPr="00000000">
              <w:rPr>
                <w:i w:val="1"/>
                <w:iCs w:val="1"/>
                <w:sz w:val="18"/>
                <w:szCs w:val="18"/>
                <w:rtl w:val="0"/>
              </w:rPr>
              <w:t xml:space="preserve"> </w:t>
            </w:r>
          </w:p>
        </w:tc>
        <w:tc>
          <w:tcPr/>
          <w:p w:rsidR="00000000" w:rsidDel="00000000" w:rsidP="00000000" w:rsidRDefault="00000000" w:rsidRPr="00000000" w14:paraId="00000217">
            <w:pPr>
              <w:rPr>
                <w:i w:val="1"/>
                <w:iCs w:val="1"/>
                <w:sz w:val="18"/>
                <w:szCs w:val="18"/>
              </w:rPr>
            </w:pPr>
            <w:r w:rsidDel="00000000" w:rsidR="00000000" w:rsidRPr="00000000">
              <w:rPr>
                <w:i w:val="1"/>
                <w:iCs w:val="1"/>
                <w:sz w:val="18"/>
                <w:szCs w:val="18"/>
                <w:rtl w:val="0"/>
              </w:rPr>
              <w:t xml:space="preserve">Available for research and noncommercial use with required attribution. The license contact, Tomek, gave the project permission to use the selected conversations as described and publish the ontology to the web. A small project subset may be included with the public ontology implementation, but the complete corpus cannot be openly redistributed. </w:t>
            </w:r>
          </w:p>
          <w:p w:rsidR="00000000" w:rsidDel="00000000" w:rsidP="00000000" w:rsidRDefault="00000000" w:rsidRPr="00000000" w14:paraId="00000218">
            <w:pPr>
              <w:rPr>
                <w:i w:val="1"/>
                <w:iCs w:val="1"/>
                <w:sz w:val="18"/>
                <w:szCs w:val="18"/>
              </w:rPr>
            </w:pPr>
            <w:r w:rsidDel="00000000" w:rsidR="00000000" w:rsidRPr="00000000">
              <w:rPr>
                <w:rtl w:val="0"/>
              </w:rPr>
            </w:r>
          </w:p>
          <w:p w:rsidR="00000000" w:rsidDel="00000000" w:rsidP="00000000" w:rsidRDefault="00000000" w:rsidRPr="00000000" w14:paraId="00000219">
            <w:pPr>
              <w:rPr>
                <w:i w:val="1"/>
                <w:iCs w:val="1"/>
                <w:sz w:val="18"/>
                <w:szCs w:val="18"/>
              </w:rPr>
            </w:pPr>
            <w:r w:rsidDel="00000000" w:rsidR="00000000" w:rsidRPr="00000000">
              <w:rPr>
                <w:i w:val="1"/>
                <w:iCs w:val="1"/>
                <w:sz w:val="18"/>
                <w:szCs w:val="18"/>
                <w:rtl w:val="0"/>
              </w:rPr>
              <w:t xml:space="preserve">Required as the primary data source for the class implementation. </w:t>
            </w:r>
          </w:p>
        </w:tc>
      </w:tr>
      <w:tr>
        <w:trPr>
          <w:cantSplit w:val="0"/>
          <w:trHeight w:val="1032" w:hRule="atLeast"/>
          <w:tblHeader w:val="1"/>
        </w:trPr>
        <w:tc>
          <w:tcPr/>
          <w:p w:rsidR="00000000" w:rsidDel="00000000" w:rsidP="00000000" w:rsidRDefault="00000000" w:rsidRPr="00000000" w14:paraId="0000021A">
            <w:pPr>
              <w:rPr>
                <w:sz w:val="18"/>
                <w:szCs w:val="18"/>
              </w:rPr>
            </w:pPr>
            <w:r w:rsidDel="00000000" w:rsidR="00000000" w:rsidRPr="00000000">
              <w:rPr>
                <w:sz w:val="18"/>
                <w:szCs w:val="18"/>
                <w:rtl w:val="0"/>
              </w:rPr>
              <w:t xml:space="preserve">DeliData</w:t>
            </w:r>
          </w:p>
        </w:tc>
        <w:tc>
          <w:tcPr/>
          <w:p w:rsidR="00000000" w:rsidDel="00000000" w:rsidP="00000000" w:rsidRDefault="00000000" w:rsidRPr="00000000" w14:paraId="0000021B">
            <w:pPr>
              <w:rPr>
                <w:sz w:val="18"/>
                <w:szCs w:val="18"/>
              </w:rPr>
            </w:pPr>
            <w:r w:rsidDel="00000000" w:rsidR="00000000" w:rsidRPr="00000000">
              <w:rPr>
                <w:sz w:val="18"/>
                <w:szCs w:val="18"/>
                <w:rtl w:val="0"/>
              </w:rPr>
              <w:t xml:space="preserve">Multiparty deliberation dialogue dataset</w:t>
            </w:r>
          </w:p>
        </w:tc>
        <w:tc>
          <w:tcPr/>
          <w:p w:rsidR="00000000" w:rsidDel="00000000" w:rsidP="00000000" w:rsidRDefault="00000000" w:rsidRPr="00000000" w14:paraId="0000021C">
            <w:pPr>
              <w:rPr>
                <w:sz w:val="18"/>
                <w:szCs w:val="18"/>
              </w:rPr>
            </w:pPr>
            <w:r w:rsidDel="00000000" w:rsidR="00000000" w:rsidRPr="00000000">
              <w:rPr>
                <w:sz w:val="18"/>
                <w:szCs w:val="18"/>
                <w:rtl w:val="0"/>
              </w:rPr>
              <w:t xml:space="preserve">Annotated group problem-solving conversations</w:t>
            </w:r>
          </w:p>
        </w:tc>
        <w:tc>
          <w:tcPr/>
          <w:p w:rsidR="00000000" w:rsidDel="00000000" w:rsidP="00000000" w:rsidRDefault="00000000" w:rsidRPr="00000000" w14:paraId="0000021D">
            <w:pPr>
              <w:spacing w:line="259" w:lineRule="auto"/>
              <w:rPr/>
            </w:pPr>
            <w:r w:rsidDel="00000000" w:rsidR="00000000" w:rsidRPr="00000000">
              <w:rPr>
                <w:sz w:val="18"/>
                <w:szCs w:val="18"/>
                <w:rtl w:val="0"/>
              </w:rPr>
              <w:t xml:space="preserve">DeliData contains multiparty problem-solving conversations with utterance-level annotations for deliberative behaviors such as reasoning, solutions, agreement, disagreement, and probing. It can provide dialogue examples that CJF milestones and their relationships can be represented from in the ontology.</w:t>
            </w:r>
            <w:r w:rsidDel="00000000" w:rsidR="00000000" w:rsidRPr="00000000">
              <w:rPr>
                <w:rtl w:val="0"/>
              </w:rPr>
            </w:r>
          </w:p>
        </w:tc>
        <w:tc>
          <w:tcPr/>
          <w:p w:rsidR="00000000" w:rsidDel="00000000" w:rsidP="00000000" w:rsidRDefault="00000000" w:rsidRPr="00000000" w14:paraId="0000021E">
            <w:pPr>
              <w:rPr/>
            </w:pPr>
            <w:r w:rsidDel="00000000" w:rsidR="00000000" w:rsidRPr="00000000">
              <w:rPr>
                <w:sz w:val="18"/>
                <w:szCs w:val="18"/>
                <w:rtl w:val="0"/>
              </w:rPr>
              <w:t xml:space="preserve">Karadzhov, Stafford, and Vlachos</w:t>
            </w:r>
            <w:r w:rsidDel="00000000" w:rsidR="00000000" w:rsidRPr="00000000">
              <w:rPr>
                <w:rtl w:val="0"/>
              </w:rPr>
            </w:r>
          </w:p>
        </w:tc>
        <w:tc>
          <w:tcPr/>
          <w:p w:rsidR="00000000" w:rsidDel="00000000" w:rsidP="00000000" w:rsidRDefault="00000000" w:rsidRPr="00000000" w14:paraId="0000021F">
            <w:pPr>
              <w:rPr/>
            </w:pPr>
            <w:hyperlink r:id="rId13">
              <w:r w:rsidDel="00000000" w:rsidR="00000000" w:rsidRPr="00000000">
                <w:rPr>
                  <w:color w:val="0000d4"/>
                  <w:sz w:val="18"/>
                  <w:szCs w:val="18"/>
                  <w:u w:val="single"/>
                  <w:rtl w:val="0"/>
                </w:rPr>
                <w:t xml:space="preserve">https://huggingface.co/datasets/gkaradzhov/DeliData</w:t>
              </w:r>
            </w:hyperlink>
            <w:r w:rsidDel="00000000" w:rsidR="00000000" w:rsidRPr="00000000">
              <w:rPr>
                <w:sz w:val="18"/>
                <w:szCs w:val="18"/>
                <w:rtl w:val="0"/>
              </w:rPr>
              <w:t xml:space="preserve"> </w:t>
            </w:r>
            <w:r w:rsidDel="00000000" w:rsidR="00000000" w:rsidRPr="00000000">
              <w:rPr>
                <w:rtl w:val="0"/>
              </w:rPr>
            </w:r>
          </w:p>
        </w:tc>
        <w:tc>
          <w:tcPr/>
          <w:p w:rsidR="00000000" w:rsidDel="00000000" w:rsidP="00000000" w:rsidRDefault="00000000" w:rsidRPr="00000000" w14:paraId="00000220">
            <w:pPr>
              <w:rPr/>
            </w:pPr>
            <w:r w:rsidDel="00000000" w:rsidR="00000000" w:rsidRPr="00000000">
              <w:rPr>
                <w:sz w:val="18"/>
                <w:szCs w:val="18"/>
                <w:rtl w:val="0"/>
              </w:rPr>
              <w:t xml:space="preserve">Publicly available</w:t>
            </w:r>
            <w:r w:rsidDel="00000000" w:rsidR="00000000" w:rsidRPr="00000000">
              <w:rPr>
                <w:rtl w:val="0"/>
              </w:rPr>
            </w:r>
          </w:p>
          <w:p w:rsidR="00000000" w:rsidDel="00000000" w:rsidP="00000000" w:rsidRDefault="00000000" w:rsidRPr="00000000" w14:paraId="00000221">
            <w:pPr>
              <w:rPr>
                <w:sz w:val="18"/>
                <w:szCs w:val="18"/>
              </w:rPr>
            </w:pPr>
            <w:r w:rsidDel="00000000" w:rsidR="00000000" w:rsidRPr="00000000">
              <w:rPr>
                <w:rtl w:val="0"/>
              </w:rPr>
            </w:r>
          </w:p>
          <w:p w:rsidR="00000000" w:rsidDel="00000000" w:rsidP="00000000" w:rsidRDefault="00000000" w:rsidRPr="00000000" w14:paraId="00000222">
            <w:pPr>
              <w:rPr/>
            </w:pPr>
            <w:r w:rsidDel="00000000" w:rsidR="00000000" w:rsidRPr="00000000">
              <w:rPr>
                <w:sz w:val="18"/>
                <w:szCs w:val="18"/>
                <w:rtl w:val="0"/>
              </w:rPr>
              <w:t xml:space="preserve">Optional / candidate data source</w:t>
            </w: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223">
            <w:pPr>
              <w:rPr/>
            </w:pPr>
            <w:r w:rsidDel="00000000" w:rsidR="00000000" w:rsidRPr="00000000">
              <w:rPr>
                <w:sz w:val="18"/>
                <w:szCs w:val="18"/>
                <w:rtl w:val="0"/>
              </w:rPr>
              <w:t xml:space="preserve">AMI Corpus</w:t>
            </w:r>
            <w:r w:rsidDel="00000000" w:rsidR="00000000" w:rsidRPr="00000000">
              <w:rPr>
                <w:rtl w:val="0"/>
              </w:rPr>
            </w:r>
          </w:p>
        </w:tc>
        <w:tc>
          <w:tcPr/>
          <w:p w:rsidR="00000000" w:rsidDel="00000000" w:rsidP="00000000" w:rsidRDefault="00000000" w:rsidRPr="00000000" w14:paraId="00000224">
            <w:pPr>
              <w:rPr/>
            </w:pPr>
            <w:r w:rsidDel="00000000" w:rsidR="00000000" w:rsidRPr="00000000">
              <w:rPr>
                <w:sz w:val="18"/>
                <w:szCs w:val="18"/>
                <w:rtl w:val="0"/>
              </w:rPr>
              <w:t xml:space="preserve">Multiparty meeting dialogue dataset  </w:t>
            </w:r>
            <w:r w:rsidDel="00000000" w:rsidR="00000000" w:rsidRPr="00000000">
              <w:rPr>
                <w:rtl w:val="0"/>
              </w:rPr>
            </w:r>
          </w:p>
        </w:tc>
        <w:tc>
          <w:tcPr/>
          <w:p w:rsidR="00000000" w:rsidDel="00000000" w:rsidP="00000000" w:rsidRDefault="00000000" w:rsidRPr="00000000" w14:paraId="00000225">
            <w:pPr>
              <w:rPr/>
            </w:pPr>
            <w:r w:rsidDel="00000000" w:rsidR="00000000" w:rsidRPr="00000000">
              <w:rPr>
                <w:sz w:val="18"/>
                <w:szCs w:val="18"/>
                <w:rtl w:val="0"/>
              </w:rPr>
              <w:t xml:space="preserve">Group meetings with multiple speakers, transcripts, and dialogue annotations</w:t>
            </w:r>
            <w:r w:rsidDel="00000000" w:rsidR="00000000" w:rsidRPr="00000000">
              <w:rPr>
                <w:rtl w:val="0"/>
              </w:rPr>
            </w:r>
          </w:p>
        </w:tc>
        <w:tc>
          <w:tcPr/>
          <w:p w:rsidR="00000000" w:rsidDel="00000000" w:rsidP="00000000" w:rsidRDefault="00000000" w:rsidRPr="00000000" w14:paraId="00000226">
            <w:pPr>
              <w:spacing w:line="259" w:lineRule="auto"/>
              <w:rPr/>
            </w:pPr>
            <w:r w:rsidDel="00000000" w:rsidR="00000000" w:rsidRPr="00000000">
              <w:rPr>
                <w:sz w:val="18"/>
                <w:szCs w:val="18"/>
                <w:rtl w:val="0"/>
              </w:rPr>
              <w:t xml:space="preserve">The AMI Meeting Corpus contains multiparty meeting conversations that follow groups working together on a product design task, where participants discuss ideas and make decisions throughout the project. It can provide dialogue examples that CJF milestones and their relationships can be represented from in the ontology.</w:t>
            </w:r>
            <w:r w:rsidDel="00000000" w:rsidR="00000000" w:rsidRPr="00000000">
              <w:rPr>
                <w:rtl w:val="0"/>
              </w:rPr>
            </w:r>
          </w:p>
        </w:tc>
        <w:tc>
          <w:tcPr/>
          <w:p w:rsidR="00000000" w:rsidDel="00000000" w:rsidP="00000000" w:rsidRDefault="00000000" w:rsidRPr="00000000" w14:paraId="00000227">
            <w:pPr>
              <w:rPr/>
            </w:pPr>
            <w:r w:rsidDel="00000000" w:rsidR="00000000" w:rsidRPr="00000000">
              <w:rPr>
                <w:sz w:val="18"/>
                <w:szCs w:val="18"/>
                <w:rtl w:val="0"/>
              </w:rPr>
              <w:t xml:space="preserve">AMI Consortium</w:t>
            </w:r>
            <w:r w:rsidDel="00000000" w:rsidR="00000000" w:rsidRPr="00000000">
              <w:rPr>
                <w:rtl w:val="0"/>
              </w:rPr>
            </w:r>
          </w:p>
        </w:tc>
        <w:tc>
          <w:tcPr/>
          <w:p w:rsidR="00000000" w:rsidDel="00000000" w:rsidP="00000000" w:rsidRDefault="00000000" w:rsidRPr="00000000" w14:paraId="00000228">
            <w:pPr>
              <w:rPr/>
            </w:pPr>
            <w:hyperlink r:id="rId14">
              <w:r w:rsidDel="00000000" w:rsidR="00000000" w:rsidRPr="00000000">
                <w:rPr>
                  <w:color w:val="0000d4"/>
                  <w:sz w:val="18"/>
                  <w:szCs w:val="18"/>
                  <w:u w:val="single"/>
                  <w:rtl w:val="0"/>
                </w:rPr>
                <w:t xml:space="preserve">https://groups.inf.ed.ac.uk/ami/corpus/overview.shtml</w:t>
              </w:r>
            </w:hyperlink>
            <w:r w:rsidDel="00000000" w:rsidR="00000000" w:rsidRPr="00000000">
              <w:rPr>
                <w:sz w:val="18"/>
                <w:szCs w:val="18"/>
                <w:rtl w:val="0"/>
              </w:rPr>
              <w:t xml:space="preserve"> </w:t>
            </w:r>
            <w:r w:rsidDel="00000000" w:rsidR="00000000" w:rsidRPr="00000000">
              <w:rPr>
                <w:rtl w:val="0"/>
              </w:rPr>
            </w:r>
          </w:p>
        </w:tc>
        <w:tc>
          <w:tcPr/>
          <w:p w:rsidR="00000000" w:rsidDel="00000000" w:rsidP="00000000" w:rsidRDefault="00000000" w:rsidRPr="00000000" w14:paraId="00000229">
            <w:pPr>
              <w:rPr/>
            </w:pPr>
            <w:r w:rsidDel="00000000" w:rsidR="00000000" w:rsidRPr="00000000">
              <w:rPr>
                <w:sz w:val="18"/>
                <w:szCs w:val="18"/>
                <w:rtl w:val="0"/>
              </w:rPr>
              <w:t xml:space="preserve">Publicly available under a Creative Commons Attribution 4.0 license.</w:t>
            </w:r>
            <w:r w:rsidDel="00000000" w:rsidR="00000000" w:rsidRPr="00000000">
              <w:rPr>
                <w:rtl w:val="0"/>
              </w:rPr>
            </w:r>
          </w:p>
          <w:p w:rsidR="00000000" w:rsidDel="00000000" w:rsidP="00000000" w:rsidRDefault="00000000" w:rsidRPr="00000000" w14:paraId="0000022A">
            <w:pPr>
              <w:rPr>
                <w:sz w:val="18"/>
                <w:szCs w:val="18"/>
              </w:rPr>
            </w:pPr>
            <w:r w:rsidDel="00000000" w:rsidR="00000000" w:rsidRPr="00000000">
              <w:rPr>
                <w:rtl w:val="0"/>
              </w:rPr>
            </w:r>
          </w:p>
          <w:p w:rsidR="00000000" w:rsidDel="00000000" w:rsidP="00000000" w:rsidRDefault="00000000" w:rsidRPr="00000000" w14:paraId="0000022B">
            <w:pPr>
              <w:rPr/>
            </w:pPr>
            <w:r w:rsidDel="00000000" w:rsidR="00000000" w:rsidRPr="00000000">
              <w:rPr>
                <w:sz w:val="18"/>
                <w:szCs w:val="18"/>
                <w:rtl w:val="0"/>
              </w:rPr>
              <w:t xml:space="preserve"> This is an optional candidate data source- it could provide additional  conversations for testing how the ontology represents evolving group reasoning.</w:t>
            </w: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22C">
            <w:pPr>
              <w:rPr>
                <w:sz w:val="18"/>
                <w:szCs w:val="18"/>
              </w:rPr>
            </w:pPr>
            <w:r w:rsidDel="00000000" w:rsidR="00000000" w:rsidRPr="00000000">
              <w:rPr>
                <w:sz w:val="18"/>
                <w:szCs w:val="18"/>
                <w:rtl w:val="0"/>
              </w:rPr>
              <w:t xml:space="preserve">AIFdb / Argument Web</w:t>
            </w:r>
          </w:p>
        </w:tc>
        <w:tc>
          <w:tcPr/>
          <w:p w:rsidR="00000000" w:rsidDel="00000000" w:rsidP="00000000" w:rsidRDefault="00000000" w:rsidRPr="00000000" w14:paraId="0000022D">
            <w:pPr>
              <w:rPr>
                <w:sz w:val="18"/>
                <w:szCs w:val="18"/>
              </w:rPr>
            </w:pPr>
            <w:r w:rsidDel="00000000" w:rsidR="00000000" w:rsidRPr="00000000">
              <w:rPr>
                <w:sz w:val="18"/>
                <w:szCs w:val="18"/>
                <w:rtl w:val="0"/>
              </w:rPr>
              <w:t xml:space="preserve">Argument knowledge base / repository </w:t>
            </w:r>
          </w:p>
        </w:tc>
        <w:tc>
          <w:tcPr/>
          <w:p w:rsidR="00000000" w:rsidDel="00000000" w:rsidP="00000000" w:rsidRDefault="00000000" w:rsidRPr="00000000" w14:paraId="0000022E">
            <w:pPr>
              <w:rPr>
                <w:sz w:val="18"/>
                <w:szCs w:val="18"/>
              </w:rPr>
            </w:pPr>
            <w:r w:rsidDel="00000000" w:rsidR="00000000" w:rsidRPr="00000000">
              <w:rPr>
                <w:sz w:val="18"/>
                <w:szCs w:val="18"/>
                <w:rtl w:val="0"/>
              </w:rPr>
              <w:t xml:space="preserve">Online repository of structured argument data represented using AIF </w:t>
            </w:r>
          </w:p>
        </w:tc>
        <w:tc>
          <w:tcPr/>
          <w:p w:rsidR="00000000" w:rsidDel="00000000" w:rsidP="00000000" w:rsidRDefault="00000000" w:rsidRPr="00000000" w14:paraId="0000022F">
            <w:pPr>
              <w:spacing w:line="259" w:lineRule="auto"/>
              <w:rPr>
                <w:sz w:val="18"/>
                <w:szCs w:val="18"/>
              </w:rPr>
            </w:pPr>
            <w:r w:rsidDel="00000000" w:rsidR="00000000" w:rsidRPr="00000000">
              <w:rPr>
                <w:sz w:val="18"/>
                <w:szCs w:val="18"/>
                <w:rtl w:val="0"/>
              </w:rPr>
              <w:t xml:space="preserve">AIFdb provides access to corpora of analyzed arguments represented as structured nodes and relationships using the Argument Interchange Format (AIF). It could provide examples for examining how argumentative relationships might be represented/mapped to relationships between CJF milestones. </w:t>
            </w:r>
          </w:p>
        </w:tc>
        <w:tc>
          <w:tcPr/>
          <w:p w:rsidR="00000000" w:rsidDel="00000000" w:rsidP="00000000" w:rsidRDefault="00000000" w:rsidRPr="00000000" w14:paraId="00000230">
            <w:pPr>
              <w:rPr>
                <w:sz w:val="18"/>
                <w:szCs w:val="18"/>
              </w:rPr>
            </w:pPr>
            <w:r w:rsidDel="00000000" w:rsidR="00000000" w:rsidRPr="00000000">
              <w:rPr>
                <w:sz w:val="18"/>
                <w:szCs w:val="18"/>
                <w:rtl w:val="0"/>
              </w:rPr>
              <w:t xml:space="preserve">Centre for Argument Technology (ARG-tech) </w:t>
            </w:r>
          </w:p>
        </w:tc>
        <w:tc>
          <w:tcPr/>
          <w:p w:rsidR="00000000" w:rsidDel="00000000" w:rsidP="00000000" w:rsidRDefault="00000000" w:rsidRPr="00000000" w14:paraId="00000231">
            <w:pPr>
              <w:rPr>
                <w:color w:val="0000d4"/>
                <w:sz w:val="18"/>
                <w:szCs w:val="18"/>
                <w:u w:val="single"/>
              </w:rPr>
            </w:pPr>
            <w:hyperlink r:id="rId15">
              <w:r w:rsidDel="00000000" w:rsidR="00000000" w:rsidRPr="00000000">
                <w:rPr>
                  <w:color w:val="1155cc"/>
                  <w:sz w:val="18"/>
                  <w:szCs w:val="18"/>
                  <w:u w:val="single"/>
                  <w:rtl w:val="0"/>
                </w:rPr>
                <w:t xml:space="preserve">http://aifdb.org/search</w:t>
              </w:r>
            </w:hyperlink>
            <w:r w:rsidDel="00000000" w:rsidR="00000000" w:rsidRPr="00000000">
              <w:rPr>
                <w:rtl w:val="0"/>
              </w:rPr>
            </w:r>
          </w:p>
          <w:p w:rsidR="00000000" w:rsidDel="00000000" w:rsidP="00000000" w:rsidRDefault="00000000" w:rsidRPr="00000000" w14:paraId="00000232">
            <w:pPr>
              <w:rPr>
                <w:color w:val="0000d4"/>
                <w:sz w:val="18"/>
                <w:szCs w:val="18"/>
                <w:u w:val="single"/>
              </w:rPr>
            </w:pPr>
            <w:r w:rsidDel="00000000" w:rsidR="00000000" w:rsidRPr="00000000">
              <w:rPr>
                <w:rtl w:val="0"/>
              </w:rPr>
            </w:r>
          </w:p>
          <w:p w:rsidR="00000000" w:rsidDel="00000000" w:rsidP="00000000" w:rsidRDefault="00000000" w:rsidRPr="00000000" w14:paraId="00000233">
            <w:pPr>
              <w:rPr>
                <w:color w:val="0000d4"/>
                <w:sz w:val="18"/>
                <w:szCs w:val="18"/>
                <w:u w:val="single"/>
              </w:rPr>
            </w:pPr>
            <w:hyperlink r:id="rId16">
              <w:r w:rsidDel="00000000" w:rsidR="00000000" w:rsidRPr="00000000">
                <w:rPr>
                  <w:color w:val="1155cc"/>
                  <w:sz w:val="18"/>
                  <w:szCs w:val="18"/>
                  <w:u w:val="single"/>
                  <w:rtl w:val="0"/>
                </w:rPr>
                <w:t xml:space="preserve">https://corpora.aifdb.org/</w:t>
              </w:r>
            </w:hyperlink>
            <w:r w:rsidDel="00000000" w:rsidR="00000000" w:rsidRPr="00000000">
              <w:rPr>
                <w:color w:val="0000d4"/>
                <w:sz w:val="18"/>
                <w:szCs w:val="18"/>
                <w:u w:val="single"/>
                <w:rtl w:val="0"/>
              </w:rPr>
              <w:t xml:space="preserve"> </w:t>
            </w:r>
          </w:p>
        </w:tc>
        <w:tc>
          <w:tcPr/>
          <w:p w:rsidR="00000000" w:rsidDel="00000000" w:rsidP="00000000" w:rsidRDefault="00000000" w:rsidRPr="00000000" w14:paraId="00000234">
            <w:pPr>
              <w:rPr>
                <w:sz w:val="18"/>
                <w:szCs w:val="18"/>
              </w:rPr>
            </w:pPr>
            <w:r w:rsidDel="00000000" w:rsidR="00000000" w:rsidRPr="00000000">
              <w:rPr>
                <w:sz w:val="18"/>
                <w:szCs w:val="18"/>
                <w:rtl w:val="0"/>
              </w:rPr>
              <w:t xml:space="preserve">ARG-tech states that its argument corpora are free for academic use.</w:t>
            </w:r>
          </w:p>
          <w:p w:rsidR="00000000" w:rsidDel="00000000" w:rsidP="00000000" w:rsidRDefault="00000000" w:rsidRPr="00000000" w14:paraId="00000235">
            <w:pPr>
              <w:rPr>
                <w:sz w:val="18"/>
                <w:szCs w:val="18"/>
              </w:rPr>
            </w:pPr>
            <w:r w:rsidDel="00000000" w:rsidR="00000000" w:rsidRPr="00000000">
              <w:rPr>
                <w:rtl w:val="0"/>
              </w:rPr>
            </w:r>
          </w:p>
          <w:p w:rsidR="00000000" w:rsidDel="00000000" w:rsidP="00000000" w:rsidRDefault="00000000" w:rsidRPr="00000000" w14:paraId="00000236">
            <w:pPr>
              <w:rPr>
                <w:sz w:val="18"/>
                <w:szCs w:val="18"/>
              </w:rPr>
            </w:pPr>
            <w:r w:rsidDel="00000000" w:rsidR="00000000" w:rsidRPr="00000000">
              <w:rPr>
                <w:sz w:val="18"/>
                <w:szCs w:val="18"/>
                <w:rtl w:val="0"/>
              </w:rPr>
              <w:t xml:space="preserve"> AIFdb is optional as a candidate knowledge source for examining and testing representations of argumentative relationships. </w:t>
            </w:r>
          </w:p>
        </w:tc>
      </w:tr>
    </w:tbl>
    <w:p w:rsidR="00000000" w:rsidDel="00000000" w:rsidP="00000000" w:rsidRDefault="00000000" w:rsidRPr="00000000" w14:paraId="00000237">
      <w:pPr>
        <w:rPr>
          <w:b w:val="1"/>
          <w:bCs w:val="1"/>
        </w:rPr>
      </w:pPr>
      <w:r w:rsidDel="00000000" w:rsidR="00000000" w:rsidRPr="00000000">
        <w:rPr>
          <w:rtl w:val="0"/>
        </w:rPr>
      </w:r>
    </w:p>
    <w:p w:rsidR="00000000" w:rsidDel="00000000" w:rsidP="00000000" w:rsidRDefault="00000000" w:rsidRPr="00000000" w14:paraId="00000238">
      <w:pPr>
        <w:rPr>
          <w:b w:val="1"/>
          <w:bCs w:val="1"/>
        </w:rPr>
      </w:pPr>
      <w:r w:rsidDel="00000000" w:rsidR="00000000" w:rsidRPr="00000000">
        <w:rPr>
          <w:rtl w:val="0"/>
        </w:rPr>
      </w:r>
    </w:p>
    <w:p w:rsidR="00000000" w:rsidDel="00000000" w:rsidP="00000000" w:rsidRDefault="00000000" w:rsidRPr="00000000" w14:paraId="00000239">
      <w:pPr>
        <w:rPr>
          <w:b w:val="1"/>
          <w:bCs w:val="1"/>
        </w:rPr>
      </w:pPr>
      <w:r w:rsidDel="00000000" w:rsidR="00000000" w:rsidRPr="00000000">
        <w:rPr>
          <w:rtl w:val="0"/>
        </w:rPr>
      </w:r>
    </w:p>
    <w:p w:rsidR="00000000" w:rsidDel="00000000" w:rsidP="00000000" w:rsidRDefault="00000000" w:rsidRPr="00000000" w14:paraId="0000023A">
      <w:pPr>
        <w:rPr>
          <w:b w:val="1"/>
          <w:bCs w:val="1"/>
        </w:rPr>
      </w:pPr>
      <w:r w:rsidDel="00000000" w:rsidR="00000000" w:rsidRPr="00000000">
        <w:rPr>
          <w:rtl w:val="0"/>
        </w:rPr>
      </w:r>
    </w:p>
    <w:p w:rsidR="00000000" w:rsidDel="00000000" w:rsidP="00000000" w:rsidRDefault="00000000" w:rsidRPr="00000000" w14:paraId="0000023B">
      <w:pPr>
        <w:rPr>
          <w:b w:val="1"/>
          <w:bCs w:val="1"/>
        </w:rPr>
      </w:pPr>
      <w:r w:rsidDel="00000000" w:rsidR="00000000" w:rsidRPr="00000000">
        <w:rPr>
          <w:rtl w:val="0"/>
        </w:rPr>
      </w:r>
    </w:p>
    <w:p w:rsidR="00000000" w:rsidDel="00000000" w:rsidP="00000000" w:rsidRDefault="00000000" w:rsidRPr="00000000" w14:paraId="0000023C">
      <w:pPr>
        <w:rPr>
          <w:b w:val="1"/>
          <w:bCs w:val="1"/>
        </w:rPr>
      </w:pPr>
      <w:r w:rsidDel="00000000" w:rsidR="00000000" w:rsidRPr="00000000">
        <w:rPr>
          <w:rtl w:val="0"/>
        </w:rPr>
      </w:r>
    </w:p>
    <w:p w:rsidR="00000000" w:rsidDel="00000000" w:rsidP="00000000" w:rsidRDefault="00000000" w:rsidRPr="00000000" w14:paraId="0000023D">
      <w:pPr>
        <w:rPr>
          <w:b w:val="1"/>
          <w:bCs w:val="1"/>
        </w:rPr>
      </w:pPr>
      <w:r w:rsidDel="00000000" w:rsidR="00000000" w:rsidRPr="00000000">
        <w:rPr>
          <w:rtl w:val="0"/>
        </w:rPr>
      </w:r>
    </w:p>
    <w:p w:rsidR="00000000" w:rsidDel="00000000" w:rsidP="00000000" w:rsidRDefault="00000000" w:rsidRPr="00000000" w14:paraId="0000023E">
      <w:pPr>
        <w:rPr>
          <w:b w:val="1"/>
          <w:bCs w:val="1"/>
        </w:rPr>
      </w:pPr>
      <w:r w:rsidDel="00000000" w:rsidR="00000000" w:rsidRPr="00000000">
        <w:rPr>
          <w:rtl w:val="0"/>
        </w:rPr>
      </w:r>
    </w:p>
    <w:p w:rsidR="00000000" w:rsidDel="00000000" w:rsidP="00000000" w:rsidRDefault="00000000" w:rsidRPr="00000000" w14:paraId="0000023F">
      <w:pPr>
        <w:rPr>
          <w:b w:val="1"/>
          <w:bCs w:val="1"/>
        </w:rPr>
      </w:pPr>
      <w:r w:rsidDel="00000000" w:rsidR="00000000" w:rsidRPr="00000000">
        <w:rPr>
          <w:b w:val="1"/>
          <w:bCs w:val="1"/>
          <w:rtl w:val="0"/>
        </w:rPr>
        <w:t xml:space="preserve">External Ontologies</w:t>
      </w:r>
      <w:r w:rsidDel="00000000" w:rsidR="00000000" w:rsidRPr="00000000">
        <w:rPr>
          <w:b w:val="1"/>
          <w:bCs w:val="1"/>
          <w:rtl w:val="0"/>
        </w:rPr>
        <w:t xml:space="preserve">, Vocabularies, or other Model Services</w:t>
      </w:r>
    </w:p>
    <w:p w:rsidR="00000000" w:rsidDel="00000000" w:rsidP="00000000" w:rsidRDefault="00000000" w:rsidRPr="00000000" w14:paraId="00000240">
      <w:pPr>
        <w:rPr>
          <w:b w:val="1"/>
          <w:bCs w:val="1"/>
        </w:rPr>
      </w:pPr>
      <w:r w:rsidDel="00000000" w:rsidR="00000000" w:rsidRPr="00000000">
        <w:rPr>
          <w:rtl w:val="0"/>
        </w:rPr>
      </w:r>
    </w:p>
    <w:tbl>
      <w:tblPr>
        <w:tblStyle w:val="Table7"/>
        <w:tblW w:w="9870.0" w:type="dxa"/>
        <w:jc w:val="left"/>
        <w:tblInd w:w="-340.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170"/>
        <w:gridCol w:w="1140"/>
        <w:gridCol w:w="2190"/>
        <w:gridCol w:w="975"/>
        <w:gridCol w:w="1350"/>
        <w:gridCol w:w="1815"/>
        <w:gridCol w:w="1230"/>
        <w:tblGridChange w:id="0">
          <w:tblGrid>
            <w:gridCol w:w="1170"/>
            <w:gridCol w:w="1140"/>
            <w:gridCol w:w="2190"/>
            <w:gridCol w:w="975"/>
            <w:gridCol w:w="1350"/>
            <w:gridCol w:w="1815"/>
            <w:gridCol w:w="1230"/>
          </w:tblGrid>
        </w:tblGridChange>
      </w:tblGrid>
      <w:tr>
        <w:trPr>
          <w:cantSplit w:val="0"/>
          <w:tblHeader w:val="0"/>
        </w:trPr>
        <w:tc>
          <w:tcPr/>
          <w:p w:rsidR="00000000" w:rsidDel="00000000" w:rsidP="00000000" w:rsidRDefault="00000000" w:rsidRPr="00000000" w14:paraId="00000241">
            <w:pPr>
              <w:rPr>
                <w:sz w:val="18"/>
                <w:szCs w:val="18"/>
              </w:rPr>
            </w:pPr>
            <w:r w:rsidDel="00000000" w:rsidR="00000000" w:rsidRPr="00000000">
              <w:rPr>
                <w:sz w:val="18"/>
                <w:szCs w:val="18"/>
                <w:rtl w:val="0"/>
              </w:rPr>
              <w:t xml:space="preserve">Resource</w:t>
            </w:r>
          </w:p>
        </w:tc>
        <w:tc>
          <w:tcPr/>
          <w:p w:rsidR="00000000" w:rsidDel="00000000" w:rsidP="00000000" w:rsidRDefault="00000000" w:rsidRPr="00000000" w14:paraId="00000242">
            <w:pPr>
              <w:rPr>
                <w:sz w:val="18"/>
                <w:szCs w:val="18"/>
              </w:rPr>
            </w:pPr>
            <w:r w:rsidDel="00000000" w:rsidR="00000000" w:rsidRPr="00000000">
              <w:rPr>
                <w:sz w:val="18"/>
                <w:szCs w:val="18"/>
                <w:rtl w:val="0"/>
              </w:rPr>
              <w:t xml:space="preserve">Language</w:t>
            </w:r>
          </w:p>
        </w:tc>
        <w:tc>
          <w:tcPr/>
          <w:p w:rsidR="00000000" w:rsidDel="00000000" w:rsidP="00000000" w:rsidRDefault="00000000" w:rsidRPr="00000000" w14:paraId="00000243">
            <w:pPr>
              <w:jc w:val="cente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244">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245">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246">
            <w:pPr>
              <w:rPr>
                <w:sz w:val="18"/>
                <w:szCs w:val="18"/>
              </w:rPr>
            </w:pPr>
            <w:r w:rsidDel="00000000" w:rsidR="00000000" w:rsidRPr="00000000">
              <w:rPr>
                <w:sz w:val="18"/>
                <w:szCs w:val="18"/>
                <w:rtl w:val="0"/>
              </w:rPr>
              <w:t xml:space="preserve">Describes/Uses</w:t>
            </w:r>
          </w:p>
        </w:tc>
        <w:tc>
          <w:tcPr/>
          <w:p w:rsidR="00000000" w:rsidDel="00000000" w:rsidP="00000000" w:rsidRDefault="00000000" w:rsidRPr="00000000" w14:paraId="00000247">
            <w:pPr>
              <w:rPr>
                <w:sz w:val="18"/>
                <w:szCs w:val="18"/>
              </w:rPr>
            </w:pPr>
            <w:r w:rsidDel="00000000" w:rsidR="00000000" w:rsidRPr="00000000">
              <w:rPr>
                <w:sz w:val="18"/>
                <w:szCs w:val="18"/>
                <w:rtl w:val="0"/>
              </w:rPr>
              <w:t xml:space="preserve">Access Policies &amp; Usage</w:t>
            </w:r>
          </w:p>
        </w:tc>
      </w:tr>
      <w:tr>
        <w:trPr>
          <w:cantSplit w:val="0"/>
          <w:tblHeader w:val="0"/>
        </w:trPr>
        <w:tc>
          <w:tcPr/>
          <w:p w:rsidR="00000000" w:rsidDel="00000000" w:rsidP="00000000" w:rsidRDefault="00000000" w:rsidRPr="00000000" w14:paraId="00000248">
            <w:pPr>
              <w:rPr>
                <w:i w:val="1"/>
                <w:iCs w:val="1"/>
                <w:sz w:val="18"/>
                <w:szCs w:val="18"/>
              </w:rPr>
            </w:pPr>
            <w:r w:rsidDel="00000000" w:rsidR="00000000" w:rsidRPr="00000000">
              <w:rPr>
                <w:i w:val="1"/>
                <w:iCs w:val="1"/>
                <w:sz w:val="18"/>
                <w:szCs w:val="18"/>
                <w:rtl w:val="0"/>
              </w:rPr>
              <w:t xml:space="preserve">(ontology, vocabulary, or model name)</w:t>
            </w:r>
          </w:p>
        </w:tc>
        <w:tc>
          <w:tcPr/>
          <w:p w:rsidR="00000000" w:rsidDel="00000000" w:rsidP="00000000" w:rsidRDefault="00000000" w:rsidRPr="00000000" w14:paraId="00000249">
            <w:pPr>
              <w:rPr>
                <w:i w:val="1"/>
                <w:iCs w:val="1"/>
                <w:sz w:val="18"/>
                <w:szCs w:val="18"/>
              </w:rPr>
            </w:pPr>
            <w:r w:rsidDel="00000000" w:rsidR="00000000" w:rsidRPr="00000000">
              <w:rPr>
                <w:i w:val="1"/>
                <w:iCs w:val="1"/>
                <w:sz w:val="18"/>
                <w:szCs w:val="18"/>
                <w:rtl w:val="0"/>
              </w:rPr>
              <w:t xml:space="preserve">(ontology language and syntactic form, e.g., RDFS -  N3)</w:t>
            </w:r>
          </w:p>
        </w:tc>
        <w:tc>
          <w:tcPr/>
          <w:p w:rsidR="00000000" w:rsidDel="00000000" w:rsidP="00000000" w:rsidRDefault="00000000" w:rsidRPr="00000000" w14:paraId="0000024A">
            <w:pPr>
              <w:rPr>
                <w:i w:val="1"/>
                <w:iCs w:val="1"/>
                <w:sz w:val="18"/>
                <w:szCs w:val="18"/>
              </w:rPr>
            </w:pPr>
            <w:r w:rsidDel="00000000" w:rsidR="00000000" w:rsidRPr="00000000">
              <w:rPr>
                <w:i w:val="1"/>
                <w:iCs w:val="1"/>
                <w:sz w:val="18"/>
                <w:szCs w:val="18"/>
                <w:rtl w:val="0"/>
              </w:rPr>
              <w:t xml:space="preserve">If the service is one that runs a given ontology or model-based application at a given frequency, state that in addition to the basic description</w:t>
            </w:r>
          </w:p>
        </w:tc>
        <w:tc>
          <w:tcPr/>
          <w:p w:rsidR="00000000" w:rsidDel="00000000" w:rsidP="00000000" w:rsidRDefault="00000000" w:rsidRPr="00000000" w14:paraId="0000024B">
            <w:pPr>
              <w:rPr>
                <w:i w:val="1"/>
                <w:iCs w:val="1"/>
                <w:sz w:val="18"/>
                <w:szCs w:val="18"/>
              </w:rPr>
            </w:pPr>
            <w:r w:rsidDel="00000000" w:rsidR="00000000" w:rsidRPr="00000000">
              <w:rPr>
                <w:rtl w:val="0"/>
              </w:rPr>
            </w:r>
          </w:p>
        </w:tc>
        <w:tc>
          <w:tcPr/>
          <w:p w:rsidR="00000000" w:rsidDel="00000000" w:rsidP="00000000" w:rsidRDefault="00000000" w:rsidRPr="00000000" w14:paraId="0000024C">
            <w:pPr>
              <w:rPr>
                <w:i w:val="1"/>
                <w:iCs w:val="1"/>
                <w:sz w:val="18"/>
                <w:szCs w:val="18"/>
              </w:rPr>
            </w:pPr>
            <w:r w:rsidDel="00000000" w:rsidR="00000000" w:rsidRPr="00000000">
              <w:rPr>
                <w:i w:val="1"/>
                <w:iCs w:val="1"/>
                <w:sz w:val="18"/>
                <w:szCs w:val="18"/>
                <w:rtl w:val="0"/>
              </w:rPr>
              <w:t xml:space="preserve">Source (link to the registry or directly to the ontology, vocabulary, or model where that model is maintained, if available)</w:t>
            </w:r>
          </w:p>
        </w:tc>
        <w:tc>
          <w:tcPr/>
          <w:p w:rsidR="00000000" w:rsidDel="00000000" w:rsidP="00000000" w:rsidRDefault="00000000" w:rsidRPr="00000000" w14:paraId="0000024D">
            <w:pPr>
              <w:rPr>
                <w:i w:val="1"/>
                <w:iCs w:val="1"/>
                <w:sz w:val="18"/>
                <w:szCs w:val="18"/>
              </w:rPr>
            </w:pPr>
            <w:r w:rsidDel="00000000" w:rsidR="00000000" w:rsidRPr="00000000">
              <w:rPr>
                <w:i w:val="1"/>
                <w:iCs w:val="1"/>
                <w:sz w:val="18"/>
                <w:szCs w:val="18"/>
                <w:rtl w:val="0"/>
              </w:rPr>
              <w:t xml:space="preserve">List of one or more data sources described by and/or used by the model</w:t>
            </w:r>
          </w:p>
        </w:tc>
        <w:tc>
          <w:tcPr/>
          <w:p w:rsidR="00000000" w:rsidDel="00000000" w:rsidP="00000000" w:rsidRDefault="00000000" w:rsidRPr="00000000" w14:paraId="0000024E">
            <w:pPr>
              <w:rPr>
                <w:i w:val="1"/>
                <w:iCs w:val="1"/>
                <w:sz w:val="18"/>
                <w:szCs w:val="18"/>
              </w:rPr>
            </w:pPr>
            <w:r w:rsidDel="00000000" w:rsidR="00000000" w:rsidRPr="00000000">
              <w:rPr>
                <w:rtl w:val="0"/>
              </w:rPr>
            </w:r>
          </w:p>
        </w:tc>
      </w:tr>
      <w:tr>
        <w:trPr>
          <w:cantSplit w:val="0"/>
          <w:trHeight w:val="649.98046875" w:hRule="atLeast"/>
          <w:tblHeader w:val="0"/>
        </w:trPr>
        <w:tc>
          <w:tcPr/>
          <w:p w:rsidR="00000000" w:rsidDel="00000000" w:rsidP="00000000" w:rsidRDefault="00000000" w:rsidRPr="00000000" w14:paraId="0000024F">
            <w:pPr>
              <w:rPr>
                <w:sz w:val="20"/>
                <w:szCs w:val="20"/>
              </w:rPr>
            </w:pPr>
            <w:r w:rsidDel="00000000" w:rsidR="00000000" w:rsidRPr="00000000">
              <w:rPr>
                <w:sz w:val="20"/>
                <w:szCs w:val="20"/>
                <w:rtl w:val="0"/>
              </w:rPr>
              <w:t xml:space="preserve">Argument Interchange Format (AIF) </w:t>
            </w:r>
          </w:p>
        </w:tc>
        <w:tc>
          <w:tcPr/>
          <w:p w:rsidR="00000000" w:rsidDel="00000000" w:rsidP="00000000" w:rsidRDefault="00000000" w:rsidRPr="00000000" w14:paraId="00000250">
            <w:pPr>
              <w:rPr>
                <w:sz w:val="20"/>
                <w:szCs w:val="20"/>
              </w:rPr>
            </w:pPr>
            <w:r w:rsidDel="00000000" w:rsidR="00000000" w:rsidRPr="00000000">
              <w:rPr>
                <w:sz w:val="20"/>
                <w:szCs w:val="20"/>
                <w:rtl w:val="0"/>
              </w:rPr>
              <w:t xml:space="preserve">OWL-DL, RDF-S and SQL, and many more formats </w:t>
            </w:r>
          </w:p>
          <w:p w:rsidR="00000000" w:rsidDel="00000000" w:rsidP="00000000" w:rsidRDefault="00000000" w:rsidRPr="00000000" w14:paraId="00000251">
            <w:pPr>
              <w:rPr>
                <w:sz w:val="20"/>
                <w:szCs w:val="20"/>
              </w:rPr>
            </w:pPr>
            <w:r w:rsidDel="00000000" w:rsidR="00000000" w:rsidRPr="00000000">
              <w:rPr>
                <w:rtl w:val="0"/>
              </w:rPr>
            </w:r>
          </w:p>
          <w:p w:rsidR="00000000" w:rsidDel="00000000" w:rsidP="00000000" w:rsidRDefault="00000000" w:rsidRPr="00000000" w14:paraId="00000252">
            <w:pPr>
              <w:rPr>
                <w:sz w:val="20"/>
                <w:szCs w:val="20"/>
              </w:rPr>
            </w:pPr>
            <w:r w:rsidDel="00000000" w:rsidR="00000000" w:rsidRPr="00000000">
              <w:rPr>
                <w:sz w:val="20"/>
                <w:szCs w:val="20"/>
                <w:rtl w:val="0"/>
              </w:rPr>
              <w:t xml:space="preserve">RDFS – RDF/XML  </w:t>
            </w:r>
          </w:p>
        </w:tc>
        <w:tc>
          <w:tcPr/>
          <w:p w:rsidR="00000000" w:rsidDel="00000000" w:rsidP="00000000" w:rsidRDefault="00000000" w:rsidRPr="00000000" w14:paraId="00000253">
            <w:pPr>
              <w:rPr>
                <w:sz w:val="20"/>
                <w:szCs w:val="20"/>
              </w:rPr>
            </w:pPr>
            <w:r w:rsidDel="00000000" w:rsidR="00000000" w:rsidRPr="00000000">
              <w:rPr>
                <w:sz w:val="20"/>
                <w:szCs w:val="20"/>
                <w:rtl w:val="0"/>
              </w:rPr>
              <w:t xml:space="preserve">AIF is a semantic representation for argument structures and relationships. It could provide existing concepts or modeling patterns for representing how reasoning supports/conflicts with other reasoning. The CJF ontology would extend beyond argument structure to represent CJF milestone types, speakers, conversation turns, and changing states. </w:t>
            </w:r>
          </w:p>
        </w:tc>
        <w:tc>
          <w:tcPr/>
          <w:p w:rsidR="00000000" w:rsidDel="00000000" w:rsidP="00000000" w:rsidRDefault="00000000" w:rsidRPr="00000000" w14:paraId="00000254">
            <w:pPr>
              <w:rPr>
                <w:sz w:val="20"/>
                <w:szCs w:val="20"/>
              </w:rPr>
            </w:pPr>
            <w:r w:rsidDel="00000000" w:rsidR="00000000" w:rsidRPr="00000000">
              <w:rPr>
                <w:sz w:val="20"/>
                <w:szCs w:val="20"/>
                <w:rtl w:val="0"/>
              </w:rPr>
              <w:t xml:space="preserve">AIF community / ARG-tech </w:t>
            </w:r>
          </w:p>
        </w:tc>
        <w:tc>
          <w:tcPr/>
          <w:p w:rsidR="00000000" w:rsidDel="00000000" w:rsidP="00000000" w:rsidRDefault="00000000" w:rsidRPr="00000000" w14:paraId="00000255">
            <w:pPr>
              <w:rPr>
                <w:sz w:val="20"/>
                <w:szCs w:val="20"/>
              </w:rPr>
            </w:pPr>
            <w:r w:rsidDel="00000000" w:rsidR="00000000" w:rsidRPr="00000000">
              <w:rPr>
                <w:sz w:val="20"/>
                <w:szCs w:val="20"/>
                <w:rtl w:val="0"/>
              </w:rPr>
              <w:t xml:space="preserve">ARG-tech AIF specification: </w:t>
            </w:r>
          </w:p>
          <w:p w:rsidR="00000000" w:rsidDel="00000000" w:rsidP="00000000" w:rsidRDefault="00000000" w:rsidRPr="00000000" w14:paraId="00000256">
            <w:pPr>
              <w:rPr>
                <w:sz w:val="20"/>
                <w:szCs w:val="20"/>
              </w:rPr>
            </w:pPr>
            <w:hyperlink r:id="rId17">
              <w:r w:rsidDel="00000000" w:rsidR="00000000" w:rsidRPr="00000000">
                <w:rPr>
                  <w:color w:val="1155cc"/>
                  <w:sz w:val="20"/>
                  <w:szCs w:val="20"/>
                  <w:u w:val="single"/>
                  <w:rtl w:val="0"/>
                </w:rPr>
                <w:t xml:space="preserve">https://www.arg.tech/index.php/research/contributing-to-the-argument-interchange-format/</w:t>
              </w:r>
            </w:hyperlink>
            <w:r w:rsidDel="00000000" w:rsidR="00000000" w:rsidRPr="00000000">
              <w:rPr>
                <w:sz w:val="20"/>
                <w:szCs w:val="20"/>
                <w:rtl w:val="0"/>
              </w:rPr>
              <w:t xml:space="preserve"> </w:t>
            </w:r>
          </w:p>
        </w:tc>
        <w:tc>
          <w:tcPr/>
          <w:p w:rsidR="00000000" w:rsidDel="00000000" w:rsidP="00000000" w:rsidRDefault="00000000" w:rsidRPr="00000000" w14:paraId="00000257">
            <w:pPr>
              <w:rPr>
                <w:sz w:val="20"/>
                <w:szCs w:val="20"/>
              </w:rPr>
            </w:pPr>
            <w:r w:rsidDel="00000000" w:rsidR="00000000" w:rsidRPr="00000000">
              <w:rPr>
                <w:sz w:val="20"/>
                <w:szCs w:val="20"/>
                <w:rtl w:val="0"/>
              </w:rPr>
              <w:t xml:space="preserve">DialAM (listed in my references below) represents its dialogue and argumentative relations as AIF nodes and edges. In this use case, AIF could help describe argumentative relationships extracted from multiparty dialogue </w:t>
            </w:r>
          </w:p>
        </w:tc>
        <w:tc>
          <w:tcPr/>
          <w:p w:rsidR="00000000" w:rsidDel="00000000" w:rsidP="00000000" w:rsidRDefault="00000000" w:rsidRPr="00000000" w14:paraId="00000258">
            <w:pPr>
              <w:rPr>
                <w:sz w:val="20"/>
                <w:szCs w:val="20"/>
              </w:rPr>
            </w:pPr>
            <w:r w:rsidDel="00000000" w:rsidR="00000000" w:rsidRPr="00000000">
              <w:rPr>
                <w:sz w:val="20"/>
                <w:szCs w:val="20"/>
                <w:rtl w:val="0"/>
              </w:rPr>
              <w:t xml:space="preserve">Publicly described and used in argumentation research. Specific implementations and datasets may have their own licenses. </w:t>
            </w:r>
          </w:p>
          <w:p w:rsidR="00000000" w:rsidDel="00000000" w:rsidP="00000000" w:rsidRDefault="00000000" w:rsidRPr="00000000" w14:paraId="00000259">
            <w:pPr>
              <w:rPr>
                <w:sz w:val="20"/>
                <w:szCs w:val="20"/>
              </w:rPr>
            </w:pPr>
            <w:r w:rsidDel="00000000" w:rsidR="00000000" w:rsidRPr="00000000">
              <w:rPr>
                <w:rtl w:val="0"/>
              </w:rPr>
            </w:r>
          </w:p>
          <w:p w:rsidR="00000000" w:rsidDel="00000000" w:rsidP="00000000" w:rsidRDefault="00000000" w:rsidRPr="00000000" w14:paraId="0000025A">
            <w:pPr>
              <w:rPr>
                <w:sz w:val="20"/>
                <w:szCs w:val="20"/>
              </w:rPr>
            </w:pPr>
            <w:r w:rsidDel="00000000" w:rsidR="00000000" w:rsidRPr="00000000">
              <w:rPr>
                <w:rtl w:val="0"/>
              </w:rPr>
            </w:r>
          </w:p>
          <w:p w:rsidR="00000000" w:rsidDel="00000000" w:rsidP="00000000" w:rsidRDefault="00000000" w:rsidRPr="00000000" w14:paraId="0000025B">
            <w:pPr>
              <w:rPr>
                <w:sz w:val="20"/>
                <w:szCs w:val="20"/>
              </w:rPr>
            </w:pPr>
            <w:r w:rsidDel="00000000" w:rsidR="00000000" w:rsidRPr="00000000">
              <w:rPr>
                <w:sz w:val="20"/>
                <w:szCs w:val="20"/>
                <w:rtl w:val="0"/>
              </w:rPr>
              <w:t xml:space="preserve">Optional Resource</w:t>
            </w:r>
          </w:p>
        </w:tc>
      </w:tr>
      <w:tr>
        <w:trPr>
          <w:cantSplit w:val="0"/>
          <w:trHeight w:val="649.98046875" w:hRule="atLeast"/>
          <w:tblHeader w:val="0"/>
        </w:trPr>
        <w:tc>
          <w:tcPr/>
          <w:p w:rsidR="00000000" w:rsidDel="00000000" w:rsidP="00000000" w:rsidRDefault="00000000" w:rsidRPr="00000000" w14:paraId="0000025C">
            <w:pPr>
              <w:rPr>
                <w:sz w:val="20"/>
                <w:szCs w:val="20"/>
              </w:rPr>
            </w:pPr>
            <w:r w:rsidDel="00000000" w:rsidR="00000000" w:rsidRPr="00000000">
              <w:rPr>
                <w:sz w:val="20"/>
                <w:szCs w:val="20"/>
                <w:rtl w:val="0"/>
              </w:rPr>
              <w:t xml:space="preserve">PROV-O</w:t>
            </w:r>
          </w:p>
        </w:tc>
        <w:tc>
          <w:tcPr/>
          <w:p w:rsidR="00000000" w:rsidDel="00000000" w:rsidP="00000000" w:rsidRDefault="00000000" w:rsidRPr="00000000" w14:paraId="0000025D">
            <w:pPr>
              <w:rPr>
                <w:sz w:val="20"/>
                <w:szCs w:val="20"/>
              </w:rPr>
            </w:pPr>
            <w:r w:rsidDel="00000000" w:rsidR="00000000" w:rsidRPr="00000000">
              <w:rPr>
                <w:sz w:val="20"/>
                <w:szCs w:val="20"/>
                <w:rtl w:val="0"/>
              </w:rPr>
              <w:t xml:space="preserve">OWL 2 – Turtle (also available in RDF/XML, and XSD) </w:t>
            </w:r>
          </w:p>
        </w:tc>
        <w:tc>
          <w:tcPr/>
          <w:p w:rsidR="00000000" w:rsidDel="00000000" w:rsidP="00000000" w:rsidRDefault="00000000" w:rsidRPr="00000000" w14:paraId="0000025E">
            <w:pPr>
              <w:rPr>
                <w:sz w:val="20"/>
                <w:szCs w:val="20"/>
              </w:rPr>
            </w:pPr>
            <w:r w:rsidDel="00000000" w:rsidR="00000000" w:rsidRPr="00000000">
              <w:rPr>
                <w:sz w:val="20"/>
                <w:szCs w:val="20"/>
                <w:rtl w:val="0"/>
              </w:rPr>
              <w:t xml:space="preserve">PROV-O is an ontology for representing provenance: where information came from, who/what was responsible for it, and how it was generated/derived. It could be reused to represent provenance for CJF milestones, such as the conversation turn a milestone was extracted from and the annotation/extraction process that produced it. </w:t>
            </w:r>
          </w:p>
        </w:tc>
        <w:tc>
          <w:tcPr/>
          <w:p w:rsidR="00000000" w:rsidDel="00000000" w:rsidP="00000000" w:rsidRDefault="00000000" w:rsidRPr="00000000" w14:paraId="0000025F">
            <w:pPr>
              <w:rPr>
                <w:sz w:val="20"/>
                <w:szCs w:val="20"/>
              </w:rPr>
            </w:pPr>
            <w:r w:rsidDel="00000000" w:rsidR="00000000" w:rsidRPr="00000000">
              <w:rPr>
                <w:sz w:val="20"/>
                <w:szCs w:val="20"/>
                <w:rtl w:val="0"/>
              </w:rPr>
              <w:t xml:space="preserve">W3C Provenance Working Group </w:t>
            </w:r>
          </w:p>
        </w:tc>
        <w:tc>
          <w:tcPr/>
          <w:p w:rsidR="00000000" w:rsidDel="00000000" w:rsidP="00000000" w:rsidRDefault="00000000" w:rsidRPr="00000000" w14:paraId="00000260">
            <w:pPr>
              <w:rPr>
                <w:sz w:val="20"/>
                <w:szCs w:val="20"/>
              </w:rPr>
            </w:pPr>
            <w:hyperlink r:id="rId18">
              <w:r w:rsidDel="00000000" w:rsidR="00000000" w:rsidRPr="00000000">
                <w:rPr>
                  <w:color w:val="1155cc"/>
                  <w:sz w:val="20"/>
                  <w:szCs w:val="20"/>
                  <w:u w:val="single"/>
                  <w:rtl w:val="0"/>
                </w:rPr>
                <w:t xml:space="preserve">https://www.w3.org/TR/prov-o/</w:t>
              </w:r>
            </w:hyperlink>
            <w:r w:rsidDel="00000000" w:rsidR="00000000" w:rsidRPr="00000000">
              <w:rPr>
                <w:sz w:val="20"/>
                <w:szCs w:val="20"/>
                <w:rtl w:val="0"/>
              </w:rPr>
              <w:t xml:space="preserve"> </w:t>
            </w:r>
          </w:p>
        </w:tc>
        <w:tc>
          <w:tcPr/>
          <w:p w:rsidR="00000000" w:rsidDel="00000000" w:rsidP="00000000" w:rsidRDefault="00000000" w:rsidRPr="00000000" w14:paraId="00000261">
            <w:pPr>
              <w:rPr>
                <w:sz w:val="20"/>
                <w:szCs w:val="20"/>
              </w:rPr>
            </w:pPr>
            <w:r w:rsidDel="00000000" w:rsidR="00000000" w:rsidRPr="00000000">
              <w:rPr>
                <w:sz w:val="20"/>
                <w:szCs w:val="20"/>
                <w:rtl w:val="0"/>
              </w:rPr>
              <w:t xml:space="preserve">Not tied to a specific data source; designed to describe provenance information generated by different systems. </w:t>
            </w:r>
          </w:p>
          <w:p w:rsidR="00000000" w:rsidDel="00000000" w:rsidP="00000000" w:rsidRDefault="00000000" w:rsidRPr="00000000" w14:paraId="00000262">
            <w:pPr>
              <w:rPr>
                <w:sz w:val="20"/>
                <w:szCs w:val="20"/>
              </w:rPr>
            </w:pPr>
            <w:r w:rsidDel="00000000" w:rsidR="00000000" w:rsidRPr="00000000">
              <w:rPr>
                <w:rtl w:val="0"/>
              </w:rPr>
            </w:r>
          </w:p>
          <w:p w:rsidR="00000000" w:rsidDel="00000000" w:rsidP="00000000" w:rsidRDefault="00000000" w:rsidRPr="00000000" w14:paraId="00000263">
            <w:pPr>
              <w:rPr>
                <w:sz w:val="20"/>
                <w:szCs w:val="20"/>
              </w:rPr>
            </w:pPr>
            <w:r w:rsidDel="00000000" w:rsidR="00000000" w:rsidRPr="00000000">
              <w:rPr>
                <w:sz w:val="20"/>
                <w:szCs w:val="20"/>
                <w:rtl w:val="0"/>
              </w:rPr>
              <w:t xml:space="preserve">In this use case, it could be used to describe the provenance of milestones, states, speakers, turns, and the extraction process used to generate them. </w:t>
            </w:r>
          </w:p>
        </w:tc>
        <w:tc>
          <w:tcPr/>
          <w:p w:rsidR="00000000" w:rsidDel="00000000" w:rsidP="00000000" w:rsidRDefault="00000000" w:rsidRPr="00000000" w14:paraId="00000264">
            <w:pPr>
              <w:rPr>
                <w:sz w:val="20"/>
                <w:szCs w:val="20"/>
              </w:rPr>
            </w:pPr>
            <w:r w:rsidDel="00000000" w:rsidR="00000000" w:rsidRPr="00000000">
              <w:rPr>
                <w:sz w:val="20"/>
                <w:szCs w:val="20"/>
                <w:rtl w:val="0"/>
              </w:rPr>
              <w:t xml:space="preserve">Public W3C Recommendation; available for reuse. </w:t>
            </w:r>
          </w:p>
          <w:p w:rsidR="00000000" w:rsidDel="00000000" w:rsidP="00000000" w:rsidRDefault="00000000" w:rsidRPr="00000000" w14:paraId="00000265">
            <w:pPr>
              <w:rPr>
                <w:sz w:val="20"/>
                <w:szCs w:val="20"/>
              </w:rPr>
            </w:pPr>
            <w:r w:rsidDel="00000000" w:rsidR="00000000" w:rsidRPr="00000000">
              <w:rPr>
                <w:rtl w:val="0"/>
              </w:rPr>
            </w:r>
          </w:p>
          <w:p w:rsidR="00000000" w:rsidDel="00000000" w:rsidP="00000000" w:rsidRDefault="00000000" w:rsidRPr="00000000" w14:paraId="00000266">
            <w:pPr>
              <w:rPr>
                <w:sz w:val="20"/>
                <w:szCs w:val="20"/>
              </w:rPr>
            </w:pPr>
            <w:r w:rsidDel="00000000" w:rsidR="00000000" w:rsidRPr="00000000">
              <w:rPr>
                <w:rtl w:val="0"/>
              </w:rPr>
            </w:r>
          </w:p>
          <w:p w:rsidR="00000000" w:rsidDel="00000000" w:rsidP="00000000" w:rsidRDefault="00000000" w:rsidRPr="00000000" w14:paraId="00000267">
            <w:pPr>
              <w:rPr>
                <w:sz w:val="20"/>
                <w:szCs w:val="20"/>
              </w:rPr>
            </w:pPr>
            <w:r w:rsidDel="00000000" w:rsidR="00000000" w:rsidRPr="00000000">
              <w:rPr>
                <w:sz w:val="20"/>
                <w:szCs w:val="20"/>
                <w:rtl w:val="0"/>
              </w:rPr>
              <w:t xml:space="preserve">Optional Resource</w:t>
            </w:r>
          </w:p>
        </w:tc>
      </w:tr>
      <w:tr>
        <w:trPr>
          <w:cantSplit w:val="0"/>
          <w:trHeight w:val="4289.70703125" w:hRule="atLeast"/>
          <w:tblHeader w:val="0"/>
        </w:trPr>
        <w:tc>
          <w:tcPr/>
          <w:p w:rsidR="00000000" w:rsidDel="00000000" w:rsidP="00000000" w:rsidRDefault="00000000" w:rsidRPr="00000000" w14:paraId="00000268">
            <w:pPr>
              <w:rPr>
                <w:sz w:val="20"/>
                <w:szCs w:val="20"/>
              </w:rPr>
            </w:pPr>
            <w:r w:rsidDel="00000000" w:rsidR="00000000" w:rsidRPr="00000000">
              <w:rPr>
                <w:sz w:val="20"/>
                <w:szCs w:val="20"/>
                <w:rtl w:val="0"/>
              </w:rPr>
              <w:t xml:space="preserve">Deliberation Ontology</w:t>
            </w:r>
          </w:p>
        </w:tc>
        <w:tc>
          <w:tcPr/>
          <w:p w:rsidR="00000000" w:rsidDel="00000000" w:rsidP="00000000" w:rsidRDefault="00000000" w:rsidRPr="00000000" w14:paraId="00000269">
            <w:pPr>
              <w:rPr>
                <w:sz w:val="20"/>
                <w:szCs w:val="20"/>
              </w:rPr>
            </w:pPr>
            <w:r w:rsidDel="00000000" w:rsidR="00000000" w:rsidRPr="00000000">
              <w:rPr>
                <w:sz w:val="20"/>
                <w:szCs w:val="20"/>
                <w:rtl w:val="0"/>
              </w:rPr>
              <w:t xml:space="preserve">OWL 2 – Turtle (also available in RDF/XML, and XSD)</w:t>
            </w:r>
          </w:p>
        </w:tc>
        <w:tc>
          <w:tcPr/>
          <w:p w:rsidR="00000000" w:rsidDel="00000000" w:rsidP="00000000" w:rsidRDefault="00000000" w:rsidRPr="00000000" w14:paraId="0000026A">
            <w:pPr>
              <w:spacing w:after="240" w:before="240" w:lineRule="auto"/>
              <w:rPr>
                <w:sz w:val="20"/>
                <w:szCs w:val="20"/>
              </w:rPr>
            </w:pPr>
            <w:r w:rsidDel="00000000" w:rsidR="00000000" w:rsidRPr="00000000">
              <w:rPr>
                <w:sz w:val="20"/>
                <w:szCs w:val="20"/>
                <w:rtl w:val="0"/>
              </w:rPr>
              <w:t xml:space="preserve">The Deliberation Ontology represents deliberative processes, including participants, contributions, arguments, opinions, and outcomes. It could be reused to represent CJF conversations, linking participants and their contributions to the arguments and decisions that lead to CJF milestones.</w:t>
            </w:r>
          </w:p>
          <w:p w:rsidR="00000000" w:rsidDel="00000000" w:rsidP="00000000" w:rsidRDefault="00000000" w:rsidRPr="00000000" w14:paraId="0000026B">
            <w:pPr>
              <w:rPr>
                <w:sz w:val="20"/>
                <w:szCs w:val="20"/>
              </w:rPr>
            </w:pPr>
            <w:r w:rsidDel="00000000" w:rsidR="00000000" w:rsidRPr="00000000">
              <w:rPr>
                <w:rtl w:val="0"/>
              </w:rPr>
            </w:r>
          </w:p>
        </w:tc>
        <w:tc>
          <w:tcPr/>
          <w:p w:rsidR="00000000" w:rsidDel="00000000" w:rsidP="00000000" w:rsidRDefault="00000000" w:rsidRPr="00000000" w14:paraId="0000026C">
            <w:pPr>
              <w:rPr>
                <w:sz w:val="20"/>
                <w:szCs w:val="20"/>
              </w:rPr>
            </w:pPr>
            <w:r w:rsidDel="00000000" w:rsidR="00000000" w:rsidRPr="00000000">
              <w:rPr>
                <w:sz w:val="20"/>
                <w:szCs w:val="20"/>
                <w:rtl w:val="0"/>
              </w:rPr>
              <w:t xml:space="preserve">Simone Vagnoni</w:t>
            </w:r>
          </w:p>
          <w:p w:rsidR="00000000" w:rsidDel="00000000" w:rsidP="00000000" w:rsidRDefault="00000000" w:rsidRPr="00000000" w14:paraId="0000026D">
            <w:pPr>
              <w:rPr>
                <w:sz w:val="20"/>
                <w:szCs w:val="20"/>
              </w:rPr>
            </w:pPr>
            <w:r w:rsidDel="00000000" w:rsidR="00000000" w:rsidRPr="00000000">
              <w:rPr>
                <w:sz w:val="20"/>
                <w:szCs w:val="20"/>
                <w:rtl w:val="0"/>
              </w:rPr>
              <w:t xml:space="preserve">CIRSFID, University of Bologna - OEG, Universidad Politecnica de Madrid</w:t>
            </w:r>
          </w:p>
        </w:tc>
        <w:tc>
          <w:tcPr/>
          <w:p w:rsidR="00000000" w:rsidDel="00000000" w:rsidP="00000000" w:rsidRDefault="00000000" w:rsidRPr="00000000" w14:paraId="0000026E">
            <w:pPr>
              <w:rPr>
                <w:sz w:val="20"/>
                <w:szCs w:val="20"/>
              </w:rPr>
            </w:pPr>
            <w:hyperlink r:id="rId19">
              <w:r w:rsidDel="00000000" w:rsidR="00000000" w:rsidRPr="00000000">
                <w:rPr>
                  <w:color w:val="1155cc"/>
                  <w:sz w:val="20"/>
                  <w:szCs w:val="20"/>
                  <w:u w:val="single"/>
                  <w:rtl w:val="0"/>
                </w:rPr>
                <w:t xml:space="preserve">https://dkg.svagnoni.linkeddata.es</w:t>
              </w:r>
            </w:hyperlink>
            <w:r w:rsidDel="00000000" w:rsidR="00000000" w:rsidRPr="00000000">
              <w:rPr>
                <w:rtl w:val="0"/>
              </w:rPr>
            </w:r>
          </w:p>
        </w:tc>
        <w:tc>
          <w:tcPr/>
          <w:p w:rsidR="00000000" w:rsidDel="00000000" w:rsidP="00000000" w:rsidRDefault="00000000" w:rsidRPr="00000000" w14:paraId="0000026F">
            <w:pPr>
              <w:rPr>
                <w:sz w:val="20"/>
                <w:szCs w:val="20"/>
              </w:rPr>
            </w:pPr>
            <w:r w:rsidDel="00000000" w:rsidR="00000000" w:rsidRPr="00000000">
              <w:rPr>
                <w:sz w:val="20"/>
                <w:szCs w:val="20"/>
                <w:rtl w:val="0"/>
              </w:rPr>
              <w:t xml:space="preserve">The Deliberation Ontology is used to describe data from European Parliament debates, Decide Madrid, Decidim Barcelona, EU “Have Your Say,” DeliData, Habermas Machine, and US Supreme Court oral arguments in the Deliberation Knowledge Graph project.</w:t>
            </w:r>
          </w:p>
          <w:p w:rsidR="00000000" w:rsidDel="00000000" w:rsidP="00000000" w:rsidRDefault="00000000" w:rsidRPr="00000000" w14:paraId="00000270">
            <w:pPr>
              <w:rPr>
                <w:sz w:val="20"/>
                <w:szCs w:val="20"/>
              </w:rPr>
            </w:pPr>
            <w:r w:rsidDel="00000000" w:rsidR="00000000" w:rsidRPr="00000000">
              <w:rPr>
                <w:rtl w:val="0"/>
              </w:rPr>
            </w:r>
          </w:p>
          <w:p w:rsidR="00000000" w:rsidDel="00000000" w:rsidP="00000000" w:rsidRDefault="00000000" w:rsidRPr="00000000" w14:paraId="00000271">
            <w:pPr>
              <w:rPr>
                <w:sz w:val="20"/>
                <w:szCs w:val="20"/>
              </w:rPr>
            </w:pPr>
            <w:r w:rsidDel="00000000" w:rsidR="00000000" w:rsidRPr="00000000">
              <w:rPr>
                <w:sz w:val="20"/>
                <w:szCs w:val="20"/>
                <w:rtl w:val="0"/>
              </w:rPr>
              <w:t xml:space="preserve">In this use case, it could describe CJF dialogue data by representing participants, their contributions, arguments, opinions, and deliberative outcomes, linking these elements to identified CJF milestones.</w:t>
            </w:r>
          </w:p>
        </w:tc>
        <w:tc>
          <w:tcPr/>
          <w:p w:rsidR="00000000" w:rsidDel="00000000" w:rsidP="00000000" w:rsidRDefault="00000000" w:rsidRPr="00000000" w14:paraId="00000272">
            <w:pPr>
              <w:rPr>
                <w:sz w:val="20"/>
                <w:szCs w:val="20"/>
              </w:rPr>
            </w:pPr>
            <w:r w:rsidDel="00000000" w:rsidR="00000000" w:rsidRPr="00000000">
              <w:rPr>
                <w:sz w:val="20"/>
                <w:szCs w:val="20"/>
                <w:rtl w:val="0"/>
              </w:rPr>
              <w:t xml:space="preserve">Publicly available under CC BY 4.0; permits reuse, sharing, and modification with attribution, as stated in the ontology metadata.</w:t>
            </w:r>
          </w:p>
        </w:tc>
      </w:tr>
      <w:tr>
        <w:trPr>
          <w:cantSplit w:val="0"/>
          <w:trHeight w:val="4289.70703125" w:hRule="atLeast"/>
          <w:tblHeader w:val="0"/>
        </w:trPr>
        <w:tc>
          <w:tcPr/>
          <w:p w:rsidR="00000000" w:rsidDel="00000000" w:rsidP="00000000" w:rsidRDefault="00000000" w:rsidRPr="00000000" w14:paraId="00000273">
            <w:pPr>
              <w:rPr>
                <w:sz w:val="20"/>
                <w:szCs w:val="20"/>
              </w:rPr>
            </w:pPr>
            <w:r w:rsidDel="00000000" w:rsidR="00000000" w:rsidRPr="00000000">
              <w:rPr>
                <w:sz w:val="20"/>
                <w:szCs w:val="20"/>
                <w:rtl w:val="0"/>
              </w:rPr>
              <w:t xml:space="preserve">Semanticscience Integrated Ontology (SIO)</w:t>
            </w:r>
          </w:p>
        </w:tc>
        <w:tc>
          <w:tcPr/>
          <w:p w:rsidR="00000000" w:rsidDel="00000000" w:rsidP="00000000" w:rsidRDefault="00000000" w:rsidRPr="00000000" w14:paraId="00000274">
            <w:pPr>
              <w:rPr>
                <w:sz w:val="20"/>
                <w:szCs w:val="20"/>
              </w:rPr>
            </w:pPr>
            <w:r w:rsidDel="00000000" w:rsidR="00000000" w:rsidRPr="00000000">
              <w:rPr>
                <w:sz w:val="20"/>
                <w:szCs w:val="20"/>
                <w:rtl w:val="0"/>
              </w:rPr>
              <w:t xml:space="preserve">OWL 2 – RDF/XML.</w:t>
            </w:r>
          </w:p>
        </w:tc>
        <w:tc>
          <w:tcPr/>
          <w:p w:rsidR="00000000" w:rsidDel="00000000" w:rsidP="00000000" w:rsidRDefault="00000000" w:rsidRPr="00000000" w14:paraId="00000275">
            <w:pPr>
              <w:spacing w:after="240" w:before="240" w:lineRule="auto"/>
              <w:rPr>
                <w:sz w:val="20"/>
                <w:szCs w:val="20"/>
              </w:rPr>
            </w:pPr>
            <w:r w:rsidDel="00000000" w:rsidR="00000000" w:rsidRPr="00000000">
              <w:rPr>
                <w:sz w:val="20"/>
                <w:szCs w:val="20"/>
                <w:rtl w:val="0"/>
              </w:rPr>
              <w:t xml:space="preserve">The Semanticscience Integrated Ontology (SIO) represents entities, processes, attributes, and their relationships. It could be reused to describe CJF milestones and states, their attributes, and their relationships to dialogue turns and participants.</w:t>
            </w:r>
          </w:p>
        </w:tc>
        <w:tc>
          <w:tcPr/>
          <w:p w:rsidR="00000000" w:rsidDel="00000000" w:rsidP="00000000" w:rsidRDefault="00000000" w:rsidRPr="00000000" w14:paraId="00000276">
            <w:pPr>
              <w:rPr>
                <w:sz w:val="20"/>
                <w:szCs w:val="20"/>
              </w:rPr>
            </w:pPr>
            <w:r w:rsidDel="00000000" w:rsidR="00000000" w:rsidRPr="00000000">
              <w:rPr>
                <w:sz w:val="20"/>
                <w:szCs w:val="20"/>
                <w:rtl w:val="0"/>
              </w:rPr>
              <w:t xml:space="preserve">Created by Michel Dumontier, with community contributors; maintained in the Maastricht University Institute of Data Science repository.</w:t>
            </w:r>
          </w:p>
        </w:tc>
        <w:tc>
          <w:tcPr/>
          <w:p w:rsidR="00000000" w:rsidDel="00000000" w:rsidP="00000000" w:rsidRDefault="00000000" w:rsidRPr="00000000" w14:paraId="00000277">
            <w:pPr>
              <w:rPr>
                <w:sz w:val="20"/>
                <w:szCs w:val="20"/>
              </w:rPr>
            </w:pPr>
            <w:r w:rsidDel="00000000" w:rsidR="00000000" w:rsidRPr="00000000">
              <w:rPr>
                <w:sz w:val="20"/>
                <w:szCs w:val="20"/>
                <w:rtl w:val="0"/>
              </w:rPr>
              <w:t xml:space="preserve">https://github.com/MaastrichtU-IDS/semanticscience</w:t>
            </w:r>
          </w:p>
        </w:tc>
        <w:tc>
          <w:tcPr/>
          <w:p w:rsidR="00000000" w:rsidDel="00000000" w:rsidP="00000000" w:rsidRDefault="00000000" w:rsidRPr="00000000" w14:paraId="00000278">
            <w:pPr>
              <w:rPr>
                <w:sz w:val="20"/>
                <w:szCs w:val="20"/>
              </w:rPr>
            </w:pPr>
            <w:r w:rsidDel="00000000" w:rsidR="00000000" w:rsidRPr="00000000">
              <w:rPr>
                <w:sz w:val="20"/>
                <w:szCs w:val="20"/>
                <w:rtl w:val="0"/>
              </w:rPr>
              <w:t xml:space="preserve">Not tied to a specific data source. Used by projects including Bio2RDF, SADI, DisGeNET, and PubChem RDF.</w:t>
            </w:r>
          </w:p>
          <w:p w:rsidR="00000000" w:rsidDel="00000000" w:rsidP="00000000" w:rsidRDefault="00000000" w:rsidRPr="00000000" w14:paraId="00000279">
            <w:pPr>
              <w:rPr>
                <w:sz w:val="20"/>
                <w:szCs w:val="20"/>
              </w:rPr>
            </w:pPr>
            <w:r w:rsidDel="00000000" w:rsidR="00000000" w:rsidRPr="00000000">
              <w:rPr>
                <w:rtl w:val="0"/>
              </w:rPr>
            </w:r>
          </w:p>
          <w:p w:rsidR="00000000" w:rsidDel="00000000" w:rsidP="00000000" w:rsidRDefault="00000000" w:rsidRPr="00000000" w14:paraId="0000027A">
            <w:pPr>
              <w:rPr>
                <w:sz w:val="20"/>
                <w:szCs w:val="20"/>
              </w:rPr>
            </w:pPr>
            <w:r w:rsidDel="00000000" w:rsidR="00000000" w:rsidRPr="00000000">
              <w:rPr>
                <w:sz w:val="20"/>
                <w:szCs w:val="20"/>
                <w:rtl w:val="0"/>
              </w:rPr>
              <w:t xml:space="preserve">In this use case, it could describe information extracted from CJF dialogue transcripts, including milestones, states, attributes, and supporting evidence.</w:t>
            </w:r>
          </w:p>
        </w:tc>
        <w:tc>
          <w:tcPr/>
          <w:p w:rsidR="00000000" w:rsidDel="00000000" w:rsidP="00000000" w:rsidRDefault="00000000" w:rsidRPr="00000000" w14:paraId="0000027B">
            <w:pPr>
              <w:rPr>
                <w:sz w:val="20"/>
                <w:szCs w:val="20"/>
              </w:rPr>
            </w:pPr>
            <w:r w:rsidDel="00000000" w:rsidR="00000000" w:rsidRPr="00000000">
              <w:rPr>
                <w:sz w:val="20"/>
                <w:szCs w:val="20"/>
                <w:rtl w:val="0"/>
              </w:rPr>
              <w:t xml:space="preserve">Publicly available under CC BY 4.0; permits reuse, sharing, and modification with attribution, as stated in the ontology metadata.</w:t>
            </w:r>
          </w:p>
        </w:tc>
      </w:tr>
    </w:tbl>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b w:val="1"/>
          <w:bCs w:val="1"/>
        </w:rPr>
      </w:pPr>
      <w:r w:rsidDel="00000000" w:rsidR="00000000" w:rsidRPr="00000000">
        <w:rPr>
          <w:rtl w:val="0"/>
        </w:rPr>
      </w:r>
    </w:p>
    <w:p w:rsidR="00000000" w:rsidDel="00000000" w:rsidP="00000000" w:rsidRDefault="00000000" w:rsidRPr="00000000" w14:paraId="0000027E">
      <w:pPr>
        <w:rPr>
          <w:b w:val="1"/>
          <w:bCs w:val="1"/>
        </w:rPr>
      </w:pPr>
      <w:r w:rsidDel="00000000" w:rsidR="00000000" w:rsidRPr="00000000">
        <w:rPr>
          <w:rtl w:val="0"/>
        </w:rPr>
      </w:r>
    </w:p>
    <w:p w:rsidR="00000000" w:rsidDel="00000000" w:rsidP="00000000" w:rsidRDefault="00000000" w:rsidRPr="00000000" w14:paraId="0000027F">
      <w:pPr>
        <w:rPr>
          <w:b w:val="1"/>
          <w:bCs w:val="1"/>
        </w:rPr>
      </w:pPr>
      <w:r w:rsidDel="00000000" w:rsidR="00000000" w:rsidRPr="00000000">
        <w:rPr>
          <w:rtl w:val="0"/>
        </w:rPr>
      </w:r>
    </w:p>
    <w:p w:rsidR="00000000" w:rsidDel="00000000" w:rsidP="00000000" w:rsidRDefault="00000000" w:rsidRPr="00000000" w14:paraId="00000280">
      <w:pPr>
        <w:rPr>
          <w:b w:val="1"/>
          <w:bCs w:val="1"/>
        </w:rPr>
      </w:pPr>
      <w:r w:rsidDel="00000000" w:rsidR="00000000" w:rsidRPr="00000000">
        <w:rPr>
          <w:rtl w:val="0"/>
        </w:rPr>
      </w:r>
    </w:p>
    <w:p w:rsidR="00000000" w:rsidDel="00000000" w:rsidP="00000000" w:rsidRDefault="00000000" w:rsidRPr="00000000" w14:paraId="00000281">
      <w:pPr>
        <w:rPr>
          <w:b w:val="1"/>
          <w:bCs w:val="1"/>
        </w:rPr>
      </w:pPr>
      <w:r w:rsidDel="00000000" w:rsidR="00000000" w:rsidRPr="00000000">
        <w:rPr>
          <w:rtl w:val="0"/>
        </w:rPr>
      </w:r>
    </w:p>
    <w:p w:rsidR="00000000" w:rsidDel="00000000" w:rsidP="00000000" w:rsidRDefault="00000000" w:rsidRPr="00000000" w14:paraId="00000282">
      <w:pPr>
        <w:rPr>
          <w:b w:val="1"/>
          <w:bCs w:val="1"/>
        </w:rPr>
      </w:pPr>
      <w:r w:rsidDel="00000000" w:rsidR="00000000" w:rsidRPr="00000000">
        <w:rPr>
          <w:rtl w:val="0"/>
        </w:rPr>
      </w:r>
    </w:p>
    <w:p w:rsidR="00000000" w:rsidDel="00000000" w:rsidP="00000000" w:rsidRDefault="00000000" w:rsidRPr="00000000" w14:paraId="00000283">
      <w:pPr>
        <w:rPr>
          <w:i w:val="1"/>
          <w:iCs w:val="1"/>
        </w:rPr>
      </w:pPr>
      <w:r w:rsidDel="00000000" w:rsidR="00000000" w:rsidRPr="00000000">
        <w:rPr>
          <w:b w:val="1"/>
          <w:bCs w:val="1"/>
          <w:rtl w:val="0"/>
        </w:rPr>
        <w:t xml:space="preserve">Other Resources, Service, or Triggers </w:t>
      </w:r>
      <w:r w:rsidDel="00000000" w:rsidR="00000000" w:rsidRPr="00000000">
        <w:rPr>
          <w:i w:val="1"/>
          <w:iCs w:val="1"/>
          <w:rtl w:val="0"/>
        </w:rPr>
        <w:t xml:space="preserve">(e.g., event notification services, application services, etc.)</w:t>
      </w:r>
    </w:p>
    <w:tbl>
      <w:tblPr>
        <w:tblStyle w:val="Table8"/>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900"/>
        <w:gridCol w:w="915"/>
        <w:gridCol w:w="3330"/>
        <w:gridCol w:w="975"/>
        <w:gridCol w:w="1320"/>
        <w:gridCol w:w="1935"/>
        <w:tblGridChange w:id="0">
          <w:tblGrid>
            <w:gridCol w:w="900"/>
            <w:gridCol w:w="915"/>
            <w:gridCol w:w="3330"/>
            <w:gridCol w:w="975"/>
            <w:gridCol w:w="1320"/>
            <w:gridCol w:w="1935"/>
          </w:tblGrid>
        </w:tblGridChange>
      </w:tblGrid>
      <w:tr>
        <w:trPr>
          <w:cantSplit w:val="0"/>
          <w:trHeight w:val="552" w:hRule="atLeast"/>
          <w:tblHeader w:val="0"/>
        </w:trPr>
        <w:tc>
          <w:tcPr/>
          <w:p w:rsidR="00000000" w:rsidDel="00000000" w:rsidP="00000000" w:rsidRDefault="00000000" w:rsidRPr="00000000" w14:paraId="00000284">
            <w:pPr>
              <w:rPr>
                <w:sz w:val="18"/>
                <w:szCs w:val="18"/>
              </w:rPr>
            </w:pPr>
            <w:r w:rsidDel="00000000" w:rsidR="00000000" w:rsidRPr="00000000">
              <w:rPr>
                <w:sz w:val="18"/>
                <w:szCs w:val="18"/>
                <w:rtl w:val="0"/>
              </w:rPr>
              <w:t xml:space="preserve">Resource</w:t>
            </w:r>
          </w:p>
        </w:tc>
        <w:tc>
          <w:tcPr/>
          <w:p w:rsidR="00000000" w:rsidDel="00000000" w:rsidP="00000000" w:rsidRDefault="00000000" w:rsidRPr="00000000" w14:paraId="00000285">
            <w:pPr>
              <w:jc w:val="center"/>
              <w:rPr>
                <w:sz w:val="18"/>
                <w:szCs w:val="18"/>
              </w:rPr>
            </w:pPr>
            <w:r w:rsidDel="00000000" w:rsidR="00000000" w:rsidRPr="00000000">
              <w:rPr>
                <w:sz w:val="18"/>
                <w:szCs w:val="18"/>
                <w:rtl w:val="0"/>
              </w:rPr>
              <w:t xml:space="preserve">Type</w:t>
            </w:r>
          </w:p>
        </w:tc>
        <w:tc>
          <w:tcPr/>
          <w:p w:rsidR="00000000" w:rsidDel="00000000" w:rsidP="00000000" w:rsidRDefault="00000000" w:rsidRPr="00000000" w14:paraId="00000286">
            <w:pPr>
              <w:jc w:val="cente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287">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288">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289">
            <w:pPr>
              <w:jc w:val="center"/>
              <w:rPr>
                <w:sz w:val="18"/>
                <w:szCs w:val="18"/>
              </w:rPr>
            </w:pPr>
            <w:r w:rsidDel="00000000" w:rsidR="00000000" w:rsidRPr="00000000">
              <w:rPr>
                <w:sz w:val="18"/>
                <w:szCs w:val="18"/>
                <w:rtl w:val="0"/>
              </w:rPr>
              <w:t xml:space="preserve">Access Policies &amp; Usage</w:t>
            </w:r>
          </w:p>
        </w:tc>
      </w:tr>
      <w:tr>
        <w:trPr>
          <w:cantSplit w:val="0"/>
          <w:trHeight w:val="1032" w:hRule="atLeast"/>
          <w:tblHeader w:val="0"/>
        </w:trPr>
        <w:tc>
          <w:tcPr/>
          <w:p w:rsidR="00000000" w:rsidDel="00000000" w:rsidP="00000000" w:rsidRDefault="00000000" w:rsidRPr="00000000" w14:paraId="0000028A">
            <w:pPr>
              <w:rPr>
                <w:b w:val="0"/>
                <w:bCs w:val="0"/>
                <w:i w:val="1"/>
                <w:iCs w:val="1"/>
                <w:sz w:val="18"/>
                <w:szCs w:val="18"/>
              </w:rPr>
            </w:pPr>
            <w:r w:rsidDel="00000000" w:rsidR="00000000" w:rsidRPr="00000000">
              <w:rPr>
                <w:i w:val="1"/>
                <w:iCs w:val="1"/>
                <w:sz w:val="18"/>
                <w:szCs w:val="18"/>
                <w:rtl w:val="0"/>
              </w:rPr>
              <w:t xml:space="preserve">(sensor or external service name)</w:t>
            </w:r>
            <w:r w:rsidDel="00000000" w:rsidR="00000000" w:rsidRPr="00000000">
              <w:rPr>
                <w:rtl w:val="0"/>
              </w:rPr>
            </w:r>
          </w:p>
        </w:tc>
        <w:tc>
          <w:tcPr/>
          <w:p w:rsidR="00000000" w:rsidDel="00000000" w:rsidP="00000000" w:rsidRDefault="00000000" w:rsidRPr="00000000" w14:paraId="0000028B">
            <w:pPr>
              <w:rPr>
                <w:i w:val="1"/>
                <w:iCs w:val="1"/>
                <w:sz w:val="18"/>
                <w:szCs w:val="18"/>
              </w:rPr>
            </w:pPr>
            <w:r w:rsidDel="00000000" w:rsidR="00000000" w:rsidRPr="00000000">
              <w:rPr>
                <w:rtl w:val="0"/>
              </w:rPr>
            </w:r>
          </w:p>
        </w:tc>
        <w:tc>
          <w:tcPr/>
          <w:p w:rsidR="00000000" w:rsidDel="00000000" w:rsidP="00000000" w:rsidRDefault="00000000" w:rsidRPr="00000000" w14:paraId="0000028C">
            <w:pPr>
              <w:rPr>
                <w:i w:val="1"/>
                <w:iCs w:val="1"/>
                <w:sz w:val="18"/>
                <w:szCs w:val="18"/>
              </w:rPr>
            </w:pPr>
            <w:r w:rsidDel="00000000" w:rsidR="00000000" w:rsidRPr="00000000">
              <w:rPr>
                <w:i w:val="1"/>
                <w:iCs w:val="1"/>
                <w:sz w:val="18"/>
                <w:szCs w:val="18"/>
                <w:rtl w:val="0"/>
              </w:rPr>
              <w:t xml:space="preserve">Include a description of the resource as well as availability, if applicable</w:t>
            </w:r>
          </w:p>
        </w:tc>
        <w:tc>
          <w:tcPr/>
          <w:p w:rsidR="00000000" w:rsidDel="00000000" w:rsidP="00000000" w:rsidRDefault="00000000" w:rsidRPr="00000000" w14:paraId="0000028D">
            <w:pPr>
              <w:rPr>
                <w:i w:val="1"/>
                <w:iCs w:val="1"/>
                <w:sz w:val="18"/>
                <w:szCs w:val="18"/>
              </w:rPr>
            </w:pPr>
            <w:r w:rsidDel="00000000" w:rsidR="00000000" w:rsidRPr="00000000">
              <w:rPr>
                <w:i w:val="1"/>
                <w:iCs w:val="1"/>
                <w:sz w:val="18"/>
                <w:szCs w:val="18"/>
                <w:rtl w:val="0"/>
              </w:rPr>
              <w:t xml:space="preserve">Primary owner of the service</w:t>
            </w:r>
          </w:p>
        </w:tc>
        <w:tc>
          <w:tcPr/>
          <w:p w:rsidR="00000000" w:rsidDel="00000000" w:rsidP="00000000" w:rsidRDefault="00000000" w:rsidRPr="00000000" w14:paraId="0000028E">
            <w:pPr>
              <w:rPr>
                <w:i w:val="1"/>
                <w:iCs w:val="1"/>
                <w:sz w:val="18"/>
                <w:szCs w:val="18"/>
              </w:rPr>
            </w:pPr>
            <w:r w:rsidDel="00000000" w:rsidR="00000000" w:rsidRPr="00000000">
              <w:rPr>
                <w:b w:val="1"/>
                <w:bCs w:val="1"/>
                <w:i w:val="1"/>
                <w:iCs w:val="1"/>
                <w:sz w:val="18"/>
                <w:szCs w:val="18"/>
                <w:rtl w:val="0"/>
              </w:rPr>
              <w:t xml:space="preserve">Application or service URL</w:t>
            </w:r>
            <w:r w:rsidDel="00000000" w:rsidR="00000000" w:rsidRPr="00000000">
              <w:rPr>
                <w:i w:val="1"/>
                <w:iCs w:val="1"/>
                <w:sz w:val="18"/>
                <w:szCs w:val="18"/>
                <w:rtl w:val="0"/>
              </w:rPr>
              <w:t xml:space="preserve">; if subscription based, include subscription and any subscription owner</w:t>
            </w:r>
          </w:p>
        </w:tc>
        <w:tc>
          <w:tcPr/>
          <w:p w:rsidR="00000000" w:rsidDel="00000000" w:rsidP="00000000" w:rsidRDefault="00000000" w:rsidRPr="00000000" w14:paraId="0000028F">
            <w:pPr>
              <w:rPr>
                <w:i w:val="1"/>
                <w:iCs w:val="1"/>
                <w:sz w:val="18"/>
                <w:szCs w:val="18"/>
              </w:rPr>
            </w:pP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290">
            <w:pPr>
              <w:rPr>
                <w:i w:val="1"/>
                <w:iCs w:val="1"/>
                <w:sz w:val="18"/>
                <w:szCs w:val="18"/>
              </w:rPr>
            </w:pPr>
            <w:r w:rsidDel="00000000" w:rsidR="00000000" w:rsidRPr="00000000">
              <w:rPr>
                <w:i w:val="1"/>
                <w:iCs w:val="1"/>
                <w:sz w:val="18"/>
                <w:szCs w:val="18"/>
                <w:rtl w:val="0"/>
              </w:rPr>
              <w:t xml:space="preserve">Fixed LLM-assisted annotation workflow </w:t>
            </w:r>
          </w:p>
        </w:tc>
        <w:tc>
          <w:tcPr/>
          <w:p w:rsidR="00000000" w:rsidDel="00000000" w:rsidP="00000000" w:rsidRDefault="00000000" w:rsidRPr="00000000" w14:paraId="00000291">
            <w:pPr>
              <w:rPr>
                <w:i w:val="1"/>
                <w:iCs w:val="1"/>
                <w:sz w:val="18"/>
                <w:szCs w:val="18"/>
              </w:rPr>
            </w:pPr>
            <w:r w:rsidDel="00000000" w:rsidR="00000000" w:rsidRPr="00000000">
              <w:rPr>
                <w:i w:val="1"/>
                <w:iCs w:val="1"/>
                <w:sz w:val="18"/>
                <w:szCs w:val="18"/>
                <w:rtl w:val="0"/>
              </w:rPr>
              <w:t xml:space="preserve">Model / annotation support</w:t>
            </w:r>
          </w:p>
        </w:tc>
        <w:tc>
          <w:tcPr/>
          <w:p w:rsidR="00000000" w:rsidDel="00000000" w:rsidP="00000000" w:rsidRDefault="00000000" w:rsidRPr="00000000" w14:paraId="00000292">
            <w:pPr>
              <w:rPr>
                <w:i w:val="1"/>
                <w:iCs w:val="1"/>
                <w:sz w:val="18"/>
                <w:szCs w:val="18"/>
              </w:rPr>
            </w:pPr>
            <w:r w:rsidDel="00000000" w:rsidR="00000000" w:rsidRPr="00000000">
              <w:rPr>
                <w:i w:val="1"/>
                <w:iCs w:val="1"/>
                <w:sz w:val="18"/>
                <w:szCs w:val="18"/>
                <w:rtl w:val="0"/>
              </w:rPr>
              <w:t xml:space="preserve">Uses the initial CJF milestone and relationship categories as seed candidates to generate structured candidate annotations. The output identifies the milestone type, source turn or text span, related milestones, relationship type, supporting evidence, and an optional uncertainty flag. Any utterance that does not fit the initial categories may be flagged for human review.</w:t>
            </w:r>
          </w:p>
        </w:tc>
        <w:tc>
          <w:tcPr/>
          <w:p w:rsidR="00000000" w:rsidDel="00000000" w:rsidP="00000000" w:rsidRDefault="00000000" w:rsidRPr="00000000" w14:paraId="00000293">
            <w:pPr>
              <w:rPr>
                <w:i w:val="1"/>
                <w:iCs w:val="1"/>
                <w:sz w:val="18"/>
                <w:szCs w:val="18"/>
              </w:rPr>
            </w:pPr>
            <w:r w:rsidDel="00000000" w:rsidR="00000000" w:rsidRPr="00000000">
              <w:rPr>
                <w:i w:val="1"/>
                <w:iCs w:val="1"/>
                <w:sz w:val="18"/>
                <w:szCs w:val="18"/>
                <w:rtl w:val="0"/>
              </w:rPr>
              <w:t xml:space="preserve">Depends on the Model used </w:t>
            </w:r>
          </w:p>
        </w:tc>
        <w:tc>
          <w:tcPr/>
          <w:p w:rsidR="00000000" w:rsidDel="00000000" w:rsidP="00000000" w:rsidRDefault="00000000" w:rsidRPr="00000000" w14:paraId="00000294">
            <w:pPr>
              <w:rPr>
                <w:i w:val="1"/>
                <w:iCs w:val="1"/>
                <w:sz w:val="18"/>
                <w:szCs w:val="18"/>
              </w:rPr>
            </w:pPr>
            <w:r w:rsidDel="00000000" w:rsidR="00000000" w:rsidRPr="00000000">
              <w:rPr>
                <w:i w:val="1"/>
                <w:iCs w:val="1"/>
                <w:sz w:val="18"/>
                <w:szCs w:val="18"/>
                <w:rtl w:val="0"/>
              </w:rPr>
              <w:t xml:space="preserve">Exact model and version to be determined and documented before annotation begins  </w:t>
            </w:r>
          </w:p>
        </w:tc>
        <w:tc>
          <w:tcPr/>
          <w:p w:rsidR="00000000" w:rsidDel="00000000" w:rsidP="00000000" w:rsidRDefault="00000000" w:rsidRPr="00000000" w14:paraId="00000295">
            <w:pPr>
              <w:rPr>
                <w:i w:val="1"/>
                <w:iCs w:val="1"/>
                <w:sz w:val="18"/>
                <w:szCs w:val="18"/>
              </w:rPr>
            </w:pPr>
            <w:r w:rsidDel="00000000" w:rsidR="00000000" w:rsidRPr="00000000">
              <w:rPr>
                <w:i w:val="1"/>
                <w:iCs w:val="1"/>
                <w:sz w:val="18"/>
                <w:szCs w:val="18"/>
                <w:rtl w:val="0"/>
              </w:rPr>
              <w:t xml:space="preserve">Access and usage depend on the selected model or service. I can use an open source model and GPUs from my lab’s server.</w:t>
            </w:r>
          </w:p>
          <w:p w:rsidR="00000000" w:rsidDel="00000000" w:rsidP="00000000" w:rsidRDefault="00000000" w:rsidRPr="00000000" w14:paraId="00000296">
            <w:pPr>
              <w:rPr>
                <w:i w:val="1"/>
                <w:iCs w:val="1"/>
                <w:sz w:val="18"/>
                <w:szCs w:val="18"/>
              </w:rPr>
            </w:pPr>
            <w:r w:rsidDel="00000000" w:rsidR="00000000" w:rsidRPr="00000000">
              <w:rPr>
                <w:i w:val="1"/>
                <w:iCs w:val="1"/>
                <w:sz w:val="18"/>
                <w:szCs w:val="18"/>
                <w:rtl w:val="0"/>
              </w:rPr>
              <w:t xml:space="preserve"> </w:t>
            </w:r>
          </w:p>
          <w:p w:rsidR="00000000" w:rsidDel="00000000" w:rsidP="00000000" w:rsidRDefault="00000000" w:rsidRPr="00000000" w14:paraId="00000297">
            <w:pPr>
              <w:rPr>
                <w:sz w:val="18"/>
                <w:szCs w:val="18"/>
              </w:rPr>
            </w:pPr>
            <w:r w:rsidDel="00000000" w:rsidR="00000000" w:rsidRPr="00000000">
              <w:rPr>
                <w:sz w:val="18"/>
                <w:szCs w:val="18"/>
                <w:rtl w:val="0"/>
              </w:rPr>
              <w:t xml:space="preserve">One fixed model and workflow will be required to prepare candidate annotations for a small conversation subset.</w:t>
            </w:r>
          </w:p>
          <w:p w:rsidR="00000000" w:rsidDel="00000000" w:rsidP="00000000" w:rsidRDefault="00000000" w:rsidRPr="00000000" w14:paraId="00000298">
            <w:pPr>
              <w:rPr>
                <w:sz w:val="18"/>
                <w:szCs w:val="18"/>
              </w:rPr>
            </w:pPr>
            <w:r w:rsidDel="00000000" w:rsidR="00000000" w:rsidRPr="00000000">
              <w:rPr>
                <w:rtl w:val="0"/>
              </w:rPr>
            </w:r>
          </w:p>
          <w:p w:rsidR="00000000" w:rsidDel="00000000" w:rsidP="00000000" w:rsidRDefault="00000000" w:rsidRPr="00000000" w14:paraId="00000299">
            <w:pPr>
              <w:rPr>
                <w:sz w:val="18"/>
                <w:szCs w:val="18"/>
              </w:rPr>
            </w:pPr>
            <w:r w:rsidDel="00000000" w:rsidR="00000000" w:rsidRPr="00000000">
              <w:rPr>
                <w:sz w:val="18"/>
                <w:szCs w:val="18"/>
                <w:rtl w:val="0"/>
              </w:rPr>
              <w:t xml:space="preserve"> A human reviewer will verify and correct the output before it is loaded into the ontology. Model comparison and LLM performance evaluation are outside the project scope</w:t>
            </w:r>
          </w:p>
        </w:tc>
      </w:tr>
    </w:tbl>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b w:val="1"/>
          <w:bCs w:val="1"/>
        </w:rPr>
      </w:pPr>
      <w:r w:rsidDel="00000000" w:rsidR="00000000" w:rsidRPr="00000000">
        <w:rPr>
          <w:b w:val="1"/>
          <w:bCs w:val="1"/>
          <w:rtl w:val="0"/>
        </w:rPr>
        <w:t xml:space="preserve">IX. References and Bibliography</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i w:val="1"/>
          <w:iCs w:val="1"/>
          <w:sz w:val="20"/>
          <w:szCs w:val="20"/>
        </w:rPr>
      </w:pPr>
      <w:r w:rsidDel="00000000" w:rsidR="00000000" w:rsidRPr="00000000">
        <w:rPr>
          <w:i w:val="1"/>
          <w:iCs w:val="1"/>
          <w:sz w:val="20"/>
          <w:szCs w:val="20"/>
          <w:rtl w:val="0"/>
        </w:rPr>
        <w:t xml:space="preserve">List all reference documents – policy documents, regulations, standards, de-facto standards, glossaries, dictionaries and thesauri, taxonomies, and any other reference materials considered relevant to the use case</w:t>
      </w:r>
    </w:p>
    <w:p w:rsidR="00000000" w:rsidDel="00000000" w:rsidP="00000000" w:rsidRDefault="00000000" w:rsidRPr="00000000" w14:paraId="0000029E">
      <w:pPr>
        <w:rPr>
          <w:i w:val="1"/>
          <w:iCs w:val="1"/>
          <w:sz w:val="20"/>
          <w:szCs w:val="20"/>
        </w:rPr>
      </w:pPr>
      <w:r w:rsidDel="00000000" w:rsidR="00000000" w:rsidRPr="00000000">
        <w:rPr>
          <w:rtl w:val="0"/>
        </w:rPr>
      </w:r>
    </w:p>
    <w:p w:rsidR="00000000" w:rsidDel="00000000" w:rsidP="00000000" w:rsidRDefault="00000000" w:rsidRPr="00000000" w14:paraId="0000029F">
      <w:pPr>
        <w:spacing w:line="259" w:lineRule="auto"/>
        <w:rPr>
          <w:b w:val="1"/>
          <w:bCs w:val="1"/>
          <w:color w:val="1f497d"/>
          <w:sz w:val="20"/>
          <w:szCs w:val="20"/>
        </w:rPr>
      </w:pPr>
      <w:r w:rsidDel="00000000" w:rsidR="00000000" w:rsidRPr="00000000">
        <w:rPr>
          <w:b w:val="1"/>
          <w:bCs w:val="1"/>
          <w:color w:val="1f497d"/>
          <w:sz w:val="20"/>
          <w:szCs w:val="20"/>
          <w:rtl w:val="0"/>
        </w:rPr>
        <w:t xml:space="preserve">References:</w:t>
      </w:r>
    </w:p>
    <w:p w:rsidR="00000000" w:rsidDel="00000000" w:rsidP="00000000" w:rsidRDefault="00000000" w:rsidRPr="00000000" w14:paraId="000002A0">
      <w:pPr>
        <w:spacing w:line="259" w:lineRule="auto"/>
        <w:rPr>
          <w:color w:val="1f497d"/>
          <w:sz w:val="20"/>
          <w:szCs w:val="20"/>
        </w:rPr>
      </w:pPr>
      <w:r w:rsidDel="00000000" w:rsidR="00000000" w:rsidRPr="00000000">
        <w:rPr>
          <w:color w:val="1f497d"/>
          <w:sz w:val="20"/>
          <w:szCs w:val="20"/>
          <w:rtl w:val="0"/>
        </w:rPr>
        <w:t xml:space="preserve">[1] J. Kim, J. Li, and T. Kim, “Towards identifying unresolved discussions in student online forums,” in Proc. NAACL HLT 2010 Fifth Workshop on Innovative Use of NLP for Building Educational Applications, Los Angeles, CA, USA, 2010, pp. 84–91. [Online]. Available: </w:t>
      </w:r>
      <w:hyperlink r:id="rId20">
        <w:r w:rsidDel="00000000" w:rsidR="00000000" w:rsidRPr="00000000">
          <w:rPr>
            <w:color w:val="1155cc"/>
            <w:sz w:val="20"/>
            <w:szCs w:val="20"/>
            <w:u w:val="single"/>
            <w:rtl w:val="0"/>
          </w:rPr>
          <w:t xml:space="preserve">https://aclanthology.org/W10-1012/</w:t>
        </w:r>
      </w:hyperlink>
      <w:r w:rsidDel="00000000" w:rsidR="00000000" w:rsidRPr="00000000">
        <w:rPr>
          <w:color w:val="1f497d"/>
          <w:sz w:val="20"/>
          <w:szCs w:val="20"/>
          <w:rtl w:val="0"/>
        </w:rPr>
        <w:t xml:space="preserve"> </w:t>
      </w:r>
    </w:p>
    <w:p w:rsidR="00000000" w:rsidDel="00000000" w:rsidP="00000000" w:rsidRDefault="00000000" w:rsidRPr="00000000" w14:paraId="000002A1">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A2">
      <w:pPr>
        <w:spacing w:line="259" w:lineRule="auto"/>
        <w:rPr>
          <w:color w:val="1f497d"/>
          <w:sz w:val="20"/>
          <w:szCs w:val="20"/>
        </w:rPr>
      </w:pPr>
      <w:r w:rsidDel="00000000" w:rsidR="00000000" w:rsidRPr="00000000">
        <w:rPr>
          <w:color w:val="1f497d"/>
          <w:sz w:val="20"/>
          <w:szCs w:val="20"/>
          <w:rtl w:val="0"/>
        </w:rPr>
        <w:t xml:space="preserve">[2] V. Pallotta and R. Delmonte, “Automatic argumentative analysis for interaction mining,” Argument &amp; Computation, vol. 2, nos. 2–3, pp. 77–106, 2011, doi: 10.1080/19462166.2011.608225.</w:t>
      </w:r>
    </w:p>
    <w:p w:rsidR="00000000" w:rsidDel="00000000" w:rsidP="00000000" w:rsidRDefault="00000000" w:rsidRPr="00000000" w14:paraId="000002A3">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A4">
      <w:pPr>
        <w:spacing w:line="259" w:lineRule="auto"/>
        <w:rPr>
          <w:color w:val="1f497d"/>
          <w:sz w:val="20"/>
          <w:szCs w:val="20"/>
        </w:rPr>
      </w:pPr>
      <w:r w:rsidDel="00000000" w:rsidR="00000000" w:rsidRPr="00000000">
        <w:rPr>
          <w:color w:val="1f497d"/>
          <w:sz w:val="20"/>
          <w:szCs w:val="20"/>
          <w:rtl w:val="0"/>
        </w:rPr>
        <w:t xml:space="preserve">[3] N. Asher, J. Hunter, M. Morey, F. Benamara, and S. Afantenos, “Discourse structure and dialogue acts in multiparty dialogue: The STAC corpus,” in Proc. 10th International Conference on Language Resources and Evaluation (LREC’16), Portorož, Slovenia, 2016, pp. 2721–2727. [Online]. Available: </w:t>
      </w:r>
      <w:hyperlink r:id="rId21">
        <w:r w:rsidDel="00000000" w:rsidR="00000000" w:rsidRPr="00000000">
          <w:rPr>
            <w:color w:val="1155cc"/>
            <w:sz w:val="20"/>
            <w:szCs w:val="20"/>
            <w:u w:val="single"/>
            <w:rtl w:val="0"/>
          </w:rPr>
          <w:t xml:space="preserve">https://aclanthology.org/L16-1432/</w:t>
        </w:r>
      </w:hyperlink>
      <w:r w:rsidDel="00000000" w:rsidR="00000000" w:rsidRPr="00000000">
        <w:rPr>
          <w:color w:val="1f497d"/>
          <w:sz w:val="20"/>
          <w:szCs w:val="20"/>
          <w:rtl w:val="0"/>
        </w:rPr>
        <w:t xml:space="preserve"> </w:t>
      </w:r>
    </w:p>
    <w:p w:rsidR="00000000" w:rsidDel="00000000" w:rsidP="00000000" w:rsidRDefault="00000000" w:rsidRPr="00000000" w14:paraId="000002A5">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A6">
      <w:pPr>
        <w:spacing w:line="259" w:lineRule="auto"/>
        <w:rPr>
          <w:color w:val="1f497d"/>
          <w:sz w:val="20"/>
          <w:szCs w:val="20"/>
        </w:rPr>
      </w:pPr>
      <w:r w:rsidDel="00000000" w:rsidR="00000000" w:rsidRPr="00000000">
        <w:rPr>
          <w:color w:val="1f497d"/>
          <w:sz w:val="20"/>
          <w:szCs w:val="20"/>
          <w:rtl w:val="0"/>
        </w:rPr>
        <w:t xml:space="preserve">[4] V. M. Karan et al., “LEDA: A large-organization email-based decision-dialogue-act analysis dataset,” in Findings of the Association for Computational Linguistics: ACL 2023, Toronto, Canada, 2023, pp. 6080–6089, doi: 10.18653/v1/2023.findings-acl.378.</w:t>
      </w:r>
    </w:p>
    <w:p w:rsidR="00000000" w:rsidDel="00000000" w:rsidP="00000000" w:rsidRDefault="00000000" w:rsidRPr="00000000" w14:paraId="000002A7">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A8">
      <w:pPr>
        <w:spacing w:line="259" w:lineRule="auto"/>
        <w:rPr>
          <w:color w:val="1f497d"/>
          <w:sz w:val="20"/>
          <w:szCs w:val="20"/>
        </w:rPr>
      </w:pPr>
      <w:r w:rsidDel="00000000" w:rsidR="00000000" w:rsidRPr="00000000">
        <w:rPr>
          <w:color w:val="1f497d"/>
          <w:sz w:val="20"/>
          <w:szCs w:val="20"/>
          <w:rtl w:val="0"/>
        </w:rPr>
        <w:t xml:space="preserve">[5] C. Roberts, “Information structure in discourse: Towards an integrated formal theory of pragmatics,” in OSU Working Papers in Linguistics, vol. 49, J. H. Yoon and A. Kathol, Eds. Columbus, OH, USA: Ohio State University, 1996, pp. 91–136.</w:t>
      </w:r>
    </w:p>
    <w:p w:rsidR="00000000" w:rsidDel="00000000" w:rsidP="00000000" w:rsidRDefault="00000000" w:rsidRPr="00000000" w14:paraId="000002A9">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AA">
      <w:pPr>
        <w:spacing w:line="259" w:lineRule="auto"/>
        <w:rPr>
          <w:color w:val="1f497d"/>
          <w:sz w:val="20"/>
          <w:szCs w:val="20"/>
        </w:rPr>
      </w:pPr>
      <w:r w:rsidDel="00000000" w:rsidR="00000000" w:rsidRPr="00000000">
        <w:rPr>
          <w:color w:val="1f497d"/>
          <w:sz w:val="20"/>
          <w:szCs w:val="20"/>
          <w:rtl w:val="0"/>
        </w:rPr>
        <w:t xml:space="preserve">[6] R. T. Kasper, P. C. Davis, and C. Roberts, “An integrated approach to reference and presupposition resolution,” in The Relation of Discourse/Dialogue Structure and Reference, 1999. [Online]. Available: </w:t>
      </w:r>
      <w:hyperlink r:id="rId22">
        <w:r w:rsidDel="00000000" w:rsidR="00000000" w:rsidRPr="00000000">
          <w:rPr>
            <w:color w:val="1155cc"/>
            <w:sz w:val="20"/>
            <w:szCs w:val="20"/>
            <w:u w:val="single"/>
            <w:rtl w:val="0"/>
          </w:rPr>
          <w:t xml:space="preserve">https://aclanthology.org/W99-0101/</w:t>
        </w:r>
      </w:hyperlink>
      <w:r w:rsidDel="00000000" w:rsidR="00000000" w:rsidRPr="00000000">
        <w:rPr>
          <w:color w:val="1f497d"/>
          <w:sz w:val="20"/>
          <w:szCs w:val="20"/>
          <w:rtl w:val="0"/>
        </w:rPr>
        <w:t xml:space="preserve"> </w:t>
      </w:r>
    </w:p>
    <w:p w:rsidR="00000000" w:rsidDel="00000000" w:rsidP="00000000" w:rsidRDefault="00000000" w:rsidRPr="00000000" w14:paraId="000002AB">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AC">
      <w:pPr>
        <w:spacing w:line="259" w:lineRule="auto"/>
        <w:rPr>
          <w:color w:val="1f497d"/>
          <w:sz w:val="20"/>
          <w:szCs w:val="20"/>
        </w:rPr>
      </w:pPr>
      <w:r w:rsidDel="00000000" w:rsidR="00000000" w:rsidRPr="00000000">
        <w:rPr>
          <w:color w:val="1f497d"/>
          <w:sz w:val="20"/>
          <w:szCs w:val="20"/>
          <w:rtl w:val="0"/>
        </w:rPr>
        <w:t xml:space="preserve">[7] R. Ruiz-Dolz, J. Lawrence, E. Schad, and C. Reed, “Overview of DialAM-2024: Argument mining in natural language dialogues,” in Proc. 11th Workshop on Argument Mining (ArgMining 2024), Bangkok, Thailand, 2024, pp. 83–92, doi: 10.18653/v1/2024.argmining-1.8.</w:t>
      </w:r>
    </w:p>
    <w:p w:rsidR="00000000" w:rsidDel="00000000" w:rsidP="00000000" w:rsidRDefault="00000000" w:rsidRPr="00000000" w14:paraId="000002AD">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AE">
      <w:pPr>
        <w:spacing w:line="259" w:lineRule="auto"/>
        <w:rPr>
          <w:color w:val="1f497d"/>
          <w:sz w:val="20"/>
          <w:szCs w:val="20"/>
        </w:rPr>
      </w:pPr>
      <w:r w:rsidDel="00000000" w:rsidR="00000000" w:rsidRPr="00000000">
        <w:rPr>
          <w:color w:val="1f497d"/>
          <w:sz w:val="20"/>
          <w:szCs w:val="20"/>
          <w:rtl w:val="0"/>
        </w:rPr>
        <w:t xml:space="preserve">[8] V. D. Lai, D. N. Pham, J. Steinberg, J. Mikeska, and T. H. Nguyen, “CAMAL: A novel dataset for multi-label conversational argument move analysis,” in Proc. 2024 Joint International Conference on Computational Linguistics, Language Resources and Evaluation (LREC-COLING 2024), Torino, Italy, 2024, pp. 2673–2682. [Online]. Available: </w:t>
      </w:r>
      <w:hyperlink r:id="rId23">
        <w:r w:rsidDel="00000000" w:rsidR="00000000" w:rsidRPr="00000000">
          <w:rPr>
            <w:color w:val="1155cc"/>
            <w:sz w:val="20"/>
            <w:szCs w:val="20"/>
            <w:u w:val="single"/>
            <w:rtl w:val="0"/>
          </w:rPr>
          <w:t xml:space="preserve">https://aclanthology.org/2024.lrec-main.239/</w:t>
        </w:r>
      </w:hyperlink>
      <w:r w:rsidDel="00000000" w:rsidR="00000000" w:rsidRPr="00000000">
        <w:rPr>
          <w:color w:val="1f497d"/>
          <w:sz w:val="20"/>
          <w:szCs w:val="20"/>
          <w:rtl w:val="0"/>
        </w:rPr>
        <w:t xml:space="preserve"> </w:t>
      </w:r>
    </w:p>
    <w:p w:rsidR="00000000" w:rsidDel="00000000" w:rsidP="00000000" w:rsidRDefault="00000000" w:rsidRPr="00000000" w14:paraId="000002AF">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B0">
      <w:pPr>
        <w:spacing w:line="259" w:lineRule="auto"/>
        <w:rPr>
          <w:color w:val="1f497d"/>
          <w:sz w:val="20"/>
          <w:szCs w:val="20"/>
        </w:rPr>
      </w:pPr>
      <w:r w:rsidDel="00000000" w:rsidR="00000000" w:rsidRPr="00000000">
        <w:rPr>
          <w:color w:val="1f497d"/>
          <w:sz w:val="20"/>
          <w:szCs w:val="20"/>
          <w:rtl w:val="0"/>
        </w:rPr>
        <w:t xml:space="preserve">[9] C. Olshefski, L. Lugini, R. Singh, D. Litman, and A. Godley, “The Discussion Tracker corpus of collaborative argumentation,” in Proc. 12th Language Resources and Evaluation Conference, Marseille, France, 2020, pp. 1033–1043. [Online]. Available: </w:t>
      </w:r>
      <w:hyperlink r:id="rId24">
        <w:r w:rsidDel="00000000" w:rsidR="00000000" w:rsidRPr="00000000">
          <w:rPr>
            <w:color w:val="1155cc"/>
            <w:sz w:val="20"/>
            <w:szCs w:val="20"/>
            <w:u w:val="single"/>
            <w:rtl w:val="0"/>
          </w:rPr>
          <w:t xml:space="preserve">https://aclanthology.org/2020.lrec-1.130/</w:t>
        </w:r>
      </w:hyperlink>
      <w:r w:rsidDel="00000000" w:rsidR="00000000" w:rsidRPr="00000000">
        <w:rPr>
          <w:color w:val="1f497d"/>
          <w:sz w:val="20"/>
          <w:szCs w:val="20"/>
          <w:rtl w:val="0"/>
        </w:rPr>
        <w:t xml:space="preserve"> </w:t>
      </w:r>
    </w:p>
    <w:p w:rsidR="00000000" w:rsidDel="00000000" w:rsidP="00000000" w:rsidRDefault="00000000" w:rsidRPr="00000000" w14:paraId="000002B1">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B2">
      <w:pPr>
        <w:spacing w:line="259" w:lineRule="auto"/>
        <w:rPr>
          <w:color w:val="1f497d"/>
          <w:sz w:val="20"/>
          <w:szCs w:val="20"/>
        </w:rPr>
      </w:pPr>
      <w:r w:rsidDel="00000000" w:rsidR="00000000" w:rsidRPr="00000000">
        <w:rPr>
          <w:color w:val="1f497d"/>
          <w:sz w:val="20"/>
          <w:szCs w:val="20"/>
          <w:rtl w:val="0"/>
        </w:rPr>
        <w:t xml:space="preserve">[10] C. S. C. Asterhan and B. B. Schwarz, “Argumentation and explanation in conceptual change: Indications from protocol analyses of peer-to-peer dialog,” Cognitive Science, vol. 33, no. 3, pp. 374–400, 2009, doi: 10.1111/j.1551-6709.2009.01017.x. </w:t>
      </w:r>
    </w:p>
    <w:p w:rsidR="00000000" w:rsidDel="00000000" w:rsidP="00000000" w:rsidRDefault="00000000" w:rsidRPr="00000000" w14:paraId="000002B3">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B4">
      <w:pPr>
        <w:spacing w:line="259" w:lineRule="auto"/>
        <w:rPr>
          <w:color w:val="1f497d"/>
          <w:sz w:val="20"/>
          <w:szCs w:val="20"/>
        </w:rPr>
      </w:pPr>
      <w:r w:rsidDel="00000000" w:rsidR="00000000" w:rsidRPr="00000000">
        <w:rPr>
          <w:color w:val="1f497d"/>
          <w:sz w:val="20"/>
          <w:szCs w:val="20"/>
          <w:rtl w:val="0"/>
        </w:rPr>
        <w:t xml:space="preserve">[11] D. Noble and H. W. J. Rittel, “Issue-based information systems for design,” in Computing in Design Education: ACADIA Conference Proceedings, Ann Arbor, MI, USA, 1988, pp. 275–286.</w:t>
      </w:r>
    </w:p>
    <w:p w:rsidR="00000000" w:rsidDel="00000000" w:rsidP="00000000" w:rsidRDefault="00000000" w:rsidRPr="00000000" w14:paraId="000002B5">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B6">
      <w:pPr>
        <w:spacing w:line="259" w:lineRule="auto"/>
        <w:rPr>
          <w:color w:val="1f497d"/>
          <w:sz w:val="20"/>
          <w:szCs w:val="20"/>
        </w:rPr>
      </w:pPr>
      <w:r w:rsidDel="00000000" w:rsidR="00000000" w:rsidRPr="00000000">
        <w:rPr>
          <w:color w:val="1f497d"/>
          <w:sz w:val="20"/>
          <w:szCs w:val="20"/>
          <w:rtl w:val="0"/>
        </w:rPr>
        <w:t xml:space="preserve">[12] G. Karadzhov, T. Stafford, and A. Vlachos, “DeliData: A dataset for deliberation in multi-party problem solving,” Proceedings of the ACM on Human-Computer Interaction, vol. 7, no. CSCW2, Art. no. 265, pp. 1–25, Oct. 2023, doi: 10.1145/3610056. </w:t>
      </w:r>
    </w:p>
    <w:p w:rsidR="00000000" w:rsidDel="00000000" w:rsidP="00000000" w:rsidRDefault="00000000" w:rsidRPr="00000000" w14:paraId="000002B7">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B8">
      <w:pPr>
        <w:spacing w:line="259" w:lineRule="auto"/>
        <w:rPr>
          <w:color w:val="1f497d"/>
          <w:sz w:val="20"/>
          <w:szCs w:val="20"/>
        </w:rPr>
      </w:pPr>
      <w:r w:rsidDel="00000000" w:rsidR="00000000" w:rsidRPr="00000000">
        <w:rPr>
          <w:color w:val="1f497d"/>
          <w:sz w:val="20"/>
          <w:szCs w:val="20"/>
          <w:rtl w:val="0"/>
        </w:rPr>
        <w:t xml:space="preserve">[13] R. Fernández, M. Frampton, P. Ehlen, M. Purver, and S. Peters, “Modelling and detecting decisions in multi-party dialogue,” in Proc. 9th SIGdial Workshop on Discourse and Dialogue, Columbus, OH, USA, 2008, pp. 156–163. [Online]. Available: </w:t>
      </w:r>
      <w:hyperlink r:id="rId25">
        <w:r w:rsidDel="00000000" w:rsidR="00000000" w:rsidRPr="00000000">
          <w:rPr>
            <w:color w:val="1155cc"/>
            <w:sz w:val="20"/>
            <w:szCs w:val="20"/>
            <w:u w:val="single"/>
            <w:rtl w:val="0"/>
          </w:rPr>
          <w:t xml:space="preserve">https://aclanthology.org/W08-0125/</w:t>
        </w:r>
      </w:hyperlink>
      <w:r w:rsidDel="00000000" w:rsidR="00000000" w:rsidRPr="00000000">
        <w:rPr>
          <w:color w:val="1f497d"/>
          <w:sz w:val="20"/>
          <w:szCs w:val="20"/>
          <w:rtl w:val="0"/>
        </w:rPr>
        <w:t xml:space="preserve"> </w:t>
      </w:r>
    </w:p>
    <w:p w:rsidR="00000000" w:rsidDel="00000000" w:rsidP="00000000" w:rsidRDefault="00000000" w:rsidRPr="00000000" w14:paraId="000002B9">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BA">
      <w:pPr>
        <w:spacing w:line="259" w:lineRule="auto"/>
        <w:rPr>
          <w:color w:val="1f497d"/>
          <w:sz w:val="20"/>
          <w:szCs w:val="20"/>
        </w:rPr>
      </w:pPr>
      <w:r w:rsidDel="00000000" w:rsidR="00000000" w:rsidRPr="00000000">
        <w:rPr>
          <w:color w:val="1f497d"/>
          <w:sz w:val="20"/>
          <w:szCs w:val="20"/>
          <w:rtl w:val="0"/>
        </w:rPr>
        <w:t xml:space="preserve">[14] M. G. Core and J. F. Allen, “Coding dialogs with the DAMSL annotation scheme,” in Working Notes of the AAAI Fall Symposium on Communicative Action in Humans and Machines, 1997, pp. 28–35. [Online]. Available: </w:t>
      </w:r>
      <w:hyperlink r:id="rId26">
        <w:r w:rsidDel="00000000" w:rsidR="00000000" w:rsidRPr="00000000">
          <w:rPr>
            <w:color w:val="1155cc"/>
            <w:sz w:val="20"/>
            <w:szCs w:val="20"/>
            <w:u w:val="single"/>
            <w:rtl w:val="0"/>
          </w:rPr>
          <w:t xml:space="preserve">https://markcore.github.io/papers/97.Core-Allen.AAAI.pdf</w:t>
        </w:r>
      </w:hyperlink>
      <w:r w:rsidDel="00000000" w:rsidR="00000000" w:rsidRPr="00000000">
        <w:rPr>
          <w:color w:val="1f497d"/>
          <w:sz w:val="20"/>
          <w:szCs w:val="20"/>
          <w:rtl w:val="0"/>
        </w:rPr>
        <w:t xml:space="preserve"> </w:t>
      </w:r>
    </w:p>
    <w:p w:rsidR="00000000" w:rsidDel="00000000" w:rsidP="00000000" w:rsidRDefault="00000000" w:rsidRPr="00000000" w14:paraId="000002BB">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BC">
      <w:pPr>
        <w:spacing w:line="259" w:lineRule="auto"/>
        <w:rPr>
          <w:color w:val="1f497d"/>
          <w:sz w:val="20"/>
          <w:szCs w:val="20"/>
        </w:rPr>
      </w:pPr>
      <w:r w:rsidDel="00000000" w:rsidR="00000000" w:rsidRPr="00000000">
        <w:rPr>
          <w:color w:val="1f497d"/>
          <w:sz w:val="20"/>
          <w:szCs w:val="20"/>
          <w:rtl w:val="0"/>
        </w:rPr>
        <w:t xml:space="preserve">[15] F. Niu, M. Yang, A. Li, B. Zhang, X. Peng, and B. Zhang, “A challenge dataset and effective models for conversational stance detection,” in Proc. 2024 Joint International Conference on Computational Linguistics, Language Resources and Evaluation (LREC-COLING 2024), Torino, Italy, 2024, pp. 122–132. [Online]. Available: </w:t>
      </w:r>
      <w:hyperlink r:id="rId27">
        <w:r w:rsidDel="00000000" w:rsidR="00000000" w:rsidRPr="00000000">
          <w:rPr>
            <w:color w:val="1155cc"/>
            <w:sz w:val="20"/>
            <w:szCs w:val="20"/>
            <w:u w:val="single"/>
            <w:rtl w:val="0"/>
          </w:rPr>
          <w:t xml:space="preserve">https://aclanthology.org/2024.lrec-main.11/</w:t>
        </w:r>
      </w:hyperlink>
      <w:r w:rsidDel="00000000" w:rsidR="00000000" w:rsidRPr="00000000">
        <w:rPr>
          <w:color w:val="1f497d"/>
          <w:sz w:val="20"/>
          <w:szCs w:val="20"/>
          <w:rtl w:val="0"/>
        </w:rPr>
        <w:t xml:space="preserve"> </w:t>
      </w:r>
    </w:p>
    <w:p w:rsidR="00000000" w:rsidDel="00000000" w:rsidP="00000000" w:rsidRDefault="00000000" w:rsidRPr="00000000" w14:paraId="000002BD">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BE">
      <w:pPr>
        <w:spacing w:line="259" w:lineRule="auto"/>
        <w:rPr>
          <w:color w:val="1f497d"/>
          <w:sz w:val="20"/>
          <w:szCs w:val="20"/>
        </w:rPr>
      </w:pPr>
      <w:r w:rsidDel="00000000" w:rsidR="00000000" w:rsidRPr="00000000">
        <w:rPr>
          <w:color w:val="1f497d"/>
          <w:sz w:val="20"/>
          <w:szCs w:val="20"/>
          <w:rtl w:val="0"/>
        </w:rPr>
        <w:t xml:space="preserve">[16] P. Baroni, M. Romano, F. Toni, M. Aurisicchio, and G. Bertanza, “Automatic evaluation of design alternatives with quantitative argumentation,” Argument &amp; Computation, vol. 6, no. 1, pp. 24–49, 2015, doi: 10.1080/19462166.2014.1001791. </w:t>
      </w:r>
    </w:p>
    <w:p w:rsidR="00000000" w:rsidDel="00000000" w:rsidP="00000000" w:rsidRDefault="00000000" w:rsidRPr="00000000" w14:paraId="000002BF">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2C0">
      <w:pPr>
        <w:spacing w:line="259" w:lineRule="auto"/>
        <w:rPr>
          <w:b w:val="1"/>
          <w:bCs w:val="1"/>
          <w:color w:val="1f497d"/>
          <w:sz w:val="20"/>
          <w:szCs w:val="20"/>
        </w:rPr>
      </w:pPr>
      <w:r w:rsidDel="00000000" w:rsidR="00000000" w:rsidRPr="00000000">
        <w:rPr>
          <w:color w:val="1f497d"/>
          <w:sz w:val="20"/>
          <w:szCs w:val="20"/>
          <w:rtl w:val="0"/>
        </w:rPr>
        <w:t xml:space="preserve">[17] D. Walton, “Types of dialogue and burdens of proof,” in Computational Models of Argument: Proceedings of COMMA 2010, P. Baroni, F. Cerutti, M. Giacomin, and G. R. Simari, Eds. Amsterdam, The Netherlands: IOS Press, 2010, pp. 13–24, doi: 10.3233/978-1-60750-619-5-13.</w:t>
      </w:r>
      <w:r w:rsidDel="00000000" w:rsidR="00000000" w:rsidRPr="00000000">
        <w:rPr>
          <w:rtl w:val="0"/>
        </w:rPr>
      </w:r>
    </w:p>
    <w:p w:rsidR="00000000" w:rsidDel="00000000" w:rsidP="00000000" w:rsidRDefault="00000000" w:rsidRPr="00000000" w14:paraId="000002C1">
      <w:pPr>
        <w:spacing w:line="259" w:lineRule="auto"/>
        <w:rPr>
          <w:color w:val="1f497d"/>
          <w:sz w:val="20"/>
          <w:szCs w:val="20"/>
        </w:rPr>
      </w:pPr>
      <w:r w:rsidDel="00000000" w:rsidR="00000000" w:rsidRPr="00000000">
        <w:rPr>
          <w:rtl w:val="0"/>
        </w:rPr>
      </w:r>
    </w:p>
    <w:p w:rsidR="00000000" w:rsidDel="00000000" w:rsidP="00000000" w:rsidRDefault="00000000" w:rsidRPr="00000000" w14:paraId="000002C2">
      <w:pPr>
        <w:spacing w:line="259" w:lineRule="auto"/>
        <w:rPr>
          <w:color w:val="1f497d"/>
          <w:sz w:val="20"/>
          <w:szCs w:val="20"/>
        </w:rPr>
      </w:pPr>
      <w:r w:rsidDel="00000000" w:rsidR="00000000" w:rsidRPr="00000000">
        <w:rPr>
          <w:color w:val="1f497d"/>
          <w:sz w:val="20"/>
          <w:szCs w:val="20"/>
          <w:rtl w:val="0"/>
        </w:rPr>
        <w:t xml:space="preserve">[18] P. Nowara, “Decision-O: The decision ontology,” ver. 1.0, 2017. Accessed: Sep. 23, 2026. [Online]. Available: </w:t>
      </w:r>
      <w:hyperlink r:id="rId28">
        <w:r w:rsidDel="00000000" w:rsidR="00000000" w:rsidRPr="00000000">
          <w:rPr>
            <w:color w:val="1155cc"/>
            <w:sz w:val="20"/>
            <w:szCs w:val="20"/>
            <w:u w:val="single"/>
            <w:rtl w:val="0"/>
          </w:rPr>
          <w:t xml:space="preserve">https://github.com/nicholascar/do-on</w:t>
        </w:r>
      </w:hyperlink>
      <w:r w:rsidDel="00000000" w:rsidR="00000000" w:rsidRPr="00000000">
        <w:rPr>
          <w:rtl w:val="0"/>
        </w:rPr>
      </w:r>
    </w:p>
    <w:p w:rsidR="00000000" w:rsidDel="00000000" w:rsidP="00000000" w:rsidRDefault="00000000" w:rsidRPr="00000000" w14:paraId="000002C3">
      <w:pPr>
        <w:spacing w:line="259" w:lineRule="auto"/>
        <w:rPr>
          <w:color w:val="1f497d"/>
          <w:sz w:val="20"/>
          <w:szCs w:val="20"/>
        </w:rPr>
      </w:pPr>
      <w:r w:rsidDel="00000000" w:rsidR="00000000" w:rsidRPr="00000000">
        <w:rPr>
          <w:rtl w:val="0"/>
        </w:rPr>
      </w:r>
    </w:p>
    <w:p w:rsidR="00000000" w:rsidDel="00000000" w:rsidP="00000000" w:rsidRDefault="00000000" w:rsidRPr="00000000" w14:paraId="000002C4">
      <w:pPr>
        <w:spacing w:line="259" w:lineRule="auto"/>
        <w:rPr>
          <w:color w:val="1f497d"/>
          <w:sz w:val="20"/>
          <w:szCs w:val="20"/>
        </w:rPr>
      </w:pPr>
      <w:r w:rsidDel="00000000" w:rsidR="00000000" w:rsidRPr="00000000">
        <w:rPr>
          <w:color w:val="1f497d"/>
          <w:sz w:val="20"/>
          <w:szCs w:val="20"/>
          <w:rtl w:val="0"/>
        </w:rPr>
        <w:t xml:space="preserve">[19] F. Vitali and S. Peroni, “The Argument Model Ontology (AMO),” ver. 1.0, 2011. Accessed: Sep. 23, 2026. [Online]. Available: </w:t>
      </w:r>
      <w:hyperlink r:id="rId29">
        <w:r w:rsidDel="00000000" w:rsidR="00000000" w:rsidRPr="00000000">
          <w:rPr>
            <w:color w:val="1155cc"/>
            <w:sz w:val="20"/>
            <w:szCs w:val="20"/>
            <w:u w:val="single"/>
            <w:rtl w:val="0"/>
          </w:rPr>
          <w:t xml:space="preserve">https://sparontologies.github.io/amo/current/amo.html</w:t>
        </w:r>
      </w:hyperlink>
      <w:r w:rsidDel="00000000" w:rsidR="00000000" w:rsidRPr="00000000">
        <w:rPr>
          <w:color w:val="1f497d"/>
          <w:sz w:val="20"/>
          <w:szCs w:val="20"/>
          <w:rtl w:val="0"/>
        </w:rPr>
        <w:t xml:space="preserve"> </w:t>
      </w:r>
    </w:p>
    <w:p w:rsidR="00000000" w:rsidDel="00000000" w:rsidP="00000000" w:rsidRDefault="00000000" w:rsidRPr="00000000" w14:paraId="000002C5">
      <w:pPr>
        <w:spacing w:line="259" w:lineRule="auto"/>
        <w:rPr>
          <w:color w:val="1f497d"/>
          <w:sz w:val="20"/>
          <w:szCs w:val="20"/>
        </w:rPr>
      </w:pPr>
      <w:r w:rsidDel="00000000" w:rsidR="00000000" w:rsidRPr="00000000">
        <w:rPr>
          <w:rtl w:val="0"/>
        </w:rPr>
      </w:r>
    </w:p>
    <w:p w:rsidR="00000000" w:rsidDel="00000000" w:rsidP="00000000" w:rsidRDefault="00000000" w:rsidRPr="00000000" w14:paraId="000002C6">
      <w:pPr>
        <w:spacing w:line="259" w:lineRule="auto"/>
        <w:rPr>
          <w:color w:val="1f497d"/>
          <w:sz w:val="20"/>
          <w:szCs w:val="20"/>
        </w:rPr>
      </w:pPr>
      <w:r w:rsidDel="00000000" w:rsidR="00000000" w:rsidRPr="00000000">
        <w:rPr>
          <w:color w:val="1f497d"/>
          <w:sz w:val="20"/>
          <w:szCs w:val="20"/>
          <w:rtl w:val="0"/>
        </w:rPr>
        <w:t xml:space="preserve">[20] Centre for Argument Technology, “A quick start guide to Inference Anchoring Theory (IAT),” Sep. 10, 2017. Accessed: Sep. 23, 2026. [Online]. Available: </w:t>
      </w:r>
      <w:hyperlink r:id="rId30">
        <w:r w:rsidDel="00000000" w:rsidR="00000000" w:rsidRPr="00000000">
          <w:rPr>
            <w:color w:val="1155cc"/>
            <w:sz w:val="20"/>
            <w:szCs w:val="20"/>
            <w:u w:val="single"/>
            <w:rtl w:val="0"/>
          </w:rPr>
          <w:t xml:space="preserve">https://arg.tech/~chris/acl2019tut/IAT-guidelines.pdf</w:t>
        </w:r>
      </w:hyperlink>
      <w:r w:rsidDel="00000000" w:rsidR="00000000" w:rsidRPr="00000000">
        <w:rPr>
          <w:rtl w:val="0"/>
        </w:rPr>
      </w:r>
    </w:p>
    <w:p w:rsidR="00000000" w:rsidDel="00000000" w:rsidP="00000000" w:rsidRDefault="00000000" w:rsidRPr="00000000" w14:paraId="000002C7">
      <w:pPr>
        <w:spacing w:line="259" w:lineRule="auto"/>
        <w:rPr>
          <w:color w:val="1f497d"/>
          <w:sz w:val="20"/>
          <w:szCs w:val="20"/>
        </w:rPr>
      </w:pPr>
      <w:r w:rsidDel="00000000" w:rsidR="00000000" w:rsidRPr="00000000">
        <w:rPr>
          <w:rtl w:val="0"/>
        </w:rPr>
      </w:r>
    </w:p>
    <w:p w:rsidR="00000000" w:rsidDel="00000000" w:rsidP="00000000" w:rsidRDefault="00000000" w:rsidRPr="00000000" w14:paraId="000002C8">
      <w:pPr>
        <w:spacing w:line="259" w:lineRule="auto"/>
        <w:rPr>
          <w:color w:val="1f497d"/>
          <w:sz w:val="20"/>
          <w:szCs w:val="20"/>
        </w:rPr>
      </w:pPr>
      <w:r w:rsidDel="00000000" w:rsidR="00000000" w:rsidRPr="00000000">
        <w:rPr>
          <w:color w:val="1f497d"/>
          <w:sz w:val="20"/>
          <w:szCs w:val="20"/>
          <w:rtl w:val="0"/>
        </w:rPr>
        <w:t xml:space="preserve">[21] Tiziana Hernandez, “Conversation Labels from Literature (States_of_milestones)” working spreadsheet, 2026.</w:t>
      </w:r>
    </w:p>
    <w:p w:rsidR="00000000" w:rsidDel="00000000" w:rsidP="00000000" w:rsidRDefault="00000000" w:rsidRPr="00000000" w14:paraId="000002C9">
      <w:pPr>
        <w:spacing w:line="259" w:lineRule="auto"/>
        <w:rPr>
          <w:color w:val="1f497d"/>
          <w:sz w:val="20"/>
          <w:szCs w:val="20"/>
        </w:rPr>
      </w:pPr>
      <w:r w:rsidDel="00000000" w:rsidR="00000000" w:rsidRPr="00000000">
        <w:rPr>
          <w:rtl w:val="0"/>
        </w:rPr>
      </w:r>
    </w:p>
    <w:p w:rsidR="00000000" w:rsidDel="00000000" w:rsidP="00000000" w:rsidRDefault="00000000" w:rsidRPr="00000000" w14:paraId="000002CA">
      <w:pPr>
        <w:spacing w:line="259" w:lineRule="auto"/>
        <w:rPr>
          <w:color w:val="1f497d"/>
          <w:sz w:val="20"/>
          <w:szCs w:val="20"/>
        </w:rPr>
      </w:pPr>
      <w:r w:rsidDel="00000000" w:rsidR="00000000" w:rsidRPr="00000000">
        <w:rPr>
          <w:color w:val="1f497d"/>
          <w:sz w:val="20"/>
          <w:szCs w:val="20"/>
          <w:rtl w:val="0"/>
        </w:rPr>
        <w:t xml:space="preserve">[22] Tiziana Hernandez, “Conversation Labels from Literature (Relationships_Between_Milestones)” working spreadsheet, 2026.</w:t>
      </w:r>
    </w:p>
    <w:p w:rsidR="00000000" w:rsidDel="00000000" w:rsidP="00000000" w:rsidRDefault="00000000" w:rsidRPr="00000000" w14:paraId="000002CB">
      <w:pPr>
        <w:spacing w:line="259" w:lineRule="auto"/>
        <w:rPr>
          <w:color w:val="1f497d"/>
          <w:sz w:val="20"/>
          <w:szCs w:val="20"/>
        </w:rPr>
      </w:pPr>
      <w:r w:rsidDel="00000000" w:rsidR="00000000" w:rsidRPr="00000000">
        <w:rPr>
          <w:rtl w:val="0"/>
        </w:rPr>
      </w:r>
    </w:p>
    <w:p w:rsidR="00000000" w:rsidDel="00000000" w:rsidP="00000000" w:rsidRDefault="00000000" w:rsidRPr="00000000" w14:paraId="000002CC">
      <w:pPr>
        <w:spacing w:line="259" w:lineRule="auto"/>
        <w:rPr>
          <w:color w:val="1f497d"/>
          <w:sz w:val="20"/>
          <w:szCs w:val="20"/>
        </w:rPr>
      </w:pPr>
      <w:r w:rsidDel="00000000" w:rsidR="00000000" w:rsidRPr="00000000">
        <w:rPr>
          <w:color w:val="1f497d"/>
          <w:sz w:val="20"/>
          <w:szCs w:val="20"/>
          <w:rtl w:val="0"/>
        </w:rPr>
        <w:t xml:space="preserve">[23] Tiziana Hernandez, "Conversation Labels from Literature (Milestone_Taxonomy)," working spreadsheet, 2026.</w:t>
      </w:r>
    </w:p>
    <w:p w:rsidR="00000000" w:rsidDel="00000000" w:rsidP="00000000" w:rsidRDefault="00000000" w:rsidRPr="00000000" w14:paraId="000002CD">
      <w:pPr>
        <w:spacing w:line="259" w:lineRule="auto"/>
        <w:rPr>
          <w:color w:val="1f497d"/>
          <w:sz w:val="20"/>
          <w:szCs w:val="20"/>
        </w:rPr>
      </w:pPr>
      <w:r w:rsidDel="00000000" w:rsidR="00000000" w:rsidRPr="00000000">
        <w:rPr>
          <w:rtl w:val="0"/>
        </w:rPr>
      </w:r>
    </w:p>
    <w:p w:rsidR="00000000" w:rsidDel="00000000" w:rsidP="00000000" w:rsidRDefault="00000000" w:rsidRPr="00000000" w14:paraId="000002CE">
      <w:pPr>
        <w:spacing w:line="259" w:lineRule="auto"/>
        <w:rPr>
          <w:color w:val="1f497d"/>
          <w:sz w:val="20"/>
          <w:szCs w:val="20"/>
        </w:rPr>
      </w:pPr>
      <w:r w:rsidDel="00000000" w:rsidR="00000000" w:rsidRPr="00000000">
        <w:rPr>
          <w:color w:val="1f497d"/>
          <w:sz w:val="20"/>
          <w:szCs w:val="20"/>
          <w:rtl w:val="0"/>
        </w:rPr>
        <w:t xml:space="preserve">[24] T. Lebo, S. Sahoo, and D. McGuinness, Eds., “PROV-O: The PROV Ontology,” W3C Recommendation, Apr. 30, 2013. [Online]. Available: https://www.w3.org/TR/prov-o/</w:t>
      </w:r>
      <w:r w:rsidDel="00000000" w:rsidR="00000000" w:rsidRPr="00000000">
        <w:rPr>
          <w:rtl w:val="0"/>
        </w:rPr>
      </w:r>
    </w:p>
    <w:p w:rsidR="00000000" w:rsidDel="00000000" w:rsidP="00000000" w:rsidRDefault="00000000" w:rsidRPr="00000000" w14:paraId="000002CF">
      <w:pPr>
        <w:spacing w:line="259" w:lineRule="auto"/>
        <w:rPr>
          <w:color w:val="1f497d"/>
          <w:sz w:val="20"/>
          <w:szCs w:val="20"/>
        </w:rPr>
      </w:pPr>
      <w:r w:rsidDel="00000000" w:rsidR="00000000" w:rsidRPr="00000000">
        <w:rPr>
          <w:rtl w:val="0"/>
        </w:rPr>
      </w:r>
    </w:p>
    <w:p w:rsidR="00000000" w:rsidDel="00000000" w:rsidP="00000000" w:rsidRDefault="00000000" w:rsidRPr="00000000" w14:paraId="000002D0">
      <w:pPr>
        <w:spacing w:line="259" w:lineRule="auto"/>
        <w:rPr>
          <w:color w:val="1f497d"/>
          <w:sz w:val="20"/>
          <w:szCs w:val="20"/>
        </w:rPr>
      </w:pPr>
      <w:r w:rsidDel="00000000" w:rsidR="00000000" w:rsidRPr="00000000">
        <w:rPr>
          <w:color w:val="1f497d"/>
          <w:sz w:val="20"/>
          <w:szCs w:val="20"/>
          <w:rtl w:val="0"/>
        </w:rPr>
        <w:t xml:space="preserve"> [25] W3C, “Web Annotation Data Model,” W3C Recommendation, Feb. 23, 2017. [Online]. Available: https://www.w3.org/TR/annotation-model/</w:t>
      </w:r>
    </w:p>
    <w:p w:rsidR="00000000" w:rsidDel="00000000" w:rsidP="00000000" w:rsidRDefault="00000000" w:rsidRPr="00000000" w14:paraId="000002D1">
      <w:pPr>
        <w:spacing w:line="259" w:lineRule="auto"/>
        <w:rPr>
          <w:color w:val="1f497d"/>
          <w:sz w:val="20"/>
          <w:szCs w:val="20"/>
        </w:rPr>
      </w:pPr>
      <w:r w:rsidDel="00000000" w:rsidR="00000000" w:rsidRPr="00000000">
        <w:rPr>
          <w:rtl w:val="0"/>
        </w:rPr>
      </w:r>
    </w:p>
    <w:p w:rsidR="00000000" w:rsidDel="00000000" w:rsidP="00000000" w:rsidRDefault="00000000" w:rsidRPr="00000000" w14:paraId="000002D2">
      <w:pPr>
        <w:spacing w:after="240" w:before="240" w:line="259" w:lineRule="auto"/>
        <w:rPr>
          <w:color w:val="1f497d"/>
          <w:sz w:val="20"/>
          <w:szCs w:val="20"/>
        </w:rPr>
      </w:pPr>
      <w:r w:rsidDel="00000000" w:rsidR="00000000" w:rsidRPr="00000000">
        <w:rPr>
          <w:color w:val="1f497d"/>
          <w:sz w:val="20"/>
          <w:szCs w:val="20"/>
          <w:rtl w:val="0"/>
        </w:rPr>
        <w:t xml:space="preserve">[26] J. Carletta </w:t>
      </w:r>
      <w:r w:rsidDel="00000000" w:rsidR="00000000" w:rsidRPr="00000000">
        <w:rPr>
          <w:i w:val="1"/>
          <w:iCs w:val="1"/>
          <w:color w:val="1f497d"/>
          <w:sz w:val="20"/>
          <w:szCs w:val="20"/>
          <w:rtl w:val="0"/>
        </w:rPr>
        <w:t xml:space="preserve">et al.</w:t>
      </w:r>
      <w:r w:rsidDel="00000000" w:rsidR="00000000" w:rsidRPr="00000000">
        <w:rPr>
          <w:color w:val="1f497d"/>
          <w:sz w:val="20"/>
          <w:szCs w:val="20"/>
          <w:rtl w:val="0"/>
        </w:rPr>
        <w:t xml:space="preserve">, “The AMI meeting corpus: A pre-announcement,” in </w:t>
      </w:r>
      <w:r w:rsidDel="00000000" w:rsidR="00000000" w:rsidRPr="00000000">
        <w:rPr>
          <w:i w:val="1"/>
          <w:iCs w:val="1"/>
          <w:color w:val="1f497d"/>
          <w:sz w:val="20"/>
          <w:szCs w:val="20"/>
          <w:rtl w:val="0"/>
        </w:rPr>
        <w:t xml:space="preserve">Proc. 2nd Int. Conf. Machine Learning for Multimodal Interaction (MLMI)</w:t>
      </w:r>
      <w:r w:rsidDel="00000000" w:rsidR="00000000" w:rsidRPr="00000000">
        <w:rPr>
          <w:color w:val="1f497d"/>
          <w:sz w:val="20"/>
          <w:szCs w:val="20"/>
          <w:rtl w:val="0"/>
        </w:rPr>
        <w:t xml:space="preserve">, 2005, pp. 28–39, doi: 10.1007/11677482_3.</w:t>
      </w:r>
    </w:p>
    <w:p w:rsidR="00000000" w:rsidDel="00000000" w:rsidP="00000000" w:rsidRDefault="00000000" w:rsidRPr="00000000" w14:paraId="000002D3">
      <w:pPr>
        <w:spacing w:after="240" w:before="240" w:line="259" w:lineRule="auto"/>
        <w:rPr>
          <w:color w:val="1f497d"/>
          <w:sz w:val="20"/>
          <w:szCs w:val="20"/>
        </w:rPr>
      </w:pPr>
      <w:r w:rsidDel="00000000" w:rsidR="00000000" w:rsidRPr="00000000">
        <w:rPr>
          <w:color w:val="1f497d"/>
          <w:sz w:val="20"/>
          <w:szCs w:val="20"/>
          <w:rtl w:val="0"/>
        </w:rPr>
        <w:t xml:space="preserve">[27] R. Mallick </w:t>
      </w:r>
      <w:r w:rsidDel="00000000" w:rsidR="00000000" w:rsidRPr="00000000">
        <w:rPr>
          <w:i w:val="1"/>
          <w:iCs w:val="1"/>
          <w:color w:val="1f497d"/>
          <w:sz w:val="20"/>
          <w:szCs w:val="20"/>
          <w:rtl w:val="0"/>
        </w:rPr>
        <w:t xml:space="preserve">et al.</w:t>
      </w:r>
      <w:r w:rsidDel="00000000" w:rsidR="00000000" w:rsidRPr="00000000">
        <w:rPr>
          <w:color w:val="1f497d"/>
          <w:sz w:val="20"/>
          <w:szCs w:val="20"/>
          <w:rtl w:val="0"/>
        </w:rPr>
        <w:t xml:space="preserve">, “Model of collective judgment formation for sequential teams in information-dense scenarios,” </w:t>
      </w:r>
      <w:r w:rsidDel="00000000" w:rsidR="00000000" w:rsidRPr="00000000">
        <w:rPr>
          <w:i w:val="1"/>
          <w:iCs w:val="1"/>
          <w:color w:val="1f497d"/>
          <w:sz w:val="20"/>
          <w:szCs w:val="20"/>
          <w:rtl w:val="0"/>
        </w:rPr>
        <w:t xml:space="preserve">Proc. Human Factors Ergonom. Soc. Annu. Meeting</w:t>
      </w:r>
      <w:r w:rsidDel="00000000" w:rsidR="00000000" w:rsidRPr="00000000">
        <w:rPr>
          <w:color w:val="1f497d"/>
          <w:sz w:val="20"/>
          <w:szCs w:val="20"/>
          <w:rtl w:val="0"/>
        </w:rPr>
        <w:t xml:space="preserve">, 2026, doi: 10.1177/10711813261475151.</w:t>
      </w:r>
    </w:p>
    <w:p w:rsidR="00000000" w:rsidDel="00000000" w:rsidP="00000000" w:rsidRDefault="00000000" w:rsidRPr="00000000" w14:paraId="000002D4">
      <w:pPr>
        <w:spacing w:line="259" w:lineRule="auto"/>
        <w:rPr>
          <w:color w:val="1155cc"/>
          <w:sz w:val="20"/>
          <w:szCs w:val="20"/>
          <w:u w:val="single"/>
        </w:rPr>
      </w:pPr>
      <w:r w:rsidDel="00000000" w:rsidR="00000000" w:rsidRPr="00000000">
        <w:rPr>
          <w:color w:val="1f497d"/>
          <w:sz w:val="20"/>
          <w:szCs w:val="20"/>
          <w:rtl w:val="0"/>
        </w:rPr>
        <w:t xml:space="preserve">[28] J. Lawrence and C. Reed, “AIFdb Corpora,” in </w:t>
      </w:r>
      <w:r w:rsidDel="00000000" w:rsidR="00000000" w:rsidRPr="00000000">
        <w:rPr>
          <w:i w:val="1"/>
          <w:iCs w:val="1"/>
          <w:color w:val="1f497d"/>
          <w:sz w:val="20"/>
          <w:szCs w:val="20"/>
          <w:rtl w:val="0"/>
        </w:rPr>
        <w:t xml:space="preserve">Proc. 5th Int. Conf. Computational Models of Argument (COMMA)</w:t>
      </w:r>
      <w:r w:rsidDel="00000000" w:rsidR="00000000" w:rsidRPr="00000000">
        <w:rPr>
          <w:color w:val="1f497d"/>
          <w:sz w:val="20"/>
          <w:szCs w:val="20"/>
          <w:rtl w:val="0"/>
        </w:rPr>
        <w:t xml:space="preserve">, 2014, pp. 465–466, doi: 10.3233/978-1-61499-436-7-465.</w:t>
      </w:r>
      <w:hyperlink r:id="rId31">
        <w:r w:rsidDel="00000000" w:rsidR="00000000" w:rsidRPr="00000000">
          <w:rPr>
            <w:color w:val="1f497d"/>
            <w:sz w:val="20"/>
            <w:szCs w:val="20"/>
            <w:rtl w:val="0"/>
          </w:rPr>
          <w:t xml:space="preserve"> </w:t>
        </w:r>
      </w:hyperlink>
      <w:hyperlink r:id="rId32">
        <w:r w:rsidDel="00000000" w:rsidR="00000000" w:rsidRPr="00000000">
          <w:rPr>
            <w:color w:val="1155cc"/>
            <w:sz w:val="20"/>
            <w:szCs w:val="20"/>
            <w:u w:val="single"/>
            <w:rtl w:val="0"/>
          </w:rPr>
          <w:t xml:space="preserve">University of Dundee Discovery Portal</w:t>
        </w:r>
      </w:hyperlink>
      <w:r w:rsidDel="00000000" w:rsidR="00000000" w:rsidRPr="00000000">
        <w:rPr>
          <w:rtl w:val="0"/>
        </w:rPr>
      </w:r>
    </w:p>
    <w:p w:rsidR="00000000" w:rsidDel="00000000" w:rsidP="00000000" w:rsidRDefault="00000000" w:rsidRPr="00000000" w14:paraId="000002D5">
      <w:pPr>
        <w:spacing w:line="259" w:lineRule="auto"/>
        <w:rPr>
          <w:color w:val="1f497d"/>
          <w:sz w:val="20"/>
          <w:szCs w:val="20"/>
        </w:rPr>
      </w:pPr>
      <w:r w:rsidDel="00000000" w:rsidR="00000000" w:rsidRPr="00000000">
        <w:rPr>
          <w:rtl w:val="0"/>
        </w:rPr>
      </w:r>
    </w:p>
    <w:p w:rsidR="00000000" w:rsidDel="00000000" w:rsidP="00000000" w:rsidRDefault="00000000" w:rsidRPr="00000000" w14:paraId="000002D6">
      <w:pPr>
        <w:spacing w:line="259" w:lineRule="auto"/>
        <w:rPr>
          <w:color w:val="1f497d"/>
          <w:sz w:val="20"/>
          <w:szCs w:val="20"/>
        </w:rPr>
      </w:pPr>
      <w:r w:rsidDel="00000000" w:rsidR="00000000" w:rsidRPr="00000000">
        <w:rPr>
          <w:color w:val="1f497d"/>
          <w:sz w:val="20"/>
          <w:szCs w:val="20"/>
          <w:rtl w:val="0"/>
        </w:rPr>
        <w:t xml:space="preserve">[29] S. Vagnoni, “Deliberation Knowledge Graph.” Accessed: Oct. 13, 2026. [Online]. Available:</w:t>
      </w:r>
      <w:hyperlink r:id="rId33">
        <w:r w:rsidDel="00000000" w:rsidR="00000000" w:rsidRPr="00000000">
          <w:rPr>
            <w:color w:val="1f497d"/>
            <w:sz w:val="20"/>
            <w:szCs w:val="20"/>
            <w:rtl w:val="0"/>
          </w:rPr>
          <w:t xml:space="preserve"> </w:t>
        </w:r>
      </w:hyperlink>
      <w:hyperlink r:id="rId34">
        <w:r w:rsidDel="00000000" w:rsidR="00000000" w:rsidRPr="00000000">
          <w:rPr>
            <w:color w:val="1155cc"/>
            <w:sz w:val="20"/>
            <w:szCs w:val="20"/>
            <w:u w:val="single"/>
            <w:rtl w:val="0"/>
          </w:rPr>
          <w:t xml:space="preserve">https://dkg.svagnoni.linkeddata.es/</w:t>
        </w:r>
      </w:hyperlink>
      <w:r w:rsidDel="00000000" w:rsidR="00000000" w:rsidRPr="00000000">
        <w:rPr>
          <w:rtl w:val="0"/>
        </w:rPr>
      </w:r>
    </w:p>
    <w:p w:rsidR="00000000" w:rsidDel="00000000" w:rsidP="00000000" w:rsidRDefault="00000000" w:rsidRPr="00000000" w14:paraId="000002D7">
      <w:pPr>
        <w:spacing w:line="259" w:lineRule="auto"/>
        <w:rPr>
          <w:color w:val="1155cc"/>
          <w:sz w:val="20"/>
          <w:szCs w:val="20"/>
          <w:u w:val="single"/>
        </w:rPr>
      </w:pPr>
      <w:r w:rsidDel="00000000" w:rsidR="00000000" w:rsidRPr="00000000">
        <w:rPr>
          <w:rtl w:val="0"/>
        </w:rPr>
      </w:r>
    </w:p>
    <w:p w:rsidR="00000000" w:rsidDel="00000000" w:rsidP="00000000" w:rsidRDefault="00000000" w:rsidRPr="00000000" w14:paraId="000002D8">
      <w:pPr>
        <w:spacing w:line="259" w:lineRule="auto"/>
        <w:rPr>
          <w:color w:val="1155cc"/>
          <w:sz w:val="20"/>
          <w:szCs w:val="20"/>
          <w:u w:val="single"/>
        </w:rPr>
      </w:pPr>
      <w:r w:rsidDel="00000000" w:rsidR="00000000" w:rsidRPr="00000000">
        <w:rPr>
          <w:color w:val="1155cc"/>
          <w:sz w:val="20"/>
          <w:szCs w:val="20"/>
          <w:rtl w:val="0"/>
        </w:rPr>
        <w:t xml:space="preserve">[30] M. Dumontier et al., “The Semanticscience Integrated Ontology (SIO) for biomedical research and knowledge discovery,” Journal of Biomedical Semantics, vol. 5, no. 1, Art. no. 14, 2014, doi: </w:t>
      </w:r>
      <w:r w:rsidDel="00000000" w:rsidR="00000000" w:rsidRPr="00000000">
        <w:rPr>
          <w:color w:val="1155cc"/>
          <w:sz w:val="20"/>
          <w:szCs w:val="20"/>
          <w:u w:val="single"/>
          <w:rtl w:val="0"/>
        </w:rPr>
        <w:t xml:space="preserve">10.1186/2041-1480-5-14. [Online]. Available: https://doi.org/10.1186/2041-1480-5-14.</w:t>
      </w:r>
    </w:p>
    <w:p w:rsidR="00000000" w:rsidDel="00000000" w:rsidP="00000000" w:rsidRDefault="00000000" w:rsidRPr="00000000" w14:paraId="000002D9">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2DA">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2DB">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2DC">
      <w:pPr>
        <w:rPr>
          <w:b w:val="1"/>
          <w:bCs w:val="1"/>
        </w:rPr>
      </w:pPr>
      <w:r w:rsidDel="00000000" w:rsidR="00000000" w:rsidRPr="00000000">
        <w:rPr>
          <w:b w:val="1"/>
          <w:bCs w:val="1"/>
          <w:rtl w:val="0"/>
        </w:rPr>
        <w:t xml:space="preserve">X. Notes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i w:val="1"/>
          <w:iCs w:val="1"/>
          <w:sz w:val="20"/>
          <w:szCs w:val="20"/>
        </w:rPr>
      </w:pPr>
      <w:r w:rsidDel="00000000" w:rsidR="00000000" w:rsidRPr="00000000">
        <w:rPr>
          <w:i w:val="1"/>
          <w:iCs w:val="1"/>
          <w:sz w:val="20"/>
          <w:szCs w:val="20"/>
          <w:rtl w:val="0"/>
        </w:rPr>
        <w:t xml:space="preserve">There is always some piece of information that is required that has no other place to go. This is the place for that information.</w:t>
      </w:r>
    </w:p>
    <w:p w:rsidR="00000000" w:rsidDel="00000000" w:rsidP="00000000" w:rsidRDefault="00000000" w:rsidRPr="00000000" w14:paraId="000002DF">
      <w:pPr>
        <w:rPr>
          <w:sz w:val="20"/>
          <w:szCs w:val="20"/>
        </w:rPr>
      </w:pPr>
      <w:r w:rsidDel="00000000" w:rsidR="00000000" w:rsidRPr="00000000">
        <w:rPr>
          <w:rtl w:val="0"/>
        </w:rPr>
      </w:r>
    </w:p>
    <w:p w:rsidR="00000000" w:rsidDel="00000000" w:rsidP="00000000" w:rsidRDefault="00000000" w:rsidRPr="00000000" w14:paraId="000002E0">
      <w:pPr>
        <w:rPr>
          <w:color w:val="1f497d"/>
          <w:sz w:val="20"/>
          <w:szCs w:val="20"/>
        </w:rPr>
      </w:pPr>
      <w:r w:rsidDel="00000000" w:rsidR="00000000" w:rsidRPr="00000000">
        <w:rPr>
          <w:rtl w:val="0"/>
        </w:rPr>
      </w:r>
    </w:p>
    <w:p w:rsidR="00000000" w:rsidDel="00000000" w:rsidP="00000000" w:rsidRDefault="00000000" w:rsidRPr="00000000" w14:paraId="000002E1">
      <w:pPr>
        <w:rPr>
          <w:b w:val="1"/>
          <w:bCs w:val="1"/>
          <w:color w:val="1f497d"/>
          <w:sz w:val="20"/>
          <w:szCs w:val="20"/>
        </w:rPr>
      </w:pPr>
      <w:r w:rsidDel="00000000" w:rsidR="00000000" w:rsidRPr="00000000">
        <w:rPr>
          <w:b w:val="1"/>
          <w:bCs w:val="1"/>
          <w:color w:val="1f497d"/>
          <w:sz w:val="20"/>
          <w:szCs w:val="20"/>
          <w:rtl w:val="0"/>
        </w:rPr>
        <w:t xml:space="preserve">Appendix A:</w:t>
      </w:r>
    </w:p>
    <w:p w:rsidR="00000000" w:rsidDel="00000000" w:rsidP="00000000" w:rsidRDefault="00000000" w:rsidRPr="00000000" w14:paraId="000002E2">
      <w:pPr>
        <w:rPr>
          <w:rFonts w:ascii="Times New Roman" w:cs="Times New Roman" w:eastAsia="Times New Roman" w:hAnsi="Times New Roman"/>
          <w:color w:val="1f497d"/>
          <w:sz w:val="20"/>
          <w:szCs w:val="20"/>
        </w:rPr>
      </w:pPr>
      <w:r w:rsidDel="00000000" w:rsidR="00000000" w:rsidRPr="00000000">
        <w:rPr>
          <w:rtl w:val="0"/>
        </w:rPr>
      </w:r>
    </w:p>
    <w:p w:rsidR="00000000" w:rsidDel="00000000" w:rsidP="00000000" w:rsidRDefault="00000000" w:rsidRPr="00000000" w14:paraId="000002E3">
      <w:pPr>
        <w:rPr>
          <w:b w:val="1"/>
          <w:bCs w:val="1"/>
          <w:color w:val="1f497d"/>
          <w:sz w:val="20"/>
          <w:szCs w:val="20"/>
        </w:rPr>
      </w:pPr>
      <w:r w:rsidDel="00000000" w:rsidR="00000000" w:rsidRPr="00000000">
        <w:rPr>
          <w:b w:val="1"/>
          <w:bCs w:val="1"/>
          <w:color w:val="1f497d"/>
          <w:sz w:val="20"/>
          <w:szCs w:val="20"/>
        </w:rPr>
        <w:drawing>
          <wp:inline distB="114300" distT="114300" distL="114300" distR="114300">
            <wp:extent cx="5486400" cy="1079500"/>
            <wp:effectExtent b="0" l="0" r="0" t="0"/>
            <wp:docPr id="34"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4864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ind w:left="0" w:firstLine="0"/>
        <w:rPr>
          <w:b w:val="1"/>
          <w:bCs w:val="1"/>
          <w:color w:val="1f497d"/>
          <w:sz w:val="20"/>
          <w:szCs w:val="20"/>
        </w:rPr>
      </w:pPr>
      <w:r w:rsidDel="00000000" w:rsidR="00000000" w:rsidRPr="00000000">
        <w:rPr>
          <w:rtl w:val="0"/>
        </w:rPr>
      </w:r>
    </w:p>
    <w:p w:rsidR="00000000" w:rsidDel="00000000" w:rsidP="00000000" w:rsidRDefault="00000000" w:rsidRPr="00000000" w14:paraId="000002E5">
      <w:pPr>
        <w:ind w:left="0" w:firstLine="0"/>
        <w:rPr>
          <w:b w:val="1"/>
          <w:bCs w:val="1"/>
          <w:color w:val="1f497d"/>
          <w:sz w:val="20"/>
          <w:szCs w:val="20"/>
        </w:rPr>
      </w:pPr>
      <w:r w:rsidDel="00000000" w:rsidR="00000000" w:rsidRPr="00000000">
        <w:rPr>
          <w:rtl w:val="0"/>
        </w:rPr>
      </w:r>
    </w:p>
    <w:p w:rsidR="00000000" w:rsidDel="00000000" w:rsidP="00000000" w:rsidRDefault="00000000" w:rsidRPr="00000000" w14:paraId="000002E6">
      <w:pPr>
        <w:ind w:left="0" w:firstLine="0"/>
        <w:rPr>
          <w:b w:val="1"/>
          <w:bCs w:val="1"/>
          <w:color w:val="1f497d"/>
          <w:sz w:val="20"/>
          <w:szCs w:val="20"/>
        </w:rPr>
      </w:pPr>
      <w:r w:rsidDel="00000000" w:rsidR="00000000" w:rsidRPr="00000000">
        <w:rPr>
          <w:rtl w:val="0"/>
        </w:rPr>
      </w:r>
    </w:p>
    <w:sectPr>
      <w:headerReference r:id="rId36" w:type="default"/>
      <w:footerReference r:id="rId37" w:type="default"/>
      <w:pgSz w:h="15840" w:w="12240" w:orient="portrait"/>
      <w:pgMar w:bottom="1440" w:top="1440" w:left="1800" w:right="1800" w:header="113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b w:val="1"/>
        <w:bCs w:val="1"/>
        <w:color w:val="1f497d"/>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rPr>
        <w:b w:val="1"/>
        <w:bCs w:val="1"/>
        <w:color w:val="1f497d"/>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WW8Num1z0" w:customStyle="1">
    <w:name w:val="WW8Num1z0"/>
    <w:rPr>
      <w:rFonts w:ascii="Wingdings" w:cs="StarSymbol" w:hAnsi="Wingdings"/>
      <w:sz w:val="18"/>
      <w:szCs w:val="18"/>
    </w:rPr>
  </w:style>
  <w:style w:type="character" w:styleId="WW8Num1z1" w:customStyle="1">
    <w:name w:val="WW8Num1z1"/>
    <w:rPr>
      <w:rFonts w:ascii="Wingdings 2" w:cs="StarSymbol" w:hAnsi="Wingdings 2"/>
      <w:sz w:val="18"/>
      <w:szCs w:val="18"/>
    </w:rPr>
  </w:style>
  <w:style w:type="character" w:styleId="WW8Num1z2" w:customStyle="1">
    <w:name w:val="WW8Num1z2"/>
    <w:rPr>
      <w:rFonts w:ascii="StarSymbol" w:cs="StarSymbol" w:hAnsi="StarSymbol"/>
      <w:sz w:val="18"/>
      <w:szCs w:val="18"/>
    </w:rPr>
  </w:style>
  <w:style w:type="character" w:styleId="WW8Num2z0" w:customStyle="1">
    <w:name w:val="WW8Num2z0"/>
    <w:rPr>
      <w:rFonts w:ascii="Wingdings" w:cs="StarSymbol" w:hAnsi="Wingdings"/>
      <w:sz w:val="18"/>
      <w:szCs w:val="18"/>
    </w:rPr>
  </w:style>
  <w:style w:type="character" w:styleId="WW8Num2z1" w:customStyle="1">
    <w:name w:val="WW8Num2z1"/>
    <w:rPr>
      <w:rFonts w:ascii="Wingdings 2" w:cs="StarSymbol" w:hAnsi="Wingdings 2"/>
      <w:sz w:val="18"/>
      <w:szCs w:val="18"/>
    </w:rPr>
  </w:style>
  <w:style w:type="character" w:styleId="WW8Num2z2" w:customStyle="1">
    <w:name w:val="WW8Num2z2"/>
    <w:rPr>
      <w:rFonts w:ascii="StarSymbol" w:cs="StarSymbol" w:hAnsi="StarSymbol"/>
      <w:sz w:val="18"/>
      <w:szCs w:val="18"/>
    </w:rPr>
  </w:style>
  <w:style w:type="character" w:styleId="WW8Num3z0" w:customStyle="1">
    <w:name w:val="WW8Num3z0"/>
    <w:rPr>
      <w:rFonts w:ascii="Wingdings" w:cs="StarSymbol" w:hAnsi="Wingdings"/>
      <w:sz w:val="18"/>
      <w:szCs w:val="18"/>
    </w:rPr>
  </w:style>
  <w:style w:type="character" w:styleId="WW8Num3z1" w:customStyle="1">
    <w:name w:val="WW8Num3z1"/>
    <w:rPr>
      <w:rFonts w:ascii="Wingdings 2" w:cs="StarSymbol" w:hAnsi="Wingdings 2"/>
      <w:sz w:val="18"/>
      <w:szCs w:val="18"/>
    </w:rPr>
  </w:style>
  <w:style w:type="character" w:styleId="WW8Num3z2" w:customStyle="1">
    <w:name w:val="WW8Num3z2"/>
    <w:rPr>
      <w:rFonts w:ascii="StarSymbol" w:cs="StarSymbol" w:hAnsi="StarSymbol"/>
      <w:sz w:val="18"/>
      <w:szCs w:val="18"/>
    </w:rPr>
  </w:style>
  <w:style w:type="character" w:styleId="Bullets" w:customStyle="1">
    <w:name w:val="Bullets"/>
    <w:rPr>
      <w:rFonts w:ascii="StarSymbol" w:cs="StarSymbol" w:eastAsia="StarSymbol" w:hAnsi="StarSymbol"/>
      <w:sz w:val="18"/>
      <w:szCs w:val="18"/>
    </w:rPr>
  </w:style>
  <w:style w:type="paragraph" w:styleId="Heading" w:customStyle="1">
    <w:name w:val="Heading"/>
    <w:basedOn w:val="Normal"/>
    <w:next w:val="BodyText"/>
    <w:pPr>
      <w:keepNext w:val="1"/>
      <w:spacing w:after="120" w:before="240"/>
    </w:pPr>
    <w:rPr>
      <w:rFonts w:ascii="Helvetica" w:cs="DejaVu Sans" w:hAnsi="Helvetica"/>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val="1"/>
    <w:pPr>
      <w:suppressLineNumbers w:val="1"/>
      <w:spacing w:after="120" w:before="120"/>
    </w:pPr>
    <w:rPr>
      <w:i w:val="1"/>
      <w:iCs w:val="1"/>
    </w:rPr>
  </w:style>
  <w:style w:type="paragraph" w:styleId="Index" w:customStyle="1">
    <w:name w:val="Index"/>
    <w:basedOn w:val="Normal"/>
    <w:pPr>
      <w:suppressLineNumbers w:val="1"/>
    </w:pPr>
  </w:style>
  <w:style w:type="paragraph" w:styleId="TableContents" w:customStyle="1">
    <w:name w:val="Table Contents"/>
    <w:basedOn w:val="Normal"/>
    <w:pPr>
      <w:suppressLineNumbers w:val="1"/>
    </w:pPr>
  </w:style>
  <w:style w:type="paragraph" w:styleId="TableHeading" w:customStyle="1">
    <w:name w:val="Table Heading"/>
    <w:basedOn w:val="TableContents"/>
    <w:pPr>
      <w:jc w:val="center"/>
    </w:pPr>
    <w:rPr>
      <w:b w:val="1"/>
      <w:bCs w:val="1"/>
      <w:i w:val="1"/>
      <w:iCs w:val="1"/>
    </w:rPr>
  </w:style>
  <w:style w:type="paragraph" w:styleId="Framecontents" w:customStyle="1">
    <w:name w:val="Frame contents"/>
    <w:basedOn w:val="BodyText"/>
  </w:style>
  <w:style w:type="table" w:styleId="TableGrid">
    <w:name w:val="Table Grid"/>
    <w:basedOn w:val="TableNormal"/>
    <w:rsid w:val="00217384"/>
    <w:pPr>
      <w:widowControl w:val="0"/>
      <w:suppressAutoHyphens w:val="1"/>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name w:val="Table Grid 3"/>
    <w:basedOn w:val="TableNormal"/>
    <w:rsid w:val="00217384"/>
    <w:pPr>
      <w:widowControl w:val="0"/>
      <w:suppressAutoHyphens w:val="1"/>
    </w:p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character" w:styleId="Hyperlink">
    <w:name w:val="Hyperlink"/>
    <w:rsid w:val="005C24EB"/>
    <w:rPr>
      <w:color w:val="0000d4"/>
      <w:u w:val="single"/>
    </w:rPr>
  </w:style>
  <w:style w:type="character" w:styleId="FollowedHyperlink">
    <w:name w:val="FollowedHyperlink"/>
    <w:rsid w:val="005C24EB"/>
    <w:rPr>
      <w:color w:val="993366"/>
      <w:u w:val="single"/>
    </w:rPr>
  </w:style>
  <w:style w:type="paragraph" w:styleId="xl24" w:customStyle="1">
    <w:name w:val="xl24"/>
    <w:basedOn w:val="Normal"/>
    <w:rsid w:val="005C24EB"/>
    <w:pPr>
      <w:widowControl w:val="1"/>
      <w:pBdr>
        <w:top w:color="auto" w:space="0" w:sz="4" w:val="single"/>
        <w:left w:color="auto" w:space="0" w:sz="4" w:val="single"/>
        <w:bottom w:color="auto" w:space="0" w:sz="4" w:val="single"/>
        <w:right w:color="auto" w:space="0" w:sz="4" w:val="single"/>
      </w:pBdr>
      <w:suppressAutoHyphens w:val="0"/>
      <w:spacing w:after="100" w:afterAutospacing="1" w:before="100" w:beforeAutospacing="1"/>
    </w:pPr>
    <w:rPr>
      <w:rFonts w:ascii="Times" w:eastAsia="Times New Roman" w:hAnsi="Times"/>
      <w:kern w:val="0"/>
      <w:sz w:val="20"/>
      <w:szCs w:val="20"/>
      <w:lang w:val="en-US"/>
    </w:rPr>
  </w:style>
  <w:style w:type="paragraph" w:styleId="xl25" w:customStyle="1">
    <w:name w:val="xl25"/>
    <w:basedOn w:val="Normal"/>
    <w:rsid w:val="005C24EB"/>
    <w:pPr>
      <w:widowControl w:val="1"/>
      <w:pBdr>
        <w:top w:color="auto" w:space="0" w:sz="4" w:val="single"/>
        <w:left w:color="auto" w:space="0" w:sz="4" w:val="single"/>
        <w:bottom w:color="auto" w:space="0" w:sz="4" w:val="single"/>
        <w:right w:color="auto" w:space="0" w:sz="4" w:val="single"/>
      </w:pBdr>
      <w:suppressAutoHyphens w:val="0"/>
      <w:spacing w:after="100" w:afterAutospacing="1" w:before="100" w:beforeAutospacing="1"/>
    </w:pPr>
    <w:rPr>
      <w:rFonts w:ascii="Times" w:eastAsia="Times New Roman" w:hAnsi="Times"/>
      <w:kern w:val="0"/>
      <w:sz w:val="20"/>
      <w:szCs w:val="20"/>
      <w:lang w:val="en-US"/>
    </w:rPr>
  </w:style>
  <w:style w:type="paragraph" w:styleId="xl26" w:customStyle="1">
    <w:name w:val="xl26"/>
    <w:basedOn w:val="Normal"/>
    <w:rsid w:val="005C24EB"/>
    <w:pPr>
      <w:widowControl w:val="1"/>
      <w:pBdr>
        <w:top w:color="auto" w:space="0" w:sz="4" w:val="single"/>
        <w:left w:color="auto" w:space="0" w:sz="4" w:val="single"/>
        <w:bottom w:color="auto" w:space="0" w:sz="4" w:val="single"/>
        <w:right w:color="auto" w:space="0" w:sz="4" w:val="single"/>
      </w:pBdr>
      <w:shd w:color="auto" w:fill="fcf305" w:val="clear"/>
      <w:suppressAutoHyphens w:val="0"/>
      <w:spacing w:after="100" w:afterAutospacing="1" w:before="100" w:beforeAutospacing="1"/>
    </w:pPr>
    <w:rPr>
      <w:rFonts w:ascii="Times" w:eastAsia="Times New Roman" w:hAnsi="Times"/>
      <w:kern w:val="0"/>
      <w:sz w:val="20"/>
      <w:szCs w:val="20"/>
      <w:lang w:val="en-US"/>
    </w:rPr>
  </w:style>
  <w:style w:type="paragraph" w:styleId="xl27" w:customStyle="1">
    <w:name w:val="xl27"/>
    <w:basedOn w:val="Normal"/>
    <w:rsid w:val="005C24EB"/>
    <w:pPr>
      <w:widowControl w:val="1"/>
      <w:pBdr>
        <w:top w:color="auto" w:space="0" w:sz="4" w:val="single"/>
        <w:left w:color="auto" w:space="0" w:sz="4" w:val="single"/>
        <w:bottom w:color="auto" w:space="0" w:sz="4" w:val="single"/>
        <w:right w:color="auto" w:space="0" w:sz="4" w:val="single"/>
      </w:pBdr>
      <w:shd w:color="auto" w:fill="fcf305" w:val="clear"/>
      <w:suppressAutoHyphens w:val="0"/>
      <w:spacing w:after="100" w:afterAutospacing="1" w:before="100" w:beforeAutospacing="1"/>
    </w:pPr>
    <w:rPr>
      <w:rFonts w:ascii="Times" w:eastAsia="Times New Roman" w:hAnsi="Times"/>
      <w:b w:val="1"/>
      <w:kern w:val="0"/>
      <w:sz w:val="20"/>
      <w:szCs w:val="20"/>
      <w:lang w:val="en-US"/>
    </w:rPr>
  </w:style>
  <w:style w:type="paragraph" w:styleId="Header">
    <w:name w:val="header"/>
    <w:basedOn w:val="Normal"/>
    <w:rsid w:val="00B81BA5"/>
    <w:pPr>
      <w:tabs>
        <w:tab w:val="center" w:pos="4320"/>
        <w:tab w:val="right" w:pos="8640"/>
      </w:tabs>
    </w:pPr>
  </w:style>
  <w:style w:type="paragraph" w:styleId="Footer">
    <w:name w:val="footer"/>
    <w:basedOn w:val="Normal"/>
    <w:semiHidden w:val="1"/>
    <w:rsid w:val="00B81BA5"/>
    <w:pPr>
      <w:tabs>
        <w:tab w:val="center" w:pos="4320"/>
        <w:tab w:val="right" w:pos="8640"/>
      </w:tabs>
    </w:pPr>
  </w:style>
  <w:style w:type="character" w:styleId="PageNumber">
    <w:name w:val="page number"/>
    <w:basedOn w:val="DefaultParagraphFont"/>
    <w:rsid w:val="00B81BA5"/>
  </w:style>
  <w:style w:type="paragraph" w:styleId="BalloonText">
    <w:name w:val="Balloon Text"/>
    <w:basedOn w:val="Normal"/>
    <w:semiHidden w:val="1"/>
    <w:rsid w:val="00BD1771"/>
    <w:rPr>
      <w:rFonts w:ascii="Lucida Grande" w:hAnsi="Lucida Grande"/>
      <w:sz w:val="18"/>
      <w:szCs w:val="18"/>
    </w:rPr>
  </w:style>
  <w:style w:type="table" w:styleId="LightList-Accent1">
    <w:name w:val="Light List Accent 1"/>
    <w:basedOn w:val="TableNormal"/>
    <w:uiPriority w:val="66"/>
    <w:rsid w:val="002D080A"/>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paragraph" w:styleId="ListParagraph">
    <w:name w:val="List Paragraph"/>
    <w:basedOn w:val="Normal"/>
    <w:uiPriority w:val="72"/>
    <w:qFormat w:val="1"/>
    <w:rsid w:val="00AC6B6B"/>
    <w:pPr>
      <w:ind w:left="720"/>
      <w:contextualSpacing w:val="1"/>
    </w:p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rPr>
        <w:b w:val="1"/>
        <w:bCs w:val="1"/>
      </w:rPr>
      <w:tcPr/>
    </w:tblStylePr>
    <w:tblStylePr w:type="firstRow">
      <w:pPr>
        <w:spacing w:after="0" w:before="0" w:line="240" w:lineRule="auto"/>
      </w:pPr>
      <w:rPr>
        <w:b w:val="1"/>
        <w:bCs w:val="1"/>
        <w:color w:val="ffffff"/>
      </w:rPr>
      <w:tcPr>
        <w:shd w:fill="4f81bd" w:val="clear"/>
      </w:tcPr>
    </w:tblStylePr>
    <w:tblStylePr w:type="lastCol">
      <w:rPr>
        <w:b w:val="1"/>
        <w:bCs w:val="1"/>
      </w:rPr>
      <w:tcPr/>
    </w:tblStylePr>
    <w:tblStylePr w:type="lastRow">
      <w:pPr>
        <w:spacing w:after="0" w:before="0" w:line="240" w:lineRule="auto"/>
      </w:pPr>
      <w:rPr>
        <w:b w:val="1"/>
        <w:bCs w:val="1"/>
      </w:rPr>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rPr>
        <w:b w:val="1"/>
        <w:bCs w:val="1"/>
      </w:rPr>
      <w:tcPr/>
    </w:tblStylePr>
    <w:tblStylePr w:type="firstRow">
      <w:pPr>
        <w:spacing w:after="0" w:before="0" w:line="240" w:lineRule="auto"/>
      </w:pPr>
      <w:rPr>
        <w:b w:val="1"/>
        <w:bCs w:val="1"/>
        <w:color w:val="ffffff"/>
      </w:rPr>
      <w:tcPr>
        <w:shd w:fill="4f81bd" w:val="clear"/>
      </w:tcPr>
    </w:tblStylePr>
    <w:tblStylePr w:type="lastCol">
      <w:rPr>
        <w:b w:val="1"/>
        <w:bCs w:val="1"/>
      </w:rPr>
      <w:tcPr/>
    </w:tblStylePr>
    <w:tblStylePr w:type="lastRow">
      <w:pPr>
        <w:spacing w:after="0" w:before="0" w:line="240" w:lineRule="auto"/>
      </w:pPr>
      <w:rPr>
        <w:b w:val="1"/>
        <w:bCs w:val="1"/>
      </w:rPr>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aclanthology.org/W10-1012/" TargetMode="External"/><Relationship Id="rId22" Type="http://schemas.openxmlformats.org/officeDocument/2006/relationships/hyperlink" Target="https://aclanthology.org/W99-0101/" TargetMode="External"/><Relationship Id="rId21" Type="http://schemas.openxmlformats.org/officeDocument/2006/relationships/hyperlink" Target="https://aclanthology.org/L16-1432/" TargetMode="External"/><Relationship Id="rId24" Type="http://schemas.openxmlformats.org/officeDocument/2006/relationships/hyperlink" Target="https://aclanthology.org/2020.lrec-1.130/" TargetMode="External"/><Relationship Id="rId23" Type="http://schemas.openxmlformats.org/officeDocument/2006/relationships/hyperlink" Target="https://aclanthology.org/2024.lrec-main.23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markcore.github.io/papers/97.Core-Allen.AAAI.pdf" TargetMode="External"/><Relationship Id="rId25" Type="http://schemas.openxmlformats.org/officeDocument/2006/relationships/hyperlink" Target="https://aclanthology.org/W08-0125/" TargetMode="External"/><Relationship Id="rId28" Type="http://schemas.openxmlformats.org/officeDocument/2006/relationships/hyperlink" Target="https://github.com/nicholascar/do-on" TargetMode="External"/><Relationship Id="rId27" Type="http://schemas.openxmlformats.org/officeDocument/2006/relationships/hyperlink" Target="https://aclanthology.org/2024.lrec-main.11/"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sparontologies.github.io/amo/current/amo.html" TargetMode="External"/><Relationship Id="rId7" Type="http://schemas.openxmlformats.org/officeDocument/2006/relationships/hyperlink" Target="mailto:hernat@rpi.edu" TargetMode="External"/><Relationship Id="rId8" Type="http://schemas.openxmlformats.org/officeDocument/2006/relationships/image" Target="media/image5.png"/><Relationship Id="rId31" Type="http://schemas.openxmlformats.org/officeDocument/2006/relationships/hyperlink" Target="https://discovery.dundee.ac.uk/en/publications/aifdb-corpora/?utm_source=chatgpt.com" TargetMode="External"/><Relationship Id="rId30" Type="http://schemas.openxmlformats.org/officeDocument/2006/relationships/hyperlink" Target="https://arg.tech/~chris/acl2019tut/IAT-guidelines.pdf" TargetMode="External"/><Relationship Id="rId11" Type="http://schemas.openxmlformats.org/officeDocument/2006/relationships/image" Target="media/image1.png"/><Relationship Id="rId33" Type="http://schemas.openxmlformats.org/officeDocument/2006/relationships/hyperlink" Target="https://dkg.svagnoni.linkeddata.es/" TargetMode="External"/><Relationship Id="rId10" Type="http://schemas.openxmlformats.org/officeDocument/2006/relationships/image" Target="media/image4.png"/><Relationship Id="rId32" Type="http://schemas.openxmlformats.org/officeDocument/2006/relationships/hyperlink" Target="https://discovery.dundee.ac.uk/en/publications/aifdb-corpora/?utm_source=chatgpt.com" TargetMode="External"/><Relationship Id="rId13" Type="http://schemas.openxmlformats.org/officeDocument/2006/relationships/hyperlink" Target="https://huggingface.co/datasets/gkaradzhov/DeliData" TargetMode="External"/><Relationship Id="rId35" Type="http://schemas.openxmlformats.org/officeDocument/2006/relationships/image" Target="media/image2.png"/><Relationship Id="rId12" Type="http://schemas.openxmlformats.org/officeDocument/2006/relationships/hyperlink" Target="https://aclanthology.org/L10-1050/" TargetMode="External"/><Relationship Id="rId34" Type="http://schemas.openxmlformats.org/officeDocument/2006/relationships/hyperlink" Target="https://dkg.svagnoni.linkeddata.es/" TargetMode="External"/><Relationship Id="rId15" Type="http://schemas.openxmlformats.org/officeDocument/2006/relationships/hyperlink" Target="http://aifdb.org/search" TargetMode="External"/><Relationship Id="rId37" Type="http://schemas.openxmlformats.org/officeDocument/2006/relationships/footer" Target="footer1.xml"/><Relationship Id="rId14" Type="http://schemas.openxmlformats.org/officeDocument/2006/relationships/hyperlink" Target="https://groups.inf.ed.ac.uk/ami/corpus/overview.shtml" TargetMode="External"/><Relationship Id="rId36" Type="http://schemas.openxmlformats.org/officeDocument/2006/relationships/header" Target="header1.xml"/><Relationship Id="rId17" Type="http://schemas.openxmlformats.org/officeDocument/2006/relationships/hyperlink" Target="https://www.arg.tech/index.php/research/contributing-to-the-argument-interchange-format/" TargetMode="External"/><Relationship Id="rId16" Type="http://schemas.openxmlformats.org/officeDocument/2006/relationships/hyperlink" Target="https://corpora.aifdb.org/" TargetMode="External"/><Relationship Id="rId19" Type="http://schemas.openxmlformats.org/officeDocument/2006/relationships/hyperlink" Target="https://dkg.svagnoni.linkeddata.es" TargetMode="External"/><Relationship Id="rId18" Type="http://schemas.openxmlformats.org/officeDocument/2006/relationships/hyperlink" Target="https://www.w3.org/TR/prov-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gHT8wIyDZQbgHgU9SXZddnOeWw==">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2015-12-29T18:46:00.0000000Z</dcterms:created>
  <dc:creator>Terence van Zyl;Deborah L. McGuinness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