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EC4" w:rsidRPr="00D419D7" w:rsidRDefault="00860BFE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b/>
          <w:color w:val="000000" w:themeColor="text1"/>
          <w:sz w:val="17"/>
        </w:rPr>
        <w:t>AI AUTOMATION • TECHNICAL ASSESSMENT</w:t>
      </w:r>
    </w:p>
    <w:p w:rsidR="00422EC4" w:rsidRPr="00D419D7" w:rsidRDefault="00422EC4">
      <w:pPr>
        <w:spacing w:after="40"/>
        <w:rPr>
          <w:rFonts w:ascii="Times New Roman" w:hAnsi="Times New Roman" w:cs="Times New Roman"/>
          <w:color w:val="000000" w:themeColor="text1"/>
        </w:rPr>
      </w:pPr>
    </w:p>
    <w:p w:rsidR="00422EC4" w:rsidRPr="00D419D7" w:rsidRDefault="00860BFE">
      <w:pPr>
        <w:pStyle w:val="aa"/>
        <w:jc w:val="center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</w:rPr>
        <w:t>Техническая оценка — ТЗ №1</w:t>
      </w:r>
      <w:r w:rsidRPr="00D419D7">
        <w:rPr>
          <w:rFonts w:ascii="Times New Roman" w:hAnsi="Times New Roman" w:cs="Times New Roman"/>
          <w:color w:val="000000" w:themeColor="text1"/>
        </w:rPr>
        <w:br/>
        <w:t>AI-агент для недв</w:t>
      </w:r>
      <w:bookmarkStart w:id="0" w:name="_GoBack"/>
      <w:bookmarkEnd w:id="0"/>
      <w:r w:rsidRPr="00D419D7">
        <w:rPr>
          <w:rFonts w:ascii="Times New Roman" w:hAnsi="Times New Roman" w:cs="Times New Roman"/>
          <w:color w:val="000000" w:themeColor="text1"/>
        </w:rPr>
        <w:t>ижимости</w:t>
      </w:r>
      <w:r w:rsidRPr="00D419D7">
        <w:rPr>
          <w:rFonts w:ascii="Times New Roman" w:hAnsi="Times New Roman" w:cs="Times New Roman"/>
          <w:color w:val="000000" w:themeColor="text1"/>
        </w:rPr>
        <w:br/>
        <w:t>и инвесторов</w:t>
      </w:r>
    </w:p>
    <w:p w:rsidR="00422EC4" w:rsidRPr="00D419D7" w:rsidRDefault="00860BFE">
      <w:pPr>
        <w:jc w:val="center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</w:rPr>
        <w:t>Подготовила: Татьяна Котолуп — AI Automation / Full-Stack Developer</w:t>
      </w:r>
    </w:p>
    <w:p w:rsidR="00422EC4" w:rsidRPr="00D419D7" w:rsidRDefault="00D419D7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hyperlink r:id="rId8" w:history="1">
        <w:proofErr w:type="spellStart"/>
        <w:r w:rsidR="00860BFE" w:rsidRPr="00D419D7">
          <w:rPr>
            <w:rStyle w:val="aff8"/>
            <w:rFonts w:ascii="Times New Roman" w:hAnsi="Times New Roman" w:cs="Times New Roman"/>
            <w:color w:val="808080" w:themeColor="background1" w:themeShade="80"/>
          </w:rPr>
          <w:t>tetianakotolup</w:t>
        </w:r>
        <w:proofErr w:type="spellEnd"/>
        <w:r w:rsidR="00860BFE" w:rsidRPr="00D419D7">
          <w:rPr>
            <w:rStyle w:val="aff8"/>
            <w:rFonts w:ascii="Times New Roman" w:hAnsi="Times New Roman" w:cs="Times New Roman"/>
            <w:color w:val="808080" w:themeColor="background1" w:themeShade="80"/>
            <w:lang w:val="ru-RU"/>
          </w:rPr>
          <w:t>.</w:t>
        </w:r>
        <w:r w:rsidR="00860BFE" w:rsidRPr="00D419D7">
          <w:rPr>
            <w:rStyle w:val="aff8"/>
            <w:rFonts w:ascii="Times New Roman" w:hAnsi="Times New Roman" w:cs="Times New Roman"/>
            <w:color w:val="808080" w:themeColor="background1" w:themeShade="80"/>
          </w:rPr>
          <w:t>com</w:t>
        </w:r>
        <w:r w:rsidR="00860BFE" w:rsidRPr="00D419D7">
          <w:rPr>
            <w:rStyle w:val="aff8"/>
            <w:rFonts w:ascii="Times New Roman" w:hAnsi="Times New Roman" w:cs="Times New Roman"/>
            <w:color w:val="808080" w:themeColor="background1" w:themeShade="80"/>
            <w:lang w:val="ru-RU"/>
          </w:rPr>
          <w:t xml:space="preserve"> </w:t>
        </w:r>
      </w:hyperlink>
      <w:r w:rsidR="00860BFE"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gramStart"/>
      <w:r w:rsidR="00860BFE" w:rsidRPr="00D419D7">
        <w:rPr>
          <w:rFonts w:ascii="Times New Roman" w:hAnsi="Times New Roman" w:cs="Times New Roman"/>
          <w:color w:val="000000" w:themeColor="text1"/>
          <w:lang w:val="ru-RU"/>
        </w:rPr>
        <w:t>•  26</w:t>
      </w:r>
      <w:proofErr w:type="gramEnd"/>
      <w:r w:rsidR="00860BFE" w:rsidRPr="00D419D7">
        <w:rPr>
          <w:rFonts w:ascii="Times New Roman" w:hAnsi="Times New Roman" w:cs="Times New Roman"/>
          <w:color w:val="000000" w:themeColor="text1"/>
          <w:lang w:val="ru-RU"/>
        </w:rPr>
        <w:t xml:space="preserve"> сентября 2026 г.</w:t>
      </w:r>
    </w:p>
    <w:p w:rsidR="00422EC4" w:rsidRPr="00D419D7" w:rsidRDefault="00422EC4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</w:p>
    <w:p w:rsidR="00422EC4" w:rsidRPr="00D419D7" w:rsidRDefault="00422EC4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</w:p>
    <w:p w:rsidR="00422EC4" w:rsidRPr="00D419D7" w:rsidRDefault="00860BFE">
      <w:pPr>
        <w:pStyle w:val="Small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Важно: цены внешних сервисов —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публичные тарифы или бюджетные ориентиры на 26.09.2026; </w:t>
      </w:r>
      <w:r w:rsidRPr="00D419D7">
        <w:rPr>
          <w:rFonts w:ascii="Times New Roman" w:hAnsi="Times New Roman" w:cs="Times New Roman"/>
          <w:color w:val="000000" w:themeColor="text1"/>
        </w:rPr>
        <w:t>VAT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может не входить. Юридическая часть — техническая оценка рисков, а не юридическое заключение.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1. Коротко 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Проект реализуем. Но не в формулировке «</w:t>
      </w:r>
      <w:r w:rsidRPr="00D419D7">
        <w:rPr>
          <w:rFonts w:ascii="Times New Roman" w:hAnsi="Times New Roman" w:cs="Times New Roman"/>
          <w:color w:val="000000" w:themeColor="text1"/>
        </w:rPr>
        <w:t>AI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сам и стабильно разместит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объявление на 20 сайтах, в 100 </w:t>
      </w:r>
      <w:r w:rsidRPr="00D419D7">
        <w:rPr>
          <w:rFonts w:ascii="Times New Roman" w:hAnsi="Times New Roman" w:cs="Times New Roman"/>
          <w:color w:val="000000" w:themeColor="text1"/>
        </w:rPr>
        <w:t>Facebook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-группах и 100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-группах». Так не работает ни одна система на рынке — ни наша, ни чужая.</w:t>
      </w:r>
    </w:p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Реально работающий продукт — центр управления публикациями: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AI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готовит текст объявления под каждую площадку;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там, где пла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тформа официально разрешает, система публикует сама;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там, где не разрешает, — готовит очередь «опубликовать в один клик» для оператора;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всё фиксируется в одной базе: опубликовано / на </w:t>
      </w: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модерации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/ отклонено / ошибка;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каждое утро — отчёт в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: где появ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илась активность и кому ответить.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Это экономит 70–80 % ручного времени и не приводит к блокировке аккаунтов.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D419D7" w:rsidRPr="00D419D7">
        <w:trPr>
          <w:tblHeader/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MVP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4–5 недель, €3 000–4 500</w:t>
            </w:r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Полная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версия</w:t>
            </w:r>
            <w:proofErr w:type="spellEnd"/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2,5–3 месяца всего, €6 000–10 000</w:t>
            </w:r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Ежемесячные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расходы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(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официальный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вариант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)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≈ €80–200</w:t>
            </w:r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Ежемесячные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расходы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(«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серый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»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вариант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)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≈ €150–500 + риск потери аккаунтов</w:t>
            </w:r>
          </w:p>
        </w:tc>
      </w:tr>
    </w:tbl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2. Каждое требование ТЗ — что реально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672"/>
        <w:gridCol w:w="3960"/>
      </w:tblGrid>
      <w:tr w:rsidR="00D419D7" w:rsidRPr="00D419D7">
        <w:trPr>
          <w:tblHeader/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Требование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Реальность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Как сделаем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100 Facebook-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групп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автоматически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❌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Официально невозможно.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Meta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закрыла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Groups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в 2024 году — публиковать в группы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через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нельзя никому.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База групп + готовый текст + очередь для оператора (подробно в разделе 4).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100 Telegram-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групп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⚠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️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Бот публикует только туда, куда его добавил администратор. Сам вступить в группу бот не может.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Свои группы/каналы и группы, где админ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разрешил бота, — полностью автоматически.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Остальные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очередь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✅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Официальный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есть. Но в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нет «групп»: публикация только в свой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Business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/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Creator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-аккаунт.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Автоматическая публикация в ваш аккаунт + сбор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лайков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/комментариев.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20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сайтов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недвижимости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⚠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️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У каждого сайта свои правила. Крупные порталы принимают объявления через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XML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фид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по договору с агентством; мелкие — только через форму на сайте.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Отдельный коннектор на каждый сайт. Сначала проверяем список, потом называем точную цену.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Статусы: опубликовано /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модерация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/ отклонено / ошибка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✅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Там, где площадка отдаёт статус (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,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,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фиды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). </w:t>
            </w: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⚠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️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proofErr w:type="gram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В</w:t>
            </w:r>
            <w:proofErr w:type="gram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FB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-группах — отмечает оператор.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Единый журнал публикаций с причиной ошибки.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Лайки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и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комментарии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</w:rPr>
              <w:t>✅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Instagram, свои Telegram-каналы. </w:t>
            </w:r>
            <w:r w:rsidRPr="00D419D7">
              <w:rPr>
                <w:rFonts w:ascii="Segoe UI Symbol" w:hAnsi="Segoe UI Symbol" w:cs="Segoe UI Symbol"/>
                <w:color w:val="000000" w:themeColor="text1"/>
                <w:sz w:val="17"/>
              </w:rPr>
              <w:t>❌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FB-группы через API — нет.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Сбор метрик там, где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их отдаёт; в отчёте видно, откуда данные.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Ежедневный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отчёт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</w:rPr>
              <w:t>✅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Полностью реально.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Telegram-отчёт + веб-панель.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Поиск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новых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групп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✅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Поиск, фильтрация, оценка — да. </w:t>
            </w:r>
            <w:r w:rsidRPr="00D419D7">
              <w:rPr>
                <w:rFonts w:ascii="Segoe UI Symbol" w:hAnsi="Segoe UI Symbol" w:cs="Segoe UI Symbol"/>
                <w:color w:val="000000" w:themeColor="text1"/>
                <w:sz w:val="17"/>
                <w:lang w:val="ru-RU"/>
              </w:rPr>
              <w:t>❌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Автовступление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— нет.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Каждый день спис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ок новых групп с оценкой; вступает человек, одной кнопкой добавляет в базу.</w:t>
            </w:r>
          </w:p>
        </w:tc>
      </w:tr>
    </w:tbl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3. Что можно «обойти», а что нет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Вы, скорее всего, слышали: «все так делают, есть программы для массового постинга». Это правда — такие программы существуют. Честно объясню, как о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ни работают.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Segoe UI Symbol" w:hAnsi="Segoe UI Symbol" w:cs="Segoe UI Symbol"/>
          <w:color w:val="000000" w:themeColor="text1"/>
          <w:lang w:val="ru-RU"/>
        </w:rPr>
        <w:t>✅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Официально и стабильно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Bot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— бесплатно, в своих каналах и группах, где бот — админ.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Instagram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Graph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— публикация в свой </w:t>
      </w:r>
      <w:r w:rsidRPr="00D419D7">
        <w:rPr>
          <w:rFonts w:ascii="Times New Roman" w:hAnsi="Times New Roman" w:cs="Times New Roman"/>
          <w:color w:val="000000" w:themeColor="text1"/>
        </w:rPr>
        <w:t>Business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-аккаунт, сбор метрик, ответы на комментарии.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Facebook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Page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(страница, не группа) — публикация ч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ерез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XML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</w:t>
      </w: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фиды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порталов недвижимости — по договору.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Private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Replies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</w:t>
      </w:r>
      <w:r w:rsidRPr="00D419D7">
        <w:rPr>
          <w:rFonts w:ascii="Times New Roman" w:hAnsi="Times New Roman" w:cs="Times New Roman"/>
          <w:b/>
          <w:color w:val="000000" w:themeColor="text1"/>
        </w:rPr>
        <w:t>Instagram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b/>
          <w:color w:val="000000" w:themeColor="text1"/>
        </w:rPr>
        <w:t>Facebook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): на комментарий под вашим постом система может один раз ответить человеку в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личку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— официально и законно.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Segoe UI Symbol" w:hAnsi="Segoe UI Symbol" w:cs="Segoe UI Symbol"/>
          <w:color w:val="000000" w:themeColor="text1"/>
          <w:lang w:val="ru-RU"/>
        </w:rPr>
        <w:t>⚠</w:t>
      </w:r>
      <w:r w:rsidRPr="00D419D7">
        <w:rPr>
          <w:rFonts w:ascii="Times New Roman" w:hAnsi="Times New Roman" w:cs="Times New Roman"/>
          <w:color w:val="000000" w:themeColor="text1"/>
        </w:rPr>
        <w:t>️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«Серые» обходы — работают, но с ценой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672"/>
        <w:gridCol w:w="3960"/>
      </w:tblGrid>
      <w:tr w:rsidR="00D419D7" w:rsidRPr="00D419D7">
        <w:trPr>
          <w:tblHeader/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Способ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 xml:space="preserve">Как </w:t>
            </w: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работает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Чем заканчивается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Браузер-робот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(Playwright)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Программа открывает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Facebook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под вашим аккаунтом и «нажимает кнопки» как человек.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Работает недели или месяцы. Потом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капча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, проверка аккаунта, блокировка.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Ломается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при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каждом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изменении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интерфейса Facebo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ok.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Userbot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в Telegram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Публикация от личного аккаунта, а не от бота.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это разрешает, но одинаковые сообщения в десятки чужих групп = спам → аккаунт ограничивают.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Фермы аккаунтов + прокси +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антидетект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-браузеры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Много аккаунтов с разных «компьют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еров», чтобы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Facebook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не связал их между собой.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Прямое нарушение правил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Meta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. Аккаунты регулярно «сгорают»; главная статья расходов — постоянная замена аккаунтов и прокси (€50–300+/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мес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).</w:t>
            </w:r>
          </w:p>
        </w:tc>
      </w:tr>
    </w:tbl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Могу сделать такой робот как отдельный экспериментальный модуль — но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только с вашего письменного согласия на риск и без гарантии работы. Строить на этом бизнес — значит строить на песке.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Segoe UI Symbol" w:hAnsi="Segoe UI Symbol" w:cs="Segoe UI Symbol"/>
          <w:color w:val="000000" w:themeColor="text1"/>
          <w:lang w:val="ru-RU"/>
        </w:rPr>
        <w:t>❌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Нельзя и не обходится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Автоматический обход </w:t>
      </w: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капчи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двухфакторной авторизации.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Автовступление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бота в чужие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-группы.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Обход лимито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(их можно только увеличить по заявке).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Массовые рекламные сообщения незнакомым людям в ЕС без законного основания (</w:t>
      </w:r>
      <w:r w:rsidRPr="00D419D7">
        <w:rPr>
          <w:rFonts w:ascii="Times New Roman" w:hAnsi="Times New Roman" w:cs="Times New Roman"/>
          <w:color w:val="000000" w:themeColor="text1"/>
        </w:rPr>
        <w:t>GDPR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ePrivacy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; в Испании — закон </w:t>
      </w:r>
      <w:r w:rsidRPr="00D419D7">
        <w:rPr>
          <w:rFonts w:ascii="Times New Roman" w:hAnsi="Times New Roman" w:cs="Times New Roman"/>
          <w:color w:val="000000" w:themeColor="text1"/>
        </w:rPr>
        <w:t>LSSI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, ст. 21).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4. Реальность ручной очереди по </w:t>
      </w:r>
      <w:r w:rsidRPr="00D419D7">
        <w:rPr>
          <w:rFonts w:ascii="Times New Roman" w:hAnsi="Times New Roman" w:cs="Times New Roman"/>
          <w:color w:val="000000" w:themeColor="text1"/>
        </w:rPr>
        <w:t>Facebook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Полуавтомат не бесплатен — его стоимость в вр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емени оператора: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D419D7" w:rsidRPr="00D419D7">
        <w:trPr>
          <w:tblHeader/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Действие</w:t>
            </w:r>
            <w:proofErr w:type="spellEnd"/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Время</w:t>
            </w:r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Одна публикация в группу (открыть, вставить готовый текст и фото, опубликовать, отметить статус)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1–2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минуты</w:t>
            </w:r>
            <w:proofErr w:type="spellEnd"/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100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групп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× 1 объявление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≈ 2–3 часа в день</w:t>
            </w:r>
          </w:p>
        </w:tc>
      </w:tr>
      <w:tr w:rsidR="00D419D7" w:rsidRPr="00D419D7">
        <w:trPr>
          <w:jc w:val="center"/>
        </w:trPr>
        <w:tc>
          <w:tcPr>
            <w:tcW w:w="295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30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групп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× 1 объявление</w:t>
            </w:r>
          </w:p>
        </w:tc>
        <w:tc>
          <w:tcPr>
            <w:tcW w:w="72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≈ 40–60 минут</w:t>
            </w:r>
          </w:p>
        </w:tc>
      </w:tr>
    </w:tbl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</w:rPr>
      </w:pPr>
      <w:proofErr w:type="spellStart"/>
      <w:r w:rsidRPr="00D419D7">
        <w:rPr>
          <w:rFonts w:ascii="Times New Roman" w:hAnsi="Times New Roman" w:cs="Times New Roman"/>
          <w:color w:val="000000" w:themeColor="text1"/>
        </w:rPr>
        <w:t>Поэтому</w:t>
      </w:r>
      <w:proofErr w:type="spellEnd"/>
      <w:r w:rsidRPr="00D419D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рекомендую</w:t>
      </w:r>
      <w:proofErr w:type="spellEnd"/>
      <w:r w:rsidRPr="00D419D7">
        <w:rPr>
          <w:rFonts w:ascii="Times New Roman" w:hAnsi="Times New Roman" w:cs="Times New Roman"/>
          <w:color w:val="000000" w:themeColor="text1"/>
        </w:rPr>
        <w:t>: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выбрать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20–30 самых активных групп (система покажет, где был отклик);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публиковать в них не каждый день, а по расписанию (группы и так банят за частые повторы);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остальные группы использовать для мониторинга.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lastRenderedPageBreak/>
        <w:t>Система сама подготовит текст, фото и ссылку — оператор т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олько нажимает «Опубликовать» и отмечает статус.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5. Как система работает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Объявление (фото + </w:t>
      </w:r>
      <w:proofErr w:type="gramStart"/>
      <w:r w:rsidRPr="00D419D7">
        <w:rPr>
          <w:rFonts w:ascii="Times New Roman" w:hAnsi="Times New Roman" w:cs="Times New Roman"/>
          <w:color w:val="000000" w:themeColor="text1"/>
          <w:lang w:val="ru-RU"/>
        </w:rPr>
        <w:t>данные)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   </w:t>
      </w:r>
      <w:proofErr w:type="gram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    ↓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</w:r>
      <w:r w:rsidRPr="00D419D7">
        <w:rPr>
          <w:rFonts w:ascii="Times New Roman" w:hAnsi="Times New Roman" w:cs="Times New Roman"/>
          <w:color w:val="000000" w:themeColor="text1"/>
        </w:rPr>
        <w:t>AI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адаптирует текст под каждую площадку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        ↓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>Очередь публикаций (расписание, лимиты)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   </w:t>
      </w:r>
      <w:r w:rsidRPr="00D419D7">
        <w:rPr>
          <w:rFonts w:ascii="Cambria Math" w:hAnsi="Cambria Math" w:cs="Cambria Math"/>
          <w:color w:val="000000" w:themeColor="text1"/>
          <w:lang w:val="ru-RU"/>
        </w:rPr>
        <w:t>↙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           ↓               </w:t>
      </w:r>
      <w:r w:rsidRPr="00D419D7">
        <w:rPr>
          <w:rFonts w:ascii="Cambria Math" w:hAnsi="Cambria Math" w:cs="Cambria Math"/>
          <w:color w:val="000000" w:themeColor="text1"/>
          <w:lang w:val="ru-RU"/>
        </w:rPr>
        <w:t>↘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Авто: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,   Опер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атор:        Сайты: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</w:r>
      <w:r w:rsidRPr="00D419D7">
        <w:rPr>
          <w:rFonts w:ascii="Times New Roman" w:hAnsi="Times New Roman" w:cs="Times New Roman"/>
          <w:color w:val="000000" w:themeColor="text1"/>
        </w:rPr>
        <w:t>Instagram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FB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   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FB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-группы,       </w:t>
      </w: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фиды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/ формы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</w:r>
      <w:r w:rsidRPr="00D419D7">
        <w:rPr>
          <w:rFonts w:ascii="Times New Roman" w:hAnsi="Times New Roman" w:cs="Times New Roman"/>
          <w:color w:val="000000" w:themeColor="text1"/>
        </w:rPr>
        <w:t>Page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             чужие </w:t>
      </w:r>
      <w:r w:rsidRPr="00D419D7">
        <w:rPr>
          <w:rFonts w:ascii="Times New Roman" w:hAnsi="Times New Roman" w:cs="Times New Roman"/>
          <w:color w:val="000000" w:themeColor="text1"/>
        </w:rPr>
        <w:t>TG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-группы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   </w:t>
      </w:r>
      <w:r w:rsidRPr="00D419D7">
        <w:rPr>
          <w:rFonts w:ascii="Cambria Math" w:hAnsi="Cambria Math" w:cs="Cambria Math"/>
          <w:color w:val="000000" w:themeColor="text1"/>
          <w:lang w:val="ru-RU"/>
        </w:rPr>
        <w:t>↘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           ↓               </w:t>
      </w:r>
      <w:r w:rsidRPr="00D419D7">
        <w:rPr>
          <w:rFonts w:ascii="Cambria Math" w:hAnsi="Cambria Math" w:cs="Cambria Math"/>
          <w:color w:val="000000" w:themeColor="text1"/>
          <w:lang w:val="ru-RU"/>
        </w:rPr>
        <w:t>↙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База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PostgreSQL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— статусы, ссылки, метрики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        ↓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br/>
        <w:t xml:space="preserve">Ежедневный отчёт в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+ веб-панель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Технологии: </w:t>
      </w:r>
      <w:r w:rsidRPr="00D419D7">
        <w:rPr>
          <w:rFonts w:ascii="Times New Roman" w:hAnsi="Times New Roman" w:cs="Times New Roman"/>
          <w:b/>
          <w:color w:val="000000" w:themeColor="text1"/>
        </w:rPr>
        <w:t>n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8</w:t>
      </w:r>
      <w:r w:rsidRPr="00D419D7">
        <w:rPr>
          <w:rFonts w:ascii="Times New Roman" w:hAnsi="Times New Roman" w:cs="Times New Roman"/>
          <w:b/>
          <w:color w:val="000000" w:themeColor="text1"/>
        </w:rPr>
        <w:t>n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(автоматиз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ация), </w:t>
      </w:r>
      <w:r w:rsidRPr="00D419D7">
        <w:rPr>
          <w:rFonts w:ascii="Times New Roman" w:hAnsi="Times New Roman" w:cs="Times New Roman"/>
          <w:b/>
          <w:color w:val="000000" w:themeColor="text1"/>
        </w:rPr>
        <w:t>Node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.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js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/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TypeScript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(коннекторы),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PostgreSQL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/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Supabase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(база), </w:t>
      </w:r>
      <w:r w:rsidRPr="00D419D7">
        <w:rPr>
          <w:rFonts w:ascii="Times New Roman" w:hAnsi="Times New Roman" w:cs="Times New Roman"/>
          <w:b/>
          <w:color w:val="000000" w:themeColor="text1"/>
        </w:rPr>
        <w:t>Claude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или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OpenAI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(тексты и анализ), </w:t>
      </w:r>
      <w:r w:rsidRPr="00D419D7">
        <w:rPr>
          <w:rFonts w:ascii="Times New Roman" w:hAnsi="Times New Roman" w:cs="Times New Roman"/>
          <w:b/>
          <w:color w:val="000000" w:themeColor="text1"/>
        </w:rPr>
        <w:t>Telegram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Bot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API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b/>
          <w:color w:val="000000" w:themeColor="text1"/>
        </w:rPr>
        <w:t>Instagram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Graph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API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b/>
          <w:color w:val="000000" w:themeColor="text1"/>
        </w:rPr>
        <w:t>React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(панель), хостинг в ЕС.</w:t>
      </w:r>
    </w:p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Надёжность: система не создаёт дублей при повторном запуске; временные ошибки площ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адок повторяет автоматически; при блокировке или ошибке отправляет задачу оператору; есть кнопка «Стоп» для каждой площадки; все ключи хранятся защищённо.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6. Ежемесячные расходы (оплачиваются напрямую вами)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672"/>
        <w:gridCol w:w="3960"/>
      </w:tblGrid>
      <w:tr w:rsidR="00D419D7" w:rsidRPr="00D419D7">
        <w:trPr>
          <w:tblHeader/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Сервис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Цена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Комментарий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 Bot API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€0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Бесплатно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 / Facebook Page API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€0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Нужны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Business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-аккаунт и одобрение приложения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Meta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(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App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Review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)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n8n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€20–50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Или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self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host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на сервере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Сервер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+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база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+ бэкапы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€30–80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Хостинг в ЕС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Claude /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OpenAI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€10–50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Тексты объявлений и отчёты — это недорого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Порталы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недвижимости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€0–?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Зависит от сайта; платные размещения — по тарифам порталов</w:t>
            </w: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Итого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(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официально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)</w:t>
            </w:r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≈ €80–200/мес</w:t>
            </w:r>
          </w:p>
        </w:tc>
        <w:tc>
          <w:tcPr>
            <w:tcW w:w="3960" w:type="dxa"/>
            <w:vAlign w:val="center"/>
          </w:tcPr>
          <w:p w:rsidR="00422EC4" w:rsidRPr="00D419D7" w:rsidRDefault="00422EC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419D7" w:rsidRPr="00D419D7">
        <w:trPr>
          <w:jc w:val="center"/>
        </w:trPr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+ «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серый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»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модуль</w:t>
            </w:r>
            <w:proofErr w:type="spellEnd"/>
          </w:p>
        </w:tc>
        <w:tc>
          <w:tcPr>
            <w:tcW w:w="3672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+ €50–300/мес</w:t>
            </w:r>
          </w:p>
        </w:tc>
        <w:tc>
          <w:tcPr>
            <w:tcW w:w="396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Прокси, антидетект, замена аккаунтов</w:t>
            </w:r>
          </w:p>
        </w:tc>
      </w:tr>
    </w:tbl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Все аккаунты и подписки оформляются на вас — это ваша собственност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ь и ваш контроль расходов.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</w:rPr>
        <w:t>7. Этапы, сроки и стоимость разработки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2520"/>
        <w:gridCol w:w="3600"/>
      </w:tblGrid>
      <w:tr w:rsidR="00D419D7" w:rsidRPr="00D419D7">
        <w:trPr>
          <w:tblHeader/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Этап</w:t>
            </w:r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Срок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Цена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b/>
                <w:color w:val="000000" w:themeColor="text1"/>
                <w:sz w:val="17"/>
              </w:rPr>
              <w:t>Результат</w:t>
            </w:r>
          </w:p>
        </w:tc>
      </w:tr>
      <w:tr w:rsidR="00D419D7" w:rsidRPr="00D419D7">
        <w:trPr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1. MVP</w:t>
            </w:r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4–5 недель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€3 000–4 500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База площадок,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-адаптация текстов,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автопубликация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в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и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, очередь по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Facebook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, журнал статусов, ежедневный отчёт в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</w:t>
            </w:r>
          </w:p>
        </w:tc>
      </w:tr>
      <w:tr w:rsidR="00D419D7" w:rsidRPr="00D419D7">
        <w:trPr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2. Мониторинг и поиск</w:t>
            </w:r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2–3 недели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€1 500–2 500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Сбор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лайков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/комментариев, ежедневный поиск новых групп, веб-панель</w:t>
            </w:r>
          </w:p>
        </w:tc>
      </w:tr>
      <w:tr w:rsidR="00D419D7" w:rsidRPr="00D419D7">
        <w:trPr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3. Сайты недвижимости</w:t>
            </w:r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по списку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€200–800 за сайт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Фид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/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— дешевле; форма на сайте — дороже. Точная цена после проверки 20 сайтов</w:t>
            </w:r>
          </w:p>
        </w:tc>
      </w:tr>
      <w:tr w:rsidR="00D419D7" w:rsidRPr="00D419D7">
        <w:trPr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4. «Серый» модуль (опционально)</w:t>
            </w:r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1–2 недели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€1 000–2 000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Браузер-робот для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FB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-групп, без гарантии стабильности</w:t>
            </w:r>
          </w:p>
        </w:tc>
      </w:tr>
      <w:tr w:rsidR="00D419D7" w:rsidRPr="00D419D7">
        <w:trPr>
          <w:jc w:val="center"/>
        </w:trPr>
        <w:tc>
          <w:tcPr>
            <w:tcW w:w="1944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Поддержка</w:t>
            </w:r>
            <w:proofErr w:type="spellEnd"/>
          </w:p>
        </w:tc>
        <w:tc>
          <w:tcPr>
            <w:tcW w:w="2088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ежемесячно</w:t>
            </w:r>
          </w:p>
        </w:tc>
        <w:tc>
          <w:tcPr>
            <w:tcW w:w="252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€200–400/мес</w:t>
            </w:r>
          </w:p>
        </w:tc>
        <w:tc>
          <w:tcPr>
            <w:tcW w:w="3600" w:type="dxa"/>
            <w:vAlign w:val="center"/>
          </w:tcPr>
          <w:p w:rsidR="00422EC4" w:rsidRPr="00D419D7" w:rsidRDefault="00860BF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Исправления, изменения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, мелкие доработки</w:t>
            </w:r>
          </w:p>
        </w:tc>
      </w:tr>
    </w:tbl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Полная версия: ≈ €6 000–10 000 в зависимости от количества сайтов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.</w:t>
      </w:r>
    </w:p>
    <w:p w:rsidR="00422EC4" w:rsidRPr="00D419D7" w:rsidRDefault="00860BFE">
      <w:pPr>
        <w:pStyle w:val="af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Оплата: 30–50 % предоплата за этап, остаток — после сдачи этапа.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lastRenderedPageBreak/>
        <w:t>8. Что нужно от вас до старта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Список 20 сайтов недвижимости: есть ли аккаунт агентства, договор, </w:t>
      </w:r>
      <w:proofErr w:type="spellStart"/>
      <w:r w:rsidRPr="00D419D7">
        <w:rPr>
          <w:rFonts w:ascii="Times New Roman" w:hAnsi="Times New Roman" w:cs="Times New Roman"/>
          <w:color w:val="000000" w:themeColor="text1"/>
          <w:lang w:val="ru-RU"/>
        </w:rPr>
        <w:t>фид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Список </w:t>
      </w:r>
      <w:r w:rsidRPr="00D419D7">
        <w:rPr>
          <w:rFonts w:ascii="Times New Roman" w:hAnsi="Times New Roman" w:cs="Times New Roman"/>
          <w:color w:val="000000" w:themeColor="text1"/>
        </w:rPr>
        <w:t>Facebook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- и </w:t>
      </w:r>
      <w:r w:rsidRPr="00D419D7">
        <w:rPr>
          <w:rFonts w:ascii="Times New Roman" w:hAnsi="Times New Roman" w:cs="Times New Roman"/>
          <w:color w:val="000000" w:themeColor="text1"/>
        </w:rPr>
        <w:t>Telegram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-групп: где вы админ, где разрешена публикация.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</w:rPr>
        <w:t>Instagram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Bu</w:t>
      </w:r>
      <w:r w:rsidRPr="00D419D7">
        <w:rPr>
          <w:rFonts w:ascii="Times New Roman" w:hAnsi="Times New Roman" w:cs="Times New Roman"/>
          <w:color w:val="000000" w:themeColor="text1"/>
        </w:rPr>
        <w:t>siness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-аккаунт и доступ к </w:t>
      </w:r>
      <w:r w:rsidRPr="00D419D7">
        <w:rPr>
          <w:rFonts w:ascii="Times New Roman" w:hAnsi="Times New Roman" w:cs="Times New Roman"/>
          <w:color w:val="000000" w:themeColor="text1"/>
        </w:rPr>
        <w:t>Meta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для разработчиков.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Шаблон объявления: обязательные поля, фото, контакты.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Кто будет оператором и сколько времени в день он может тратить на публикации.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Ваше решение: нужен ли «серый» модуль с учётом риска.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9. Юридические момен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ты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Аккаунты: гарантировать, что </w:t>
      </w:r>
      <w:r w:rsidRPr="00D419D7">
        <w:rPr>
          <w:rFonts w:ascii="Times New Roman" w:hAnsi="Times New Roman" w:cs="Times New Roman"/>
          <w:b/>
          <w:color w:val="000000" w:themeColor="text1"/>
        </w:rPr>
        <w:t>Facebook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b/>
          <w:color w:val="000000" w:themeColor="text1"/>
        </w:rPr>
        <w:t>Telegram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не заблокирует аккаунт, не может никто — правила платформ меняются. Система снижает риск лимитами и расписанием.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Контакты с людьми: комментарий «Сколько стоит?» — не согласие на рекламную рассылку. 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Безопасно: ответить публично или через </w:t>
      </w:r>
      <w:r w:rsidRPr="00D419D7">
        <w:rPr>
          <w:rFonts w:ascii="Times New Roman" w:hAnsi="Times New Roman" w:cs="Times New Roman"/>
          <w:b/>
          <w:color w:val="000000" w:themeColor="text1"/>
        </w:rPr>
        <w:t>Private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Reply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на своём посте, либо дождаться, пока человек напишет сам.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GDPR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: хостинг в ЕС сам по себе не делает систему </w:t>
      </w:r>
      <w:r w:rsidRPr="00D419D7">
        <w:rPr>
          <w:rFonts w:ascii="Times New Roman" w:hAnsi="Times New Roman" w:cs="Times New Roman"/>
          <w:b/>
          <w:color w:val="000000" w:themeColor="text1"/>
        </w:rPr>
        <w:t>GDPR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-совместимой. Нужны: политика конфиденциальности, срок хранения данных, удаление по запросу,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stop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b/>
          <w:color w:val="000000" w:themeColor="text1"/>
        </w:rPr>
        <w:t>list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. Юридическое основание обработки подтверждает ваш юрист.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Act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(ст. 50, с 2 августа 2026): при использовании </w:t>
      </w: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-генерированных изображений или </w:t>
      </w: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-ответов людям нужна пометка об использовании </w:t>
      </w: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10. Мой опыт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Automation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Engineer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b/>
          <w:color w:val="000000" w:themeColor="text1"/>
        </w:rPr>
        <w:t>HAPP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(2026):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b/>
          <w:color w:val="000000" w:themeColor="text1"/>
        </w:rPr>
        <w:t>n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8</w:t>
      </w:r>
      <w:r w:rsidRPr="00D419D7">
        <w:rPr>
          <w:rFonts w:ascii="Times New Roman" w:hAnsi="Times New Roman" w:cs="Times New Roman"/>
          <w:b/>
          <w:color w:val="000000" w:themeColor="text1"/>
        </w:rPr>
        <w:t>n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-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воркфлоу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и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промпты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для голосового </w:t>
      </w:r>
      <w:r w:rsidRPr="00D419D7">
        <w:rPr>
          <w:rFonts w:ascii="Times New Roman" w:hAnsi="Times New Roman" w:cs="Times New Roman"/>
          <w:b/>
          <w:color w:val="000000" w:themeColor="text1"/>
        </w:rPr>
        <w:t>AI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-агента исходящих звонков (медицинский проект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BeHealthy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), система управления 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лидами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 (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OxyCamp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).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Стек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</w:rPr>
        <w:t>: n8n, Claude/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OpenAI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</w:rPr>
        <w:t xml:space="preserve"> API, Node.js/TypeScript, React, PostgreSQL/Supabase, Telegram Bot API, webhook-архитектуры.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Про</w:t>
      </w:r>
      <w:r w:rsidRPr="00D419D7">
        <w:rPr>
          <w:rFonts w:ascii="Times New Roman" w:hAnsi="Times New Roman" w:cs="Times New Roman"/>
          <w:b/>
          <w:color w:val="000000" w:themeColor="text1"/>
        </w:rPr>
        <w:t>екты и демо-кейсы: RealityPraha — AI-маршрутизация заявок для агентства недвижимости; GrowthLab AI — автоматизация продаж; WealthMirror AI — Telegram-бот; APTO — AI-аналитика звонков; AI CRM.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</w:rPr>
        <w:t>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b/>
          <w:color w:val="000000" w:themeColor="text1"/>
        </w:rPr>
        <w:t>commerce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: разработка сайтов и </w:t>
      </w:r>
      <w:r w:rsidRPr="00D419D7">
        <w:rPr>
          <w:rFonts w:ascii="Times New Roman" w:hAnsi="Times New Roman" w:cs="Times New Roman"/>
          <w:b/>
          <w:color w:val="000000" w:themeColor="text1"/>
        </w:rPr>
        <w:t>digital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-маркетинг; собственный и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мпортный бизнес (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apuliaoliveoil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.</w:t>
      </w:r>
      <w:proofErr w:type="spellStart"/>
      <w:r w:rsidRPr="00D419D7">
        <w:rPr>
          <w:rFonts w:ascii="Times New Roman" w:hAnsi="Times New Roman" w:cs="Times New Roman"/>
          <w:b/>
          <w:color w:val="000000" w:themeColor="text1"/>
        </w:rPr>
        <w:t>cz</w:t>
      </w:r>
      <w:proofErr w:type="spellEnd"/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).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Языки: русский, украинский, чешский, английский.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Источники, официальные документы и цены на 26.09.2026</w:t>
      </w:r>
    </w:p>
    <w:p w:rsidR="00422EC4" w:rsidRPr="00D419D7" w:rsidRDefault="00860BFE">
      <w:pPr>
        <w:pStyle w:val="Small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Все цены ниже проверены по официальным страницам поставщиков на 26 сентября 2026 г. Цены могут изменяться, часть тар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ифов зависит от страны, </w:t>
      </w:r>
      <w:r w:rsidRPr="00D419D7">
        <w:rPr>
          <w:rFonts w:ascii="Times New Roman" w:hAnsi="Times New Roman" w:cs="Times New Roman"/>
          <w:color w:val="000000" w:themeColor="text1"/>
        </w:rPr>
        <w:t>VAT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объёма использования. Юридическая часть ниже — техническая оценка рисков, а не юридическое заключение.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1. Платформы: что официально поддерживается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2. Официальные цены на основные технологии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3. Что это означает для бюджета прое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кта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Для </w:t>
      </w:r>
      <w:r w:rsidRPr="00D419D7">
        <w:rPr>
          <w:rFonts w:ascii="Times New Roman" w:hAnsi="Times New Roman" w:cs="Times New Roman"/>
          <w:color w:val="000000" w:themeColor="text1"/>
        </w:rPr>
        <w:t>MVP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недвижимости базовая инфраструктура может начинаться примерно с €50–150/мес. без платных </w:t>
      </w:r>
      <w:r w:rsidRPr="00D419D7">
        <w:rPr>
          <w:rFonts w:ascii="Times New Roman" w:hAnsi="Times New Roman" w:cs="Times New Roman"/>
          <w:color w:val="000000" w:themeColor="text1"/>
        </w:rPr>
        <w:t>property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feeds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LinkedIn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больших объёмов </w:t>
      </w:r>
      <w:r w:rsidRPr="00D419D7">
        <w:rPr>
          <w:rFonts w:ascii="Times New Roman" w:hAnsi="Times New Roman" w:cs="Times New Roman"/>
          <w:color w:val="000000" w:themeColor="text1"/>
        </w:rPr>
        <w:t>AI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. Это не фиксированная цена: </w:t>
      </w:r>
      <w:r w:rsidRPr="00D419D7">
        <w:rPr>
          <w:rFonts w:ascii="Times New Roman" w:hAnsi="Times New Roman" w:cs="Times New Roman"/>
          <w:color w:val="000000" w:themeColor="text1"/>
        </w:rPr>
        <w:t>n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8</w:t>
      </w:r>
      <w:r w:rsidRPr="00D419D7">
        <w:rPr>
          <w:rFonts w:ascii="Times New Roman" w:hAnsi="Times New Roman" w:cs="Times New Roman"/>
          <w:color w:val="000000" w:themeColor="text1"/>
        </w:rPr>
        <w:t>n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сервер, база и </w:t>
      </w:r>
      <w:r w:rsidRPr="00D419D7">
        <w:rPr>
          <w:rFonts w:ascii="Times New Roman" w:hAnsi="Times New Roman" w:cs="Times New Roman"/>
          <w:color w:val="000000" w:themeColor="text1"/>
        </w:rPr>
        <w:t>AI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зависят от выбранной архитектуры и нагрузки.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Если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нужен </w:t>
      </w:r>
      <w:r w:rsidRPr="00D419D7">
        <w:rPr>
          <w:rFonts w:ascii="Times New Roman" w:hAnsi="Times New Roman" w:cs="Times New Roman"/>
          <w:color w:val="000000" w:themeColor="text1"/>
        </w:rPr>
        <w:t>LinkedIn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Sales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Navigator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добавляется отдельная лицензия от €120.99/мес. за место. Если нужен </w:t>
      </w:r>
      <w:r w:rsidRPr="00D419D7">
        <w:rPr>
          <w:rFonts w:ascii="Times New Roman" w:hAnsi="Times New Roman" w:cs="Times New Roman"/>
          <w:color w:val="000000" w:themeColor="text1"/>
        </w:rPr>
        <w:t>Google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Places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расходы считаются по количеству </w:t>
      </w:r>
      <w:r w:rsidRPr="00D419D7">
        <w:rPr>
          <w:rFonts w:ascii="Times New Roman" w:hAnsi="Times New Roman" w:cs="Times New Roman"/>
          <w:color w:val="000000" w:themeColor="text1"/>
        </w:rPr>
        <w:t>billable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events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. Если порталы недвижимости продают </w:t>
      </w:r>
      <w:r w:rsidRPr="00D419D7">
        <w:rPr>
          <w:rFonts w:ascii="Times New Roman" w:hAnsi="Times New Roman" w:cs="Times New Roman"/>
          <w:color w:val="000000" w:themeColor="text1"/>
        </w:rPr>
        <w:t>XML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feed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, их стоимость согласуется отдельно с каждым п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орталом.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Для </w:t>
      </w:r>
      <w:r w:rsidRPr="00D419D7">
        <w:rPr>
          <w:rFonts w:ascii="Times New Roman" w:hAnsi="Times New Roman" w:cs="Times New Roman"/>
          <w:color w:val="000000" w:themeColor="text1"/>
        </w:rPr>
        <w:t>Content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Maker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основные переменные расходы —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HeyGen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ElevenLabs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Creatomate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D419D7">
        <w:rPr>
          <w:rFonts w:ascii="Times New Roman" w:hAnsi="Times New Roman" w:cs="Times New Roman"/>
          <w:color w:val="000000" w:themeColor="text1"/>
        </w:rPr>
        <w:t>LLM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. Важно: подписка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HeyGen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HeyGen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credits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— отдельные расходы;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у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HeyGen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сейчас работает по </w:t>
      </w:r>
      <w:r w:rsidRPr="00D419D7">
        <w:rPr>
          <w:rFonts w:ascii="Times New Roman" w:hAnsi="Times New Roman" w:cs="Times New Roman"/>
          <w:color w:val="000000" w:themeColor="text1"/>
        </w:rPr>
        <w:t>Pay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color w:val="000000" w:themeColor="text1"/>
        </w:rPr>
        <w:t>As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color w:val="000000" w:themeColor="text1"/>
        </w:rPr>
        <w:t>You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color w:val="000000" w:themeColor="text1"/>
        </w:rPr>
        <w:t>Go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lastRenderedPageBreak/>
        <w:t>• Сторонние сервисы оформляются на заказчик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а и оплачиваются заказчиком напрямую. Разработчик не финансирует подписки и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из своих средств.</w:t>
      </w: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4. Юридические источники — официальные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5. Важная оговорка по цене </w:t>
      </w:r>
      <w:r w:rsidRPr="00D419D7">
        <w:rPr>
          <w:rFonts w:ascii="Times New Roman" w:hAnsi="Times New Roman" w:cs="Times New Roman"/>
          <w:color w:val="000000" w:themeColor="text1"/>
        </w:rPr>
        <w:t>property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-порталов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Для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Idealista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Fotocasa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Habitaclia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Kyero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MLS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других коммерческих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источников нельзя честно назвать одну универсальную цену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. Доступ может зависеть от договора, статуса агентства, </w:t>
      </w:r>
      <w:r w:rsidRPr="00D419D7">
        <w:rPr>
          <w:rFonts w:ascii="Times New Roman" w:hAnsi="Times New Roman" w:cs="Times New Roman"/>
          <w:color w:val="000000" w:themeColor="text1"/>
        </w:rPr>
        <w:t>feed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XML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страны и количества объектов. Поэтому строка «€200–800/мес.» в исходном ТЗ должна рассматриваться только как бюджетный резерв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заказчика, а не как подтверждённый прайс всех 20 источников. Точную стоимость нужно получать по каждому порталу до подписания соответствующего этапа.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Для 20 сайтов разумнее сначала провести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419D7">
        <w:rPr>
          <w:rFonts w:ascii="Times New Roman" w:hAnsi="Times New Roman" w:cs="Times New Roman"/>
          <w:color w:val="000000" w:themeColor="text1"/>
        </w:rPr>
        <w:t>audit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: 1) есть ли официальный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; 2) есть ли </w:t>
      </w:r>
      <w:r w:rsidRPr="00D419D7">
        <w:rPr>
          <w:rFonts w:ascii="Times New Roman" w:hAnsi="Times New Roman" w:cs="Times New Roman"/>
          <w:color w:val="000000" w:themeColor="text1"/>
        </w:rPr>
        <w:t>XML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feed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; 3) кто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имеет право его использовать; 4) стоимость; 5) лимиты; 6) можно ли получать статус публикации; 7) можно ли получать статистику. После этого формируется точная смета коннекторов.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6. Правило для договора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• Все цены внешних сервисов являются расходами заказч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ика и оплачиваются напрямую провайдерам.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• Цены и лимиты сторонних сервисов могут измениться; изменение тарифа не является дефектом разработки.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Новая площадка или новый способ публикации, которого не было в согласованном </w:t>
      </w:r>
      <w:r w:rsidRPr="00D419D7">
        <w:rPr>
          <w:rFonts w:ascii="Times New Roman" w:hAnsi="Times New Roman" w:cs="Times New Roman"/>
          <w:color w:val="000000" w:themeColor="text1"/>
        </w:rPr>
        <w:t>scope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, считается новой интеграцие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й.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</w:t>
      </w:r>
      <w:r w:rsidRPr="00D419D7">
        <w:rPr>
          <w:rFonts w:ascii="Times New Roman" w:hAnsi="Times New Roman" w:cs="Times New Roman"/>
          <w:color w:val="000000" w:themeColor="text1"/>
        </w:rPr>
        <w:t>Approval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audit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со стороны </w:t>
      </w:r>
      <w:r w:rsidRPr="00D419D7">
        <w:rPr>
          <w:rFonts w:ascii="Times New Roman" w:hAnsi="Times New Roman" w:cs="Times New Roman"/>
          <w:color w:val="000000" w:themeColor="text1"/>
        </w:rPr>
        <w:t>Meta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TikTok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Google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LinkedIn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других платформ зависит от самих платформ и не гарантируется разработчиком.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• Юридическая проверка законности исходных данных, рекламных сообщений и прав на контент выполняется заказчиком/его 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юристом; разработчик реализует согласованную техническую механику.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Моя позиция: я готова реализовать этот проект — честно, по этапам и только с тем, что реально будет работать после запуска. Начинаем с </w:t>
      </w:r>
      <w:r w:rsidRPr="00D419D7">
        <w:rPr>
          <w:rFonts w:ascii="Times New Roman" w:hAnsi="Times New Roman" w:cs="Times New Roman"/>
          <w:b/>
          <w:color w:val="000000" w:themeColor="text1"/>
        </w:rPr>
        <w:t>MVP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 xml:space="preserve">, проверяем результат на ваших объявлениях и </w:t>
      </w:r>
      <w:r w:rsidRPr="00D419D7">
        <w:rPr>
          <w:rFonts w:ascii="Times New Roman" w:hAnsi="Times New Roman" w:cs="Times New Roman"/>
          <w:b/>
          <w:color w:val="000000" w:themeColor="text1"/>
          <w:lang w:val="ru-RU"/>
        </w:rPr>
        <w:t>масштабируем.</w:t>
      </w:r>
    </w:p>
    <w:p w:rsidR="00422EC4" w:rsidRPr="00D419D7" w:rsidRDefault="00422EC4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22EC4" w:rsidRPr="00D419D7" w:rsidRDefault="00860BF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Источники, официальные документы и цены на 26.09.2026</w:t>
      </w:r>
    </w:p>
    <w:p w:rsidR="00422EC4" w:rsidRPr="00D419D7" w:rsidRDefault="00860BFE">
      <w:pPr>
        <w:pStyle w:val="Small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Все цены ниже — официальные тарифы или </w:t>
      </w:r>
      <w:r w:rsidRPr="00D419D7">
        <w:rPr>
          <w:rFonts w:ascii="Times New Roman" w:hAnsi="Times New Roman" w:cs="Times New Roman"/>
          <w:color w:val="000000" w:themeColor="text1"/>
        </w:rPr>
        <w:t>usage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D419D7">
        <w:rPr>
          <w:rFonts w:ascii="Times New Roman" w:hAnsi="Times New Roman" w:cs="Times New Roman"/>
          <w:color w:val="000000" w:themeColor="text1"/>
        </w:rPr>
        <w:t>based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ориентиры на дату документа. Они могут меняться и зависят от страны, </w:t>
      </w:r>
      <w:r w:rsidRPr="00D419D7">
        <w:rPr>
          <w:rFonts w:ascii="Times New Roman" w:hAnsi="Times New Roman" w:cs="Times New Roman"/>
          <w:color w:val="000000" w:themeColor="text1"/>
        </w:rPr>
        <w:t>VAT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объёма использования.</w:t>
      </w:r>
    </w:p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</w:rPr>
        <w:t>1. Платформы: что официально поддержива</w:t>
      </w:r>
      <w:r w:rsidRPr="00D419D7">
        <w:rPr>
          <w:rFonts w:ascii="Times New Roman" w:hAnsi="Times New Roman" w:cs="Times New Roman"/>
          <w:color w:val="000000" w:themeColor="text1"/>
        </w:rPr>
        <w:t>ется</w:t>
      </w:r>
    </w:p>
    <w:tbl>
      <w:tblPr>
        <w:tblStyle w:val="aff0"/>
        <w:tblW w:w="12055" w:type="dxa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4752"/>
        <w:gridCol w:w="2541"/>
        <w:gridCol w:w="2221"/>
      </w:tblGrid>
      <w:tr w:rsidR="00D419D7" w:rsidRPr="00D419D7" w:rsidTr="00810B5C">
        <w:trPr>
          <w:tblHeader/>
          <w:jc w:val="center"/>
        </w:trPr>
        <w:tc>
          <w:tcPr>
            <w:tcW w:w="2541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Платформа</w:t>
            </w:r>
            <w:proofErr w:type="spellEnd"/>
          </w:p>
        </w:tc>
        <w:tc>
          <w:tcPr>
            <w:tcW w:w="4752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Реальность</w:t>
            </w:r>
          </w:p>
        </w:tc>
        <w:tc>
          <w:tcPr>
            <w:tcW w:w="2541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Источник</w:t>
            </w:r>
          </w:p>
        </w:tc>
        <w:tc>
          <w:tcPr>
            <w:tcW w:w="2221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Официальная ссылка</w:t>
            </w:r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Facebook Groups / Meta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Официальный Groups API и publish_to_groups удалены.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Автоматическую публикацию в произвольные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Facebook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-группы через официальный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нельзя закладывать в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production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Meta Graph 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v19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9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Есть официальный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для поддерживаемых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professional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-аккаунтов и разрешённых операций.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Нужны OAuth/permissions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и review, где требуется.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Instagram Platform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0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Bot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— официальный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. Бот работает там, куда его добавили и где есть необходимые права.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Сам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бот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не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вступает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автоматически в любые группы.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Telegram Bot API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1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TikTok</w:t>
            </w:r>
            <w:proofErr w:type="spellEnd"/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Content Posting API / Direct Post существует.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Для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production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нужны разрешения и требования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TikTok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;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unaudited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clients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имеют ограничения по в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идимости.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TikTok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Content Posting API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2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YouTube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YouTube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Data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позволяет загружать видео.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Для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unverified projects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есть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private-viewing restriction до audit.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Y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ouTube videos.insert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3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lastRenderedPageBreak/>
              <w:t>LinkedIn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Sales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Navigator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— отдельная платная лицензия; сама подписка не означает универсальный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-доступ.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Sales Navigator pricing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4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Google Places</w:t>
            </w:r>
          </w:p>
        </w:tc>
        <w:tc>
          <w:tcPr>
            <w:tcW w:w="4752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Places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API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тарифицируется по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SKU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/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billable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events</w:t>
            </w:r>
            <w:proofErr w:type="gram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;</w:t>
            </w:r>
            <w:proofErr w:type="gram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действует месячный бесплатный объём.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Google Maps Platform pricing</w:t>
            </w:r>
          </w:p>
        </w:tc>
        <w:tc>
          <w:tcPr>
            <w:tcW w:w="222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5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</w:tbl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>2. Официальные цены на основные технологии</w:t>
      </w:r>
    </w:p>
    <w:tbl>
      <w:tblPr>
        <w:tblStyle w:val="aff0"/>
        <w:tblW w:w="11896" w:type="dxa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4968"/>
        <w:gridCol w:w="2541"/>
        <w:gridCol w:w="1846"/>
      </w:tblGrid>
      <w:tr w:rsidR="00D419D7" w:rsidRPr="00D419D7" w:rsidTr="00810B5C">
        <w:trPr>
          <w:tblHeader/>
          <w:jc w:val="center"/>
        </w:trPr>
        <w:tc>
          <w:tcPr>
            <w:tcW w:w="2541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Сервис</w:t>
            </w:r>
            <w:proofErr w:type="spellEnd"/>
          </w:p>
        </w:tc>
        <w:tc>
          <w:tcPr>
            <w:tcW w:w="4968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Стоимость / реальность</w:t>
            </w:r>
          </w:p>
        </w:tc>
        <w:tc>
          <w:tcPr>
            <w:tcW w:w="2541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Источник</w:t>
            </w:r>
          </w:p>
        </w:tc>
        <w:tc>
          <w:tcPr>
            <w:tcW w:w="1846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Официальная ссылка</w:t>
            </w:r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n8n Cloud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Starter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€20/мес. при годовой оплате;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Pro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€50/мес.;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Busi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ness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€667/мес. при годовой оплате.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n8n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6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OpenAI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API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Usage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based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.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Whisper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— $0.006/мин; модели оплачиваются по </w:t>
            </w: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токенам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OpenAI</w:t>
            </w:r>
            <w:proofErr w:type="spellEnd"/>
          </w:p>
        </w:tc>
        <w:tc>
          <w:tcPr>
            <w:tcW w:w="1846" w:type="dxa"/>
          </w:tcPr>
          <w:p w:rsidR="00422EC4" w:rsidRPr="00D419D7" w:rsidRDefault="00860BFE" w:rsidP="00810B5C">
            <w:pPr>
              <w:ind w:right="497"/>
              <w:rPr>
                <w:rFonts w:ascii="Times New Roman" w:hAnsi="Times New Roman" w:cs="Times New Roman"/>
                <w:color w:val="000000" w:themeColor="text1"/>
              </w:rPr>
            </w:pPr>
            <w:hyperlink r:id="rId17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Claude API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Claude Sonnet 4.6 — $3/1M input + $15/1M output.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Anthropic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8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HeyGen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API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Pay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you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go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; стоимость зависит от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avatar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engine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и минут видео.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HeyGen</w:t>
            </w:r>
            <w:proofErr w:type="spellEnd"/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19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ElevenLabs</w:t>
            </w:r>
            <w:proofErr w:type="spellEnd"/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Starter $6; Creator $22; Pro $99; Scale $299; Business $990/мес.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ElevenLabs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0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Creatomate</w:t>
            </w:r>
            <w:proofErr w:type="spellEnd"/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Essential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$54/мес.; Growth $129/мес.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Creatomate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1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Supabase</w:t>
            </w:r>
            <w:proofErr w:type="spellEnd"/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Free $0; Pro от $25/мес. + usage.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Supabase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2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Hetzner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Cloud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Примеры без VAT: CAX21 €10.49; CAX31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€20.99; CPX32 €35.49/мес.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Hetzner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3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LinkedIn Sales Navigator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Core от €120.99/мес.; Advanced от €148.21/мес.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LinkedIn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4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  <w:tr w:rsidR="00D419D7" w:rsidRPr="00D419D7" w:rsidTr="00810B5C">
        <w:trPr>
          <w:jc w:val="center"/>
        </w:trPr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Google Places API</w:t>
            </w:r>
          </w:p>
        </w:tc>
        <w:tc>
          <w:tcPr>
            <w:tcW w:w="4968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Примеры: Geocoding $5/1000; Places Text Search Essentials $5/1000; Pro SKU $32/1000; free cap применяется.</w:t>
            </w:r>
          </w:p>
        </w:tc>
        <w:tc>
          <w:tcPr>
            <w:tcW w:w="2541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Google Maps</w:t>
            </w:r>
          </w:p>
        </w:tc>
        <w:tc>
          <w:tcPr>
            <w:tcW w:w="1846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5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</w:hyperlink>
          </w:p>
        </w:tc>
      </w:tr>
    </w:tbl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</w:rPr>
        <w:t>3. Юридические источники — официальные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5112"/>
        <w:gridCol w:w="3389"/>
      </w:tblGrid>
      <w:tr w:rsidR="00D419D7" w:rsidRPr="00D419D7">
        <w:trPr>
          <w:tblHeader/>
          <w:jc w:val="center"/>
        </w:trPr>
        <w:tc>
          <w:tcPr>
            <w:tcW w:w="2448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Источник</w:t>
            </w:r>
            <w:proofErr w:type="spellEnd"/>
          </w:p>
        </w:tc>
        <w:tc>
          <w:tcPr>
            <w:tcW w:w="5112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Что подтверждает</w:t>
            </w:r>
          </w:p>
        </w:tc>
        <w:tc>
          <w:tcPr>
            <w:tcW w:w="2592" w:type="dxa"/>
            <w:vAlign w:val="center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Ссылка</w:t>
            </w:r>
          </w:p>
        </w:tc>
      </w:tr>
      <w:tr w:rsidR="00D419D7" w:rsidRPr="00D419D7">
        <w:trPr>
          <w:jc w:val="center"/>
        </w:trPr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GDPR — Article 21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Право возражать против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direct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marketing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.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6"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  <w:proofErr w:type="spellEnd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 xml:space="preserve"> </w:t>
              </w:r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документ</w:t>
              </w:r>
              <w:proofErr w:type="spellEnd"/>
            </w:hyperlink>
          </w:p>
        </w:tc>
      </w:tr>
      <w:tr w:rsidR="00D419D7" w:rsidRPr="00D419D7">
        <w:trPr>
          <w:jc w:val="center"/>
        </w:trPr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ePrivacy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Directive — Article 13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Правила для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unsolicited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electronic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marketing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; национальное право уточняет применение.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7"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  <w:proofErr w:type="spellEnd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 xml:space="preserve"> </w:t>
              </w:r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документ</w:t>
              </w:r>
              <w:proofErr w:type="spellEnd"/>
            </w:hyperlink>
          </w:p>
        </w:tc>
      </w:tr>
      <w:tr w:rsidR="00D419D7" w:rsidRPr="00D419D7">
        <w:trPr>
          <w:jc w:val="center"/>
        </w:trPr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Испания</w:t>
            </w:r>
            <w:proofErr w:type="spellEnd"/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 xml:space="preserve"> — LSSI, Art. 21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Ограничения на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unsolicited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commercial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communications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 по электронным средствам.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8"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</w:t>
              </w:r>
              <w:proofErr w:type="spellEnd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 xml:space="preserve"> </w:t>
              </w:r>
              <w:proofErr w:type="spellStart"/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документ</w:t>
              </w:r>
              <w:proofErr w:type="spellEnd"/>
            </w:hyperlink>
          </w:p>
        </w:tc>
      </w:tr>
      <w:tr w:rsidR="00D419D7" w:rsidRPr="00D419D7">
        <w:trPr>
          <w:jc w:val="center"/>
        </w:trPr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EU AI Act — Article 50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 xml:space="preserve">Обязанности прозрачности применяются с 2 августа 2026 г. для соответствующих 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</w:rPr>
              <w:t>AI</w:t>
            </w:r>
            <w:r w:rsidRPr="00D419D7">
              <w:rPr>
                <w:rFonts w:ascii="Times New Roman" w:hAnsi="Times New Roman" w:cs="Times New Roman"/>
                <w:color w:val="000000" w:themeColor="text1"/>
                <w:sz w:val="17"/>
                <w:lang w:val="ru-RU"/>
              </w:rPr>
              <w:t>-сценариев.</w:t>
            </w:r>
          </w:p>
        </w:tc>
        <w:tc>
          <w:tcPr>
            <w:tcW w:w="3389" w:type="dxa"/>
          </w:tcPr>
          <w:p w:rsidR="00422EC4" w:rsidRPr="00D419D7" w:rsidRDefault="00860BFE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29">
              <w:r w:rsidRPr="00D419D7">
                <w:rPr>
                  <w:rFonts w:ascii="Times New Roman" w:hAnsi="Times New Roman" w:cs="Times New Roman"/>
                  <w:color w:val="000000" w:themeColor="text1"/>
                  <w:u w:val="single"/>
                </w:rPr>
                <w:t>Открыть документ</w:t>
              </w:r>
            </w:hyperlink>
          </w:p>
        </w:tc>
      </w:tr>
    </w:tbl>
    <w:p w:rsidR="00422EC4" w:rsidRPr="00D419D7" w:rsidRDefault="00860BF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4. Важная оговорка по </w:t>
      </w:r>
      <w:r w:rsidRPr="00D419D7">
        <w:rPr>
          <w:rFonts w:ascii="Times New Roman" w:hAnsi="Times New Roman" w:cs="Times New Roman"/>
          <w:color w:val="000000" w:themeColor="text1"/>
        </w:rPr>
        <w:t>property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-порталам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  <w:lang w:val="ru-RU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Для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Idealista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Fotocasa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Habitaclia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proofErr w:type="spellStart"/>
      <w:r w:rsidRPr="00D419D7">
        <w:rPr>
          <w:rFonts w:ascii="Times New Roman" w:hAnsi="Times New Roman" w:cs="Times New Roman"/>
          <w:color w:val="000000" w:themeColor="text1"/>
        </w:rPr>
        <w:t>Kyero</w:t>
      </w:r>
      <w:proofErr w:type="spellEnd"/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D419D7">
        <w:rPr>
          <w:rFonts w:ascii="Times New Roman" w:hAnsi="Times New Roman" w:cs="Times New Roman"/>
          <w:color w:val="000000" w:themeColor="text1"/>
        </w:rPr>
        <w:t>MLS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 и других коммерческих источников нет одной уни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версальной цены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. Стоимость и доступ зависят от договора, статуса агентства,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XML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feed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, страны и объёма. Поэтому бюджет €200–800/мес. из исходного ТЗ — только предварительный резерв, а не цена всех 20 источников.</w:t>
      </w:r>
    </w:p>
    <w:p w:rsidR="00422EC4" w:rsidRPr="00D419D7" w:rsidRDefault="00860BFE">
      <w:pPr>
        <w:rPr>
          <w:rFonts w:ascii="Times New Roman" w:hAnsi="Times New Roman" w:cs="Times New Roman"/>
          <w:color w:val="000000" w:themeColor="text1"/>
        </w:rPr>
      </w:pP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Для 20 сайтов сначала проводим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-аудит: </w:t>
      </w:r>
      <w:r w:rsidRPr="00D419D7">
        <w:rPr>
          <w:rFonts w:ascii="Times New Roman" w:hAnsi="Times New Roman" w:cs="Times New Roman"/>
          <w:color w:val="000000" w:themeColor="text1"/>
        </w:rPr>
        <w:t>API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D419D7">
        <w:rPr>
          <w:rFonts w:ascii="Times New Roman" w:hAnsi="Times New Roman" w:cs="Times New Roman"/>
          <w:color w:val="000000" w:themeColor="text1"/>
        </w:rPr>
        <w:t>feed</w:t>
      </w:r>
      <w:r w:rsidRPr="00D419D7">
        <w:rPr>
          <w:rFonts w:ascii="Times New Roman" w:hAnsi="Times New Roman" w:cs="Times New Roman"/>
          <w:color w:val="000000" w:themeColor="text1"/>
          <w:lang w:val="ru-RU"/>
        </w:rPr>
        <w:t xml:space="preserve">, право использования, цена, лимиты, статусы и доступная статистика. </w:t>
      </w:r>
      <w:r w:rsidRPr="00D419D7">
        <w:rPr>
          <w:rFonts w:ascii="Times New Roman" w:hAnsi="Times New Roman" w:cs="Times New Roman"/>
          <w:color w:val="000000" w:themeColor="text1"/>
        </w:rPr>
        <w:t>После проверки фиксируем точную цену каждого connector.</w:t>
      </w:r>
    </w:p>
    <w:sectPr w:rsidR="00422EC4" w:rsidRPr="00D419D7" w:rsidSect="00034616">
      <w:headerReference w:type="default" r:id="rId30"/>
      <w:footerReference w:type="default" r:id="rId3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BFE" w:rsidRDefault="00860B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60BFE" w:rsidRDefault="00860B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A49" w:rsidRPr="00AC4857" w:rsidRDefault="00336F4C">
    <w:pPr>
      <w:pStyle w:val="a7"/>
      <w:jc w:val="center"/>
      <w:rPr>
        <w:rFonts w:hint="eastAsia"/>
        <w:lang w:val="ru-RU"/>
      </w:rPr>
    </w:pPr>
    <w:r w:rsidRPr="00D419D7">
      <w:rPr>
        <w:color w:val="777777"/>
        <w:sz w:val="16"/>
        <w:lang w:val="ru-RU"/>
      </w:rPr>
      <w:t xml:space="preserve">Татьяна Котолуп  •  </w:t>
    </w:r>
    <w:r>
      <w:rPr>
        <w:color w:val="777777"/>
        <w:sz w:val="16"/>
      </w:rPr>
      <w:t>tetianakotolup</w:t>
    </w:r>
    <w:r w:rsidRPr="00D419D7">
      <w:rPr>
        <w:color w:val="777777"/>
        <w:sz w:val="16"/>
        <w:lang w:val="ru-RU"/>
      </w:rPr>
      <w:t>.</w:t>
    </w:r>
    <w:r>
      <w:rPr>
        <w:color w:val="777777"/>
        <w:sz w:val="16"/>
      </w:rPr>
      <w:t>com</w:t>
    </w:r>
    <w:r w:rsidRPr="00D419D7">
      <w:rPr>
        <w:color w:val="777777"/>
        <w:sz w:val="16"/>
        <w:lang w:val="ru-RU"/>
      </w:rPr>
      <w:t xml:space="preserve">  •  Техническая оценка ТЗ №1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BFE" w:rsidRDefault="00860B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60BFE" w:rsidRDefault="00860B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0A49" w:rsidRDefault="00336F4C">
    <w:pPr>
      <w:pStyle w:val="a5"/>
      <w:jc w:val="right"/>
      <w:rPr>
        <w:rFonts w:hint="eastAsia"/>
      </w:rPr>
    </w:pPr>
    <w:r>
      <w:rPr>
        <w:color w:val="777777"/>
        <w:sz w:val="16"/>
      </w:rPr>
      <w:t>AI Automation  •  Technical Assessment  •  26.09.2026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33A"/>
    <w:rsid w:val="0029639D"/>
    <w:rsid w:val="00326F90"/>
    <w:rsid w:val="00336F4C"/>
    <w:rsid w:val="00422EC4"/>
    <w:rsid w:val="004D0A49"/>
    <w:rsid w:val="006B4058"/>
    <w:rsid w:val="007778D2"/>
    <w:rsid w:val="00810B5C"/>
    <w:rsid w:val="00860BFE"/>
    <w:rsid w:val="009F2848"/>
    <w:rsid w:val="00AA1D8D"/>
    <w:rsid w:val="00AC4857"/>
    <w:rsid w:val="00B47730"/>
    <w:rsid w:val="00CB0664"/>
    <w:rsid w:val="00D419D7"/>
    <w:rsid w:val="00D95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D5BCE71-9FDD-45F4-87EE-F8298D30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6B6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DDDDD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DDDDD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DDDDD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B2B2B2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customStyle="1" w:styleId="Small">
    <w:name w:val="Small"/>
    <w:rPr>
      <w:rFonts w:ascii="Aptos" w:hAnsi="Aptos"/>
      <w:color w:val="555555"/>
      <w:sz w:val="17"/>
    </w:rPr>
  </w:style>
  <w:style w:type="character" w:styleId="aff8">
    <w:name w:val="Hyperlink"/>
    <w:basedOn w:val="a2"/>
    <w:uiPriority w:val="99"/>
    <w:unhideWhenUsed/>
    <w:rsid w:val="0023333A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tianakotolup.com/" TargetMode="External"/><Relationship Id="rId13" Type="http://schemas.openxmlformats.org/officeDocument/2006/relationships/hyperlink" Target="https://developers.google.com/youtube/v3/docs/videos/insert" TargetMode="External"/><Relationship Id="rId18" Type="http://schemas.openxmlformats.org/officeDocument/2006/relationships/hyperlink" Target="https://docs.anthropic.com/en/docs/about-claude/pricing" TargetMode="External"/><Relationship Id="rId26" Type="http://schemas.openxmlformats.org/officeDocument/2006/relationships/hyperlink" Target="https://eur-lex.europa.eu/eli/reg/2016/679" TargetMode="External"/><Relationship Id="rId3" Type="http://schemas.openxmlformats.org/officeDocument/2006/relationships/styles" Target="styles.xml"/><Relationship Id="rId21" Type="http://schemas.openxmlformats.org/officeDocument/2006/relationships/hyperlink" Target="https://creatomate.com/pric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s.tiktok.com/docs/en/content-posting-api-get-started/" TargetMode="External"/><Relationship Id="rId17" Type="http://schemas.openxmlformats.org/officeDocument/2006/relationships/hyperlink" Target="https://developers.openai.com/api/docs/pricing" TargetMode="External"/><Relationship Id="rId25" Type="http://schemas.openxmlformats.org/officeDocument/2006/relationships/hyperlink" Target="https://developers.google.com/maps/billing-and-pricing/pricin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n8n.io/pricing/" TargetMode="External"/><Relationship Id="rId20" Type="http://schemas.openxmlformats.org/officeDocument/2006/relationships/hyperlink" Target="https://elevenlabs.io/pricing" TargetMode="External"/><Relationship Id="rId29" Type="http://schemas.openxmlformats.org/officeDocument/2006/relationships/hyperlink" Target="https://digital-strategy.ec.europa.eu/en/faqs/transparency-obligations-under-article-50-ai-a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re.telegram.org/bots/api" TargetMode="External"/><Relationship Id="rId24" Type="http://schemas.openxmlformats.org/officeDocument/2006/relationships/hyperlink" Target="https://business.linkedin.com/sell/sales-navigator/compare-plan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google.com/maps/billing-and-pricing/pricing" TargetMode="External"/><Relationship Id="rId23" Type="http://schemas.openxmlformats.org/officeDocument/2006/relationships/hyperlink" Target="https://docs.hetzner.com/general/infrastructure-and-availability/price-adjustment/" TargetMode="External"/><Relationship Id="rId28" Type="http://schemas.openxmlformats.org/officeDocument/2006/relationships/hyperlink" Target="https://www.boe.es/buscar/act.php?id=BOE-A-2002-13758" TargetMode="External"/><Relationship Id="rId10" Type="http://schemas.openxmlformats.org/officeDocument/2006/relationships/hyperlink" Target="https://developers.facebook.com/docs/instagram-platform" TargetMode="External"/><Relationship Id="rId19" Type="http://schemas.openxmlformats.org/officeDocument/2006/relationships/hyperlink" Target="https://help.heygen.com/en/articles/10060327-heygen-api-pricing-explained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s.facebook.com/blog/post/2024/01/23/introducing-facebook-graph-and-marketing-api-v19/" TargetMode="External"/><Relationship Id="rId14" Type="http://schemas.openxmlformats.org/officeDocument/2006/relationships/hyperlink" Target="https://business.linkedin.com/sell/sales-navigator/compare-plans" TargetMode="External"/><Relationship Id="rId22" Type="http://schemas.openxmlformats.org/officeDocument/2006/relationships/hyperlink" Target="https://supabase.com/pricing" TargetMode="External"/><Relationship Id="rId27" Type="http://schemas.openxmlformats.org/officeDocument/2006/relationships/hyperlink" Target="https://eur-lex.europa.eu/eli/dir/2002/58/oj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E0BA6D-F564-4353-82CB-D7EF71B13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2566</Words>
  <Characters>15145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9</cp:revision>
  <dcterms:created xsi:type="dcterms:W3CDTF">2013-12-23T23:15:00Z</dcterms:created>
  <dcterms:modified xsi:type="dcterms:W3CDTF">2026-09-26T12:59:00Z</dcterms:modified>
  <cp:category/>
</cp:coreProperties>
</file>