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D4AF37"/>
          <w:sz w:val="26"/>
        </w:rPr>
        <w:t>AURELIUS</w:t>
      </w:r>
    </w:p>
    <w:p>
      <w:r>
        <w:rPr>
          <w:b/>
          <w:color w:val="1A1814"/>
          <w:sz w:val="44"/>
        </w:rPr>
        <w:t xml:space="preserve">Research Results — </w:t>
      </w:r>
      <w:r>
        <w:rPr>
          <w:sz w:val="28"/>
        </w:rPr>
        <w:t>Germany commercial / industrial land — current demo export</w:t>
      </w:r>
    </w:p>
    <w:p>
      <w:r>
        <w:rPr>
          <w:b/>
        </w:rPr>
        <w:t xml:space="preserve">Generated: </w:t>
      </w:r>
      <w:r>
        <w:t>2026-10-02 09:41 UTC</w:t>
      </w:r>
    </w:p>
    <w:p>
      <w:r>
        <w:t>This report uses the supplied demo CSV. It contains no customer credentials or private customer data.</w:t>
      </w:r>
    </w:p>
    <w:p>
      <w:r>
        <w:t>Results: 7   |   Sources: 6   |   Quality PASS: 7   |   Avg match: 93.4%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vAlign w:val="center"/>
            <w:shd w:fill="11110E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020"/>
            <w:vAlign w:val="center"/>
            <w:shd w:fill="11110E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020"/>
            <w:vAlign w:val="center"/>
            <w:shd w:fill="11110E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020"/>
            <w:vAlign w:val="center"/>
            <w:shd w:fill="11110E"/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tcW w:type="dxa" w:w="2020"/>
            <w:vAlign w:val="center"/>
            <w:shd w:fill="11110E"/>
          </w:tcPr>
          <w:p>
            <w:r>
              <w:rPr>
                <w:b/>
                <w:color w:val="FFFFFF"/>
              </w:rPr>
              <w:t>Match</w:t>
            </w:r>
          </w:p>
        </w:tc>
        <w:tc>
          <w:tcPr>
            <w:tcW w:type="dxa" w:w="2020"/>
            <w:vAlign w:val="center"/>
            <w:shd w:fill="11110E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020"/>
            <w:vAlign w:val="center"/>
            <w:shd w:fill="11110E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Gewerbegrundstück mit sehr guter Anbindung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Berlin-Johannisthal, Berlin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1.860 м²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1.780.000 EUR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91%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Reviewed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ImmoScout24 / KOENGETER IMMOBILIEN</w:t>
            </w:r>
          </w:p>
        </w:tc>
      </w:tr>
      <w:tr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GewerbeGrundstück 4450qm + massive Hallen 1450qm + Bürocontainer, Zossen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Zossen-Wünsdorf, Brandenburg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4.450 м²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990.000 EUR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96%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Manual review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Kleinanzeigen, частный продавец</w:t>
            </w:r>
          </w:p>
        </w:tc>
      </w:tr>
      <w:tr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Gewerbegrundstück für Logistik, Industrie, Produktion und Lager am Mellensee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Am Mellensee, OT Sperenberg, Brandenburg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около 34.000 м²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1.750.000 EUR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98%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Reviewed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Kleinanzeigen / KENSINGTON Berlin-Südwest</w:t>
            </w:r>
          </w:p>
        </w:tc>
      </w:tr>
      <w:tr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Technologiepark Freiham — Gewerbegrundstück GE 4 Ost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München-Freiham, Bayern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около 4.390 м²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не указано; Erbbaurecht на 40–60 лет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92%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Verified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Landeshauptstadt München — Referat für Arbeit und Wirtschaft</w:t>
            </w:r>
          </w:p>
        </w:tc>
      </w:tr>
      <w:tr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Technologiepark Messestadt Riem — Gewerbegrundstück GE 1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München-Riem, Bayern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4.350 м²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не указано; муниципальная процедура предоставления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90%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Verified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Landeshauptstadt München — Referat für Arbeit und Wirtschaft</w:t>
            </w:r>
          </w:p>
        </w:tc>
      </w:tr>
      <w:tr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Zentrales Gewerbegrundstück mit vielerlei Nutzungsmöglichkeiten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Hamburg-Tonndorf, Hamburg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2.609 м²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4.000.000 EUR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93%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Reviewed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Immowelt / von Poll Commercial Hamburg</w:t>
            </w:r>
          </w:p>
        </w:tc>
      </w:tr>
      <w:tr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Attraktive Gewerbegrundstücke im neuen VICTORIA PARK HAMBURG — 4.000 м²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Hamburg-Rahlstedt, Hamburg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4.000 м²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по запросу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94%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Reviewed</w:t>
            </w:r>
          </w:p>
        </w:tc>
        <w:tc>
          <w:tcPr>
            <w:tcW w:type="dxa" w:w="2020"/>
            <w:vAlign w:val="top"/>
          </w:tcPr>
          <w:p>
            <w:pPr>
              <w:spacing w:after="0"/>
            </w:pPr>
            <w:r>
              <w:rPr>
                <w:sz w:val="16"/>
              </w:rPr>
              <w:t>ImmoScout24 / Grossmann &amp; Berger; cross-check Victoria Park Hamburg</w:t>
            </w:r>
          </w:p>
        </w:tc>
      </w:tr>
    </w:tbl>
    <w:p/>
    <w:p>
      <w:r>
        <w:rPr>
          <w:b/>
          <w:sz w:val="26"/>
        </w:rPr>
        <w:t>Evidence</w:t>
      </w:r>
    </w:p>
    <w:p>
      <w:pPr>
        <w:spacing w:after="80"/>
      </w:pPr>
      <w:r>
        <w:rPr>
          <w:b/>
        </w:rPr>
        <w:t xml:space="preserve">Gewerbegrundstück mit sehr guter Anbindung: </w:t>
      </w:r>
      <w:r>
        <w:t>Прямая активная карточка указывает 1.860 м², покупку, Nutzung: Gewerbe и немедленную доступность. Участок расположен в Gewerbegebiet; действует Bebauungsplan XV-54 c. Допустимо не создающее помех коммерческое использование, включая офисные и административные здания; окружение включает складские площади. Коммуникации: в карточке заявлена потенциальная доступность оптоволокна до 1.000 MBit/s. Кадастровый номер не указан.</w:t>
      </w:r>
      <w:r>
        <w:rPr>
          <w:b/>
        </w:rPr>
        <w:t xml:space="preserve">  [Quality Gate: PASS]</w:t>
      </w:r>
    </w:p>
    <w:p>
      <w:pPr>
        <w:spacing w:after="80"/>
      </w:pPr>
      <w:r>
        <w:rPr>
          <w:b/>
        </w:rPr>
        <w:t xml:space="preserve">GewerbeGrundstück 4450qm + massive Hallen 1450qm + Bürocontainer, Zossen: </w:t>
      </w:r>
      <w:r>
        <w:t>Частное объявление от 24.08.2026: участок 4.450 м² в Gewerbegebiet, объектная категория Lager, Hallen &amp; Produktion; две группы холодных складов общей площадью около 1.450 м². Указано полное освоение участка, электроснабжение 380 V/30 kW, водопровод, сильный ток, парковка, LKW-доступ, бетонные проезды и ограждение. Кадастровые сведения не опубликованы.</w:t>
      </w:r>
      <w:r>
        <w:rPr>
          <w:b/>
        </w:rPr>
        <w:t xml:space="preserve">  [Quality Gate: PASS]</w:t>
      </w:r>
    </w:p>
    <w:p>
      <w:pPr>
        <w:spacing w:after="80"/>
      </w:pPr>
      <w:r>
        <w:rPr>
          <w:b/>
        </w:rPr>
        <w:t xml:space="preserve">Gewerbegrundstück für Logistik, Industrie, Produktion und Lager am Mellensee: </w:t>
      </w:r>
      <w:r>
        <w:t>Объявление указывает ровный участок около 3,4 га для логистики, склада, промышленности, производства и коммерции; цена также обозначена как 50 EUR/м². Коммуникации: силовая линия на площадке. Доступность — сразу; подъезд через B96 и A10. Опционально предлагается соседняя производственно-складская Halle до 3.200 м². Кадастровая информация не указана. Идентификатор объекта KBSW25019.</w:t>
      </w:r>
      <w:r>
        <w:rPr>
          <w:b/>
        </w:rPr>
        <w:t xml:space="preserve">  [Quality Gate: PASS]</w:t>
      </w:r>
    </w:p>
    <w:p>
      <w:pPr>
        <w:spacing w:after="80"/>
      </w:pPr>
      <w:r>
        <w:rPr>
          <w:b/>
        </w:rPr>
        <w:t xml:space="preserve">Technologiepark Freiham — Gewerbegrundstück GE 4 Ost: </w:t>
      </w:r>
      <w:r>
        <w:t>Официальное экспозе Landeshauptstadt München: Flurstück 3508/44, Gemarkung Aubing; площадь около 4.390 м², BGF 8.000 м². Bebauungsplan Nr. 1916 a, GFZ 1,82, GRZ 0,8, Traufhöhe 16 м. Назначение: исследования, разработки и не создающее помех производство, включая life sciences и ИКТ. Расположение между A96 и A99; рядом S-Bahn Freiham. Отдельные инженерные подключения в экспозе не перечислены.</w:t>
      </w:r>
      <w:r>
        <w:rPr>
          <w:b/>
        </w:rPr>
        <w:t xml:space="preserve">  [Quality Gate: PASS]</w:t>
      </w:r>
    </w:p>
    <w:p>
      <w:pPr>
        <w:spacing w:after="80"/>
      </w:pPr>
      <w:r>
        <w:rPr>
          <w:b/>
        </w:rPr>
        <w:t xml:space="preserve">Technologiepark Messestadt Riem — Gewerbegrundstück GE 1: </w:t>
      </w:r>
      <w:r>
        <w:t>Официальная Flächeninformation 2026: Flurstück 1408/407, Gemarkung Trudering; площадь 4.350 м², GRZ 0,8, допустимая Geschossfläche 11.600 м². Bebauungsplan 1728d разрешает R&amp;D, выставки/обучение, не создающее помех производство, изготовление, сбыт и сервис. Коммуникации отдельно не указаны. Участок рядом U2 Messestadt West и автобусом 139.</w:t>
      </w:r>
      <w:r>
        <w:rPr>
          <w:b/>
        </w:rPr>
        <w:t xml:space="preserve">  [Quality Gate: PASS]</w:t>
      </w:r>
    </w:p>
    <w:p>
      <w:pPr>
        <w:spacing w:after="80"/>
      </w:pPr>
      <w:r>
        <w:rPr>
          <w:b/>
        </w:rPr>
        <w:t xml:space="preserve">Zentrales Gewerbegrundstück mit vielerlei Nutzungsmöglichkeiten: </w:t>
      </w:r>
      <w:r>
        <w:t>Прямая карточка указывает 2.609 м² и действующий Bebauungsplan с категорией GE, GRZ 0,8, BMZ 8,0 и максимальной высотой 12/18 м. В качестве возможного использования прямо назван self-storage и иные коммерческие площади. Участок сейчас сдан в аренду, освобождение возможно через три месяца после нотариального оформления. Важное ограничение: Flurstück внесён в Altlastenregister. Номер Flurstück и коммуникации не указаны.</w:t>
      </w:r>
      <w:r>
        <w:rPr>
          <w:b/>
        </w:rPr>
        <w:t xml:space="preserve">  [Quality Gate: PASS]</w:t>
      </w:r>
    </w:p>
    <w:p>
      <w:pPr>
        <w:spacing w:after="80"/>
      </w:pPr>
      <w:r>
        <w:rPr>
          <w:b/>
        </w:rPr>
        <w:t xml:space="preserve">Attraktive Gewerbegrundstücke im neuen VICTORIA PARK HAMBURG — 4.000 м²: </w:t>
      </w:r>
      <w:r>
        <w:t>Активная карточка предлагает участок 4.000 м², покупку и Nutzung: Gewerbe. Проектная страница Victoria Park подтверждает назначение Baufelder для service, производства, офисов или склада; Bebauungsplan Rahlstedt 131, категория GE, GRZ 0,75, максимальная высота 20 м. Инфраструктура проекта предусматривает защищённую пропускную способность до 100 Gbit/s; рядом A1 и A24. Flurstück в публичной карточке не указано.</w:t>
      </w:r>
      <w:r>
        <w:rPr>
          <w:b/>
        </w:rPr>
        <w:t xml:space="preserve">  [Quality Gate: PASS]</w:t>
      </w:r>
    </w:p>
    <w:p>
      <w:r>
        <w:t>Limitations: a result can be marked reviewed/manual review even when the source is public; automated access restrictions must remain explicit.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