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25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回帰分析</w:t>
      </w:r>
    </w:p>
    <w:p>
      <w:pPr>
        <w:pStyle w:val="Subtitle"/>
      </w:pPr>
      <w:r>
        <w:t xml:space="preserve">労働経済学2</w:t>
      </w:r>
    </w:p>
    <w:p>
      <w:pPr>
        <w:pStyle w:val="Author"/>
      </w:pPr>
      <w:r>
        <w:t xml:space="preserve">川田恵介</w:t>
      </w:r>
    </w:p>
    <w:bookmarkStart w:id="20" w:name="回帰分析"/>
    <w:p>
      <w:pPr>
        <w:pStyle w:val="Heading2"/>
      </w:pPr>
      <w:r>
        <w:t xml:space="preserve">回帰分析</w:t>
      </w:r>
    </w:p>
    <w:p>
      <w:pPr>
        <w:numPr>
          <w:ilvl w:val="0"/>
          <w:numId w:val="1001"/>
        </w:numPr>
      </w:pPr>
      <w:r>
        <w:t xml:space="preserve">経済分析においては、複数の変数理解が求められる</w:t>
      </w:r>
    </w:p>
    <w:p>
      <w:pPr>
        <w:numPr>
          <w:ilvl w:val="1"/>
          <w:numId w:val="1002"/>
        </w:numPr>
        <w:pStyle w:val="Compact"/>
      </w:pPr>
      <w:r>
        <w:t xml:space="preserve">典型例: 政策変数(最低賃金) - 評価変数(雇用)</w:t>
      </w:r>
    </w:p>
    <w:p>
      <w:pPr>
        <w:numPr>
          <w:ilvl w:val="0"/>
          <w:numId w:val="1001"/>
        </w:numPr>
      </w:pPr>
      <w:r>
        <w:t xml:space="preserve">一般に非常に複雑な関係があり、適切な”近似”が必要</w:t>
      </w:r>
    </w:p>
    <w:p>
      <w:pPr>
        <w:numPr>
          <w:ilvl w:val="1"/>
          <w:numId w:val="1003"/>
        </w:numPr>
        <w:pStyle w:val="Compact"/>
      </w:pPr>
      <w:r>
        <w:t xml:space="preserve">マクロ経済モデルや感染症モデル、交通流動モデル、気候変動モデルなどなど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より単純化しているが、”推定”が容易（信頼性の高い・透明性が高い）な方法を紹介</w:t>
      </w:r>
    </w:p>
    <w:p>
      <w:pPr>
        <w:numPr>
          <w:ilvl w:val="1"/>
          <w:numId w:val="1004"/>
        </w:numPr>
        <w:pStyle w:val="Compact"/>
      </w:pPr>
      <w:r>
        <w:t xml:space="preserve">線形回帰モデル</w:t>
      </w:r>
    </w:p>
    <w:bookmarkEnd w:id="20"/>
    <w:bookmarkStart w:id="32" w:name="データにおける変数間の関係性理解"/>
    <w:p>
      <w:pPr>
        <w:pStyle w:val="Heading1"/>
      </w:pPr>
      <w:r>
        <w:t xml:space="preserve">データにおける変数間の関係性理解</w:t>
      </w:r>
    </w:p>
    <w:bookmarkStart w:id="21" w:name="他変数間の関係性理解の基本戦略"/>
    <w:p>
      <w:pPr>
        <w:pStyle w:val="Heading2"/>
      </w:pPr>
      <w:r>
        <w:t xml:space="preserve">他変数間の関係性理解の基本戦略</w:t>
      </w:r>
    </w:p>
    <w:p>
      <w:pPr>
        <w:numPr>
          <w:ilvl w:val="0"/>
          <w:numId w:val="1005"/>
        </w:numPr>
      </w:pPr>
      <w:r>
        <w:t xml:space="preserve">可視化・記述統計両共に大量の変数間の記述には、適さない</w:t>
      </w:r>
    </w:p>
    <w:p>
      <w:pPr>
        <w:numPr>
          <w:ilvl w:val="1"/>
          <w:numId w:val="1006"/>
        </w:numPr>
        <w:pStyle w:val="Compact"/>
      </w:pPr>
      <w:r>
        <w:t xml:space="preserve">人間は4次元以上を認識できない</w:t>
      </w:r>
    </w:p>
    <w:p>
      <w:pPr>
        <w:numPr>
          <w:ilvl w:val="0"/>
          <w:numId w:val="1005"/>
        </w:numPr>
      </w:pPr>
      <w:r>
        <w:t xml:space="preserve">原則のある単純化を行う</w:t>
      </w:r>
    </w:p>
    <w:bookmarkEnd w:id="21"/>
    <w:bookmarkStart w:id="22" w:name="線形近似"/>
    <w:p>
      <w:pPr>
        <w:pStyle w:val="Heading2"/>
      </w:pPr>
      <w:r>
        <w:t xml:space="preserve">線形近似</w:t>
      </w:r>
    </w:p>
    <w:p>
      <w:pPr>
        <w:numPr>
          <w:ilvl w:val="0"/>
          <w:numId w:val="1007"/>
        </w:numPr>
        <w:pStyle w:val="Compact"/>
      </w:pPr>
      <w:r>
        <w:t xml:space="preserve">ある”目的変数”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と”説明変数群”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との関係性を近似的に記述する関数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limLow>
            <m:e>
              <m:limLow>
                <m:e>
                  <m:r>
                    <m:rPr>
                      <m:sty m:val="p"/>
                    </m:rPr>
                    <m:t>≃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よ</m:t>
              </m:r>
              <m:r>
                <m:t>く</m:t>
              </m:r>
              <m:r>
                <m:t>似</m:t>
              </m:r>
              <m:r>
                <m:t>て</m:t>
              </m:r>
              <m:r>
                <m:t>い</m:t>
              </m:r>
              <m:r>
                <m:t>る</m:t>
              </m:r>
            </m:lim>
          </m:limLow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L</m:t>
              </m:r>
            </m:sub>
          </m:sSub>
          <m:sSub>
            <m:e>
              <m:r>
                <m:t>X</m:t>
              </m:r>
            </m:e>
            <m:sub>
              <m:r>
                <m:t>L</m:t>
              </m:r>
            </m:sub>
          </m:sSub>
        </m:oMath>
      </m:oMathPara>
    </w:p>
    <w:p>
      <w:pPr>
        <w:numPr>
          <w:ilvl w:val="0"/>
          <w:numId w:val="1008"/>
        </w:numPr>
        <w:pStyle w:val="Compact"/>
      </w:pPr>
      <w:r>
        <w:t xml:space="preserve">以下を最小化するように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β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を決定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limLow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11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L</m:t>
                                  </m:r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第</m:t>
              </m:r>
              <m:r>
                <m:t>1</m:t>
              </m:r>
              <m:r>
                <m:t>事</m:t>
              </m:r>
              <m:r>
                <m:t>例</m:t>
              </m:r>
              <m:r>
                <m:t>の</m:t>
              </m:r>
              <m:r>
                <m:t>近</m:t>
              </m:r>
              <m:r>
                <m:t>似</m:t>
              </m:r>
              <m:r>
                <m:t>誤</m:t>
              </m:r>
              <m:r>
                <m:t>差</m:t>
              </m:r>
            </m:lim>
          </m:limLow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limLow>
            <m:e>
              <m:limLow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L</m:t>
                                  </m:r>
                                  <m: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第</m:t>
              </m:r>
              <m:r>
                <m:t>N</m:t>
              </m:r>
              <m:r>
                <m:t>事</m:t>
              </m:r>
              <m:r>
                <m:t>例</m:t>
              </m:r>
              <m:r>
                <m:t>の</m:t>
              </m:r>
              <m:r>
                <m:t>近</m:t>
              </m:r>
              <m:r>
                <m:t>似</m:t>
              </m:r>
              <m:r>
                <m:t>誤</m:t>
              </m:r>
              <m:r>
                <m:t>差</m:t>
              </m:r>
            </m:lim>
          </m:limLow>
        </m:oMath>
      </m:oMathPara>
    </w:p>
    <w:bookmarkEnd w:id="22"/>
    <w:bookmarkStart w:id="23" w:name="例"/>
    <w:p>
      <w:pPr>
        <w:pStyle w:val="Heading2"/>
      </w:pPr>
      <w:r>
        <w:t xml:space="preserve">例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(Employment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MinimumWage,</w:t>
      </w:r>
      <w:r>
        <w:br/>
      </w:r>
      <w:r>
        <w:rPr>
          <w:rStyle w:val="NormalTok"/>
        </w:rPr>
        <w:t xml:space="preserve">          DataReal)</w:t>
      </w:r>
      <w:r>
        <w:br/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 (Intercept)  MinimumWage </w:t>
      </w:r>
      <w:r>
        <w:br/>
      </w:r>
      <w:r>
        <w:rPr>
          <w:rStyle w:val="VerbatimChar"/>
        </w:rPr>
        <w:t xml:space="preserve">-1635.736889     4.162029 </w:t>
      </w:r>
    </w:p>
    <w:p>
      <w:pPr>
        <w:numPr>
          <w:ilvl w:val="0"/>
          <w:numId w:val="1009"/>
        </w:numPr>
      </w:pPr>
      <w:r>
        <w:t xml:space="preserve">線形近似モデルにおける変数間の関係性は、</w:t>
      </w:r>
      <w:r>
        <w:t xml:space="preserve"> </w:t>
      </w:r>
      <m:oMath>
        <m:r>
          <m:t>β</m:t>
        </m:r>
      </m:oMath>
      <w:r>
        <w:t xml:space="preserve">の値が表す</w:t>
      </w:r>
    </w:p>
    <w:p>
      <w:pPr>
        <w:numPr>
          <w:ilvl w:val="0"/>
          <w:numId w:val="1009"/>
        </w:numPr>
      </w:pPr>
      <w:r>
        <w:t xml:space="preserve">定数項 (Intercept)は深刻な意味を持たない</w:t>
      </w:r>
    </w:p>
    <w:bookmarkEnd w:id="23"/>
    <w:bookmarkStart w:id="24" w:name="例-1"/>
    <w:p>
      <w:pPr>
        <w:pStyle w:val="Heading2"/>
      </w:pPr>
      <w:r>
        <w:t xml:space="preserve">例</w:t>
      </w:r>
    </w:p>
    <w:p>
      <w:pPr>
        <w:pStyle w:val="SourceCode"/>
      </w:pPr>
      <w:r>
        <w:rPr>
          <w:rStyle w:val="NormalTok"/>
        </w:rPr>
        <w:t xml:space="preserve">DataReal </w:t>
      </w:r>
      <w:r>
        <w:rPr>
          <w:rStyle w:val="SpecialCharTok"/>
        </w:rPr>
        <w:t xml:space="preserve">%$%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(Employment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MinimumWage,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Employment)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(Intercept)  MinimumWage </w:t>
      </w:r>
      <w:r>
        <w:br/>
      </w:r>
      <w:r>
        <w:rPr>
          <w:rStyle w:val="VerbatimChar"/>
        </w:rPr>
        <w:t xml:space="preserve">-3564.394935     7.499091 </w:t>
      </w:r>
    </w:p>
    <w:bookmarkEnd w:id="24"/>
    <w:bookmarkStart w:id="28" w:name="例-2"/>
    <w:p>
      <w:pPr>
        <w:pStyle w:val="Heading2"/>
      </w:pPr>
      <w:r>
        <w:t xml:space="preserve">例</w:t>
      </w:r>
    </w:p>
    <w:p>
      <w:pPr>
        <w:pStyle w:val="SourceCode"/>
      </w:pPr>
      <w:r>
        <w:rPr>
          <w:rStyle w:val="NormalTok"/>
        </w:rPr>
        <w:t xml:space="preserve">DataReal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MinimumWage,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lide08PDF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ダミー変数"/>
    <w:p>
      <w:pPr>
        <w:pStyle w:val="Heading2"/>
      </w:pPr>
      <w:r>
        <w:t xml:space="preserve">ダミー変数</w:t>
      </w:r>
    </w:p>
    <w:p>
      <w:pPr>
        <w:numPr>
          <w:ilvl w:val="0"/>
          <w:numId w:val="1010"/>
        </w:numPr>
      </w:pPr>
      <w:r>
        <w:t xml:space="preserve">データには、非数値変数も大量に含まれている</w:t>
      </w:r>
    </w:p>
    <w:p>
      <w:pPr>
        <w:numPr>
          <w:ilvl w:val="1"/>
          <w:numId w:val="1011"/>
        </w:numPr>
        <w:pStyle w:val="Compact"/>
      </w:pPr>
      <w:r>
        <w:t xml:space="preserve">都道府県など</w:t>
      </w:r>
    </w:p>
    <w:p>
      <w:pPr>
        <w:numPr>
          <w:ilvl w:val="0"/>
          <w:numId w:val="1010"/>
        </w:numPr>
      </w:pPr>
      <w:r>
        <w:t xml:space="preserve">ダミー変数 (0か1をとる変数)に変換し、活用する</w:t>
      </w:r>
    </w:p>
    <w:p>
      <w:pPr>
        <w:numPr>
          <w:ilvl w:val="1"/>
          <w:numId w:val="1012"/>
        </w:numPr>
        <w:pStyle w:val="Compact"/>
      </w:pPr>
      <w:r>
        <w:t xml:space="preserve">例: 東京ダミー (東京であれば1、それ以外であれば0)</w:t>
      </w:r>
    </w:p>
    <w:p>
      <w:pPr>
        <w:numPr>
          <w:ilvl w:val="0"/>
          <w:numId w:val="1010"/>
        </w:numPr>
      </w:pPr>
      <w:r>
        <w:t xml:space="preserve">参照グループも設定する</w:t>
      </w:r>
    </w:p>
    <w:p>
      <w:pPr>
        <w:numPr>
          <w:ilvl w:val="1"/>
          <w:numId w:val="1013"/>
        </w:numPr>
        <w:pStyle w:val="Compact"/>
      </w:pPr>
      <w:r>
        <w:t xml:space="preserve">例: ダミーが全て0であれば、香川県</w:t>
      </w:r>
    </w:p>
    <w:bookmarkEnd w:id="29"/>
    <w:bookmarkStart w:id="30" w:name="例-3"/>
    <w:p>
      <w:pPr>
        <w:pStyle w:val="Heading2"/>
      </w:pPr>
      <w:r>
        <w:t xml:space="preserve">例</w:t>
      </w:r>
    </w:p>
    <w:p>
      <w:pPr>
        <w:pStyle w:val="SourceCode"/>
      </w:pP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DataReal </w:t>
      </w:r>
      <w:r>
        <w:rPr>
          <w:rStyle w:val="SpecialCharTok"/>
        </w:rPr>
        <w:t xml:space="preserve">%$%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(Employment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MinimumWage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Employment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MinimumWage </w:t>
      </w:r>
      <w:r>
        <w:br/>
      </w:r>
      <w:r>
        <w:rPr>
          <w:rStyle w:val="VerbatimChar"/>
        </w:rPr>
        <w:t xml:space="preserve">  -12.25381 </w:t>
      </w:r>
    </w:p>
    <w:bookmarkEnd w:id="30"/>
    <w:bookmarkStart w:id="31" w:name="解釈"/>
    <w:p>
      <w:pPr>
        <w:pStyle w:val="Heading2"/>
      </w:pPr>
      <w:r>
        <w:t xml:space="preserve">解釈</w:t>
      </w:r>
    </w:p>
    <w:p>
      <w:pPr>
        <w:numPr>
          <w:ilvl w:val="0"/>
          <w:numId w:val="1014"/>
        </w:numPr>
      </w:pPr>
      <w:r>
        <w:t xml:space="preserve">係数値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</m:oMath>
      <w:r>
        <w:t xml:space="preserve"> </w:t>
      </w:r>
      <w:r>
        <w:t xml:space="preserve">近似モデルにおいて、ある変数と</w:t>
      </w:r>
      <m:oMath>
        <m:r>
          <m:t>Y</m:t>
        </m:r>
      </m:oMath>
      <w:r>
        <w:t xml:space="preserve">との間の関係性</w:t>
      </w:r>
    </w:p>
    <w:p>
      <w:pPr>
        <w:numPr>
          <w:ilvl w:val="1"/>
          <w:numId w:val="1015"/>
        </w:numPr>
        <w:pStyle w:val="Compact"/>
      </w:pPr>
      <m:oMath>
        <m:r>
          <m:t>X</m:t>
        </m:r>
      </m:oMath>
      <w:r>
        <w:t xml:space="preserve"> </w:t>
      </w:r>
      <w:r>
        <w:t xml:space="preserve">が１大きい場合の、</w:t>
      </w:r>
      <m:oMath>
        <m:r>
          <m:t>Y</m:t>
        </m:r>
      </m:oMath>
      <w:r>
        <w:t xml:space="preserve"> </w:t>
      </w:r>
      <w:r>
        <w:t xml:space="preserve">の値</w:t>
      </w:r>
    </w:p>
    <w:bookmarkEnd w:id="31"/>
    <w:bookmarkEnd w:id="32"/>
    <w:bookmarkStart w:id="58" w:name="母集団における平均的関係の推定"/>
    <w:p>
      <w:pPr>
        <w:pStyle w:val="Heading1"/>
      </w:pPr>
      <w:r>
        <w:t xml:space="preserve">母集団における平均的関係の推定</w:t>
      </w:r>
    </w:p>
    <w:p>
      <w:pPr>
        <w:numPr>
          <w:ilvl w:val="0"/>
          <w:numId w:val="1016"/>
        </w:numPr>
      </w:pPr>
      <w:r>
        <w:t xml:space="preserve">（データではなく）社会における変数間の理解はより困難なチャレンジ</w:t>
      </w:r>
    </w:p>
    <w:p>
      <w:pPr>
        <w:numPr>
          <w:ilvl w:val="1"/>
          <w:numId w:val="1017"/>
        </w:numPr>
        <w:pStyle w:val="Compact"/>
      </w:pPr>
      <w:r>
        <w:t xml:space="preserve">誤差を考慮する必要がある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複雑な</w:t>
      </w:r>
      <w:r>
        <w:t xml:space="preserve">”</w:t>
      </w:r>
      <w:r>
        <w:t xml:space="preserve">特徴の推定は、より誤差が大きくなる</w:t>
      </w:r>
    </w:p>
    <w:p>
      <w:pPr>
        <w:numPr>
          <w:ilvl w:val="1"/>
          <w:numId w:val="1018"/>
        </w:numPr>
        <w:pStyle w:val="Compact"/>
      </w:pPr>
      <w:r>
        <w:t xml:space="preserve">データの特徴に強く依存する</w:t>
      </w:r>
    </w:p>
    <w:bookmarkStart w:id="33" w:name="条件付き母平均値"/>
    <w:p>
      <w:pPr>
        <w:pStyle w:val="Heading2"/>
      </w:pPr>
      <w:r>
        <w:t xml:space="preserve">条件付き母平均値</w:t>
      </w:r>
    </w:p>
    <w:p>
      <w:pPr>
        <w:numPr>
          <w:ilvl w:val="0"/>
          <w:numId w:val="1019"/>
        </w:numPr>
      </w:pPr>
      <w:r>
        <w:t xml:space="preserve">条件つき母平均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を関心の対象とする。</w:t>
      </w:r>
    </w:p>
    <w:p>
      <w:pPr>
        <w:numPr>
          <w:ilvl w:val="0"/>
          <w:numId w:val="1019"/>
        </w:numPr>
      </w:pPr>
      <w:r>
        <w:t xml:space="preserve">平均は</w:t>
      </w:r>
      <m:oMath>
        <m:r>
          <m:t>Y</m:t>
        </m:r>
      </m:oMath>
      <w:r>
        <w:t xml:space="preserve">の特徴を全て表すわけではないが、良い出発点</w:t>
      </w:r>
    </w:p>
    <w:p>
      <w:pPr>
        <w:numPr>
          <w:ilvl w:val="1"/>
          <w:numId w:val="1020"/>
        </w:numPr>
        <w:pStyle w:val="Compact"/>
      </w:pPr>
      <w:r>
        <w:t xml:space="preserve">例外: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が二つの値のみをとる変数であれば、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は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の比率</w:t>
      </w:r>
    </w:p>
    <w:bookmarkEnd w:id="33"/>
    <w:bookmarkStart w:id="34" w:name="線形近似-1"/>
    <w:p>
      <w:pPr>
        <w:pStyle w:val="Heading2"/>
      </w:pPr>
      <w:r>
        <w:t xml:space="preserve">線形近似</w:t>
      </w:r>
    </w:p>
    <w:p>
      <w:pPr>
        <w:numPr>
          <w:ilvl w:val="0"/>
          <w:numId w:val="1021"/>
        </w:numPr>
      </w:pPr>
      <w:r>
        <w:t xml:space="preserve">通常は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は極めて複雑な関数であり、推定困難</w:t>
      </w:r>
    </w:p>
    <w:p>
      <w:pPr>
        <w:numPr>
          <w:ilvl w:val="1"/>
          <w:numId w:val="1022"/>
        </w:numPr>
        <w:pStyle w:val="Compact"/>
      </w:pPr>
      <w:r>
        <w:t xml:space="preserve">例外: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が少数の組み合わせしか取らないのであれば、サブサンプル平均として推定できる</w:t>
      </w:r>
    </w:p>
    <w:p>
      <w:pPr>
        <w:numPr>
          <w:ilvl w:val="0"/>
          <w:numId w:val="1021"/>
        </w:numPr>
      </w:pPr>
      <w:r>
        <w:t xml:space="preserve">比較的シンプルなモデル、典型的には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L</m:t>
            </m:r>
          </m:sub>
        </m:sSub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を推定対象とする。</w:t>
      </w:r>
    </w:p>
    <w:p>
      <w:pPr>
        <w:numPr>
          <w:ilvl w:val="1"/>
          <w:numId w:val="1023"/>
        </w:numPr>
        <w:pStyle w:val="Compact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は以下を最小化するように定義する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f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rPr>
                              <m:sty m:val="p"/>
                            </m:rPr>
                            <m:t>.</m:t>
                          </m:r>
                          <m:r>
                            <m:rPr>
                              <m:sty m:val="p"/>
                            </m:rPr>
                            <m:t>.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bookmarkEnd w:id="34"/>
    <w:bookmarkStart w:id="38" w:name="数値例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lide08PDF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推定方法"/>
    <w:p>
      <w:pPr>
        <w:pStyle w:val="Heading2"/>
      </w:pPr>
      <w:r>
        <w:t xml:space="preserve">推定方法</w:t>
      </w:r>
    </w:p>
    <w:p>
      <w:pPr>
        <w:numPr>
          <w:ilvl w:val="0"/>
          <w:numId w:val="1024"/>
        </w:numPr>
      </w:pPr>
      <w:r>
        <w:t xml:space="preserve">記述統計としての回帰分析と同じ!!!!</w:t>
      </w:r>
    </w:p>
    <w:p>
      <w:pPr>
        <w:numPr>
          <w:ilvl w:val="0"/>
          <w:numId w:val="1024"/>
        </w:numPr>
      </w:pPr>
      <w:r>
        <w:t xml:space="preserve">線形近似モデルとデータとの乖離が最も小さくなるように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を推定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limLow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11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L</m:t>
                                  </m:r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第</m:t>
              </m:r>
              <m:r>
                <m:t>1</m:t>
              </m:r>
              <m:r>
                <m:t>事</m:t>
              </m:r>
              <m:r>
                <m:t>例</m:t>
              </m:r>
              <m:r>
                <m:t>の</m:t>
              </m:r>
              <m:r>
                <m:t>近</m:t>
              </m:r>
              <m:r>
                <m:t>似</m:t>
              </m:r>
              <m:r>
                <m:t>誤</m:t>
              </m:r>
              <m:r>
                <m:t>差</m:t>
              </m:r>
            </m:lim>
          </m:limLow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limLow>
            <m:e>
              <m:limLow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.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L</m:t>
                                  </m:r>
                                  <m: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第</m:t>
              </m:r>
              <m:r>
                <m:t>N</m:t>
              </m:r>
              <m:r>
                <m:t>事</m:t>
              </m:r>
              <m:r>
                <m:t>例</m:t>
              </m:r>
              <m:r>
                <m:t>の</m:t>
              </m:r>
              <m:r>
                <m:t>近</m:t>
              </m:r>
              <m:r>
                <m:t>似</m:t>
              </m:r>
              <m:r>
                <m:t>誤</m:t>
              </m:r>
              <m:r>
                <m:t>差</m:t>
              </m:r>
            </m:lim>
          </m:limLow>
        </m:oMath>
      </m:oMathPara>
    </w:p>
    <w:bookmarkEnd w:id="39"/>
    <w:bookmarkStart w:id="43" w:name="数値例-1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lide08PDF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数値例-2"/>
    <w:p>
      <w:pPr>
        <w:pStyle w:val="Heading2"/>
      </w:pPr>
      <w:r>
        <w:t xml:space="preserve">数値例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08PDF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信頼区間"/>
    <w:p>
      <w:pPr>
        <w:pStyle w:val="Heading2"/>
      </w:pPr>
      <w:r>
        <w:t xml:space="preserve">信頼区間</w:t>
      </w:r>
    </w:p>
    <w:p>
      <w:pPr>
        <w:numPr>
          <w:ilvl w:val="0"/>
          <w:numId w:val="1025"/>
        </w:numPr>
      </w:pPr>
      <w:r>
        <w:t xml:space="preserve">平均の推定と同様に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の推定値もデータに依存する</w:t>
      </w:r>
    </w:p>
    <w:p>
      <w:pPr>
        <w:numPr>
          <w:ilvl w:val="1"/>
          <w:numId w:val="1026"/>
        </w:numPr>
        <w:pStyle w:val="Compact"/>
      </w:pPr>
      <w:r>
        <w:t xml:space="preserve">データ</w:t>
      </w:r>
      <w:r>
        <w:t xml:space="preserve"> </w:t>
      </w:r>
      <m:oMath>
        <m:r>
          <m:rPr>
            <m:sty m:val="p"/>
          </m:rPr>
          <m:t>≠</m:t>
        </m:r>
      </m:oMath>
      <w:r>
        <w:t xml:space="preserve"> </w:t>
      </w:r>
      <w:r>
        <w:t xml:space="preserve">母集団である以上は、本当の線形近似は推定できない</w:t>
      </w:r>
    </w:p>
    <w:p>
      <w:pPr>
        <w:numPr>
          <w:ilvl w:val="0"/>
          <w:numId w:val="1025"/>
        </w:numPr>
      </w:pPr>
      <w:r>
        <w:t xml:space="preserve">サンプルサイズがある程度大きければ、平均の推定と同様に、信頼区間を近似計算できる</w:t>
      </w:r>
    </w:p>
    <w:bookmarkEnd w:id="48"/>
    <w:bookmarkStart w:id="52" w:name="例-4"/>
    <w:p>
      <w:pPr>
        <w:pStyle w:val="Heading2"/>
      </w:pPr>
      <w:r>
        <w:t xml:space="preserve">例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(estimatr)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(dotwhisker)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lm_robust</w:t>
      </w:r>
      <w:r>
        <w:rPr>
          <w:rStyle w:val="NormalTok"/>
        </w:rPr>
        <w:t xml:space="preserve">(Employment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MinimumWage,</w:t>
      </w:r>
      <w:r>
        <w:br/>
      </w:r>
      <w:r>
        <w:rPr>
          <w:rStyle w:val="NormalTok"/>
        </w:rPr>
        <w:t xml:space="preserve">                 DataReal)</w:t>
      </w:r>
      <w:r>
        <w:br/>
      </w:r>
      <w:r>
        <w:rPr>
          <w:rStyle w:val="FunctionTok"/>
        </w:rPr>
        <w:t xml:space="preserve">dwplot</w:t>
      </w:r>
      <w:r>
        <w:rPr>
          <w:rStyle w:val="NormalTok"/>
        </w:rPr>
        <w:t xml:space="preserve">(Fit)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lide08PDF_files/figure-docx/unnamed-chunk-9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例-5"/>
    <w:p>
      <w:pPr>
        <w:pStyle w:val="Heading2"/>
      </w:pPr>
      <w:r>
        <w:t xml:space="preserve">例</w:t>
      </w:r>
    </w:p>
    <w:p>
      <w:pPr>
        <w:pStyle w:val="SourceCode"/>
      </w:pP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lm_robust</w:t>
      </w:r>
      <w:r>
        <w:rPr>
          <w:rStyle w:val="NormalTok"/>
        </w:rPr>
        <w:t xml:space="preserve">(Employment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MinimumWage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 DataReal)</w:t>
      </w:r>
      <w:r>
        <w:br/>
      </w:r>
      <w:r>
        <w:rPr>
          <w:rStyle w:val="FunctionTok"/>
        </w:rPr>
        <w:t xml:space="preserve">dwplot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(Fit,FitControl),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vars_order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"MinimumWage"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lide08PDF_files/figure-docx/unnamed-chunk-1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まとめ"/>
    <w:p>
      <w:pPr>
        <w:pStyle w:val="Heading2"/>
      </w:pPr>
      <w:r>
        <w:t xml:space="preserve">まとめ</w:t>
      </w:r>
    </w:p>
    <w:p>
      <w:pPr>
        <w:numPr>
          <w:ilvl w:val="0"/>
          <w:numId w:val="1027"/>
        </w:numPr>
      </w:pPr>
      <w:r>
        <w:t xml:space="preserve">非常に実践的な手法だがいくつか注意が必要</w:t>
      </w:r>
    </w:p>
    <w:p>
      <w:pPr>
        <w:numPr>
          <w:ilvl w:val="0"/>
          <w:numId w:val="1027"/>
        </w:numPr>
      </w:pPr>
      <w:r>
        <w:t xml:space="preserve">サンプルサイズ: 平均にしろ条件付き平均にしろ、信頼区間は”近似的”な計算を行なっている</w:t>
      </w:r>
    </w:p>
    <w:p>
      <w:pPr>
        <w:numPr>
          <w:ilvl w:val="1"/>
          <w:numId w:val="1028"/>
        </w:numPr>
      </w:pPr>
      <w:r>
        <w:t xml:space="preserve">サンプルサイズがある程度ないと、近似的計算はできない (教科書的には 150 ~ 200)</w:t>
      </w:r>
    </w:p>
    <w:p>
      <w:pPr>
        <w:numPr>
          <w:ilvl w:val="1"/>
          <w:numId w:val="1028"/>
        </w:numPr>
      </w:pPr>
      <w:r>
        <w:t xml:space="preserve">変数の数</w:t>
      </w:r>
      <w:r>
        <w:t xml:space="preserve"> </w:t>
      </w:r>
      <m:oMath>
        <m:r>
          <m:rPr>
            <m:sty m:val="p"/>
          </m:rPr>
          <m:t>≃</m:t>
        </m:r>
      </m:oMath>
      <w:r>
        <w:t xml:space="preserve"> </w:t>
      </w:r>
      <w:r>
        <w:t xml:space="preserve">サンプルサイズ となると推定精度が大幅に悪化</w:t>
      </w:r>
    </w:p>
    <w:p>
      <w:pPr>
        <w:numPr>
          <w:ilvl w:val="0"/>
          <w:numId w:val="1027"/>
        </w:numPr>
      </w:pPr>
      <w:r>
        <w:t xml:space="preserve">あくまでも線形近似を推定しているにすぎない</w:t>
      </w:r>
    </w:p>
    <w:p>
      <w:pPr>
        <w:numPr>
          <w:ilvl w:val="1"/>
          <w:numId w:val="1029"/>
        </w:numPr>
        <w:pStyle w:val="Compact"/>
      </w:pPr>
      <w:r>
        <w:t xml:space="preserve">致命的なミスリードを伴う恐れ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回帰分析</dc:title>
  <dc:creator>川田恵介</dc:creator>
  <cp:keywords/>
  <dcterms:created xsi:type="dcterms:W3CDTF">2022-11-09T02:34:50Z</dcterms:created>
  <dcterms:modified xsi:type="dcterms:W3CDTF">2022-11-09T02:34:50Z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労働経済学2</vt:lpwstr>
  </property>
  <property fmtid="{D5CDD505-2E9C-101B-9397-08002B2CF9AE}" pid="12" name="toc-title">
    <vt:lpwstr>Table of contents</vt:lpwstr>
  </property>
</Properties>
</file>