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left"/>
      </w:pPr>
      <w:r>
        <w:rPr>
          <w:rFonts w:ascii="Liberation Sans" w:hAnsi="Liberation Sans"/>
          <w:b/>
          <w:color w:val="0F766E"/>
          <w:sz w:val="68"/>
        </w:rPr>
        <w:t>LISTAVIVA</w:t>
      </w:r>
    </w:p>
    <w:p>
      <w:pPr>
        <w:pStyle w:val="Title"/>
      </w:pPr>
      <w:r>
        <w:rPr>
          <w:rFonts w:ascii="Liberation Sans" w:hAnsi="Liberation Sans"/>
          <w:b/>
          <w:color w:val="18323A"/>
          <w:sz w:val="56"/>
        </w:rPr>
        <w:t>Business Plan e Product Requirements Document</w:t>
      </w:r>
    </w:p>
    <w:p>
      <w:pPr>
        <w:pStyle w:val="SubtitleCustom"/>
      </w:pPr>
      <w:r>
        <w:rPr>
          <w:rFonts w:ascii="Liberation Sans" w:hAnsi="Liberation Sans"/>
          <w:color w:val="5C6F73"/>
          <w:sz w:val="28"/>
        </w:rPr>
        <w:t>Assistente domestico per la spesa, la dispensa e il benessere alimentare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2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0F766E"/>
                <w:sz w:val="20"/>
              </w:rPr>
              <w:t>Tesi di prodotto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La lista della spesa è il punto di ingresso. Il vero prodotto è un sistema domestico che apprende le abitudini del nucleo, stima cosa manca e propone azioni utili con il minimo inserimento manuale.</w:t>
            </w:r>
          </w:p>
        </w:tc>
      </w:tr>
    </w:tbl>
    <w:p>
      <w:pPr>
        <w:spacing w:after="0"/>
      </w:pPr>
    </w:p>
    <w:p>
      <w:pPr>
        <w:spacing w:before="560"/>
      </w:pPr>
      <w:r>
        <w:rPr>
          <w:rFonts w:ascii="Liberation Sans" w:hAnsi="Liberation Sans"/>
          <w:color w:val="5C6F73"/>
          <w:sz w:val="18"/>
        </w:rPr>
        <w:t>Versione 0.1  •  12 luglio 2026  •  Documento di lavoro</w:t>
      </w:r>
    </w:p>
    <w:p>
      <w:r>
        <w:rPr>
          <w:rFonts w:ascii="Liberation Sans" w:hAnsi="Liberation Sans"/>
          <w:b/>
          <w:color w:val="18323A"/>
          <w:sz w:val="18"/>
        </w:rPr>
        <w:t>Preparato per Matteo Severgnini</w:t>
      </w:r>
    </w:p>
    <w:p>
      <w:r>
        <w:br w:type="page"/>
      </w:r>
    </w:p>
    <w:p>
      <w:pPr>
        <w:pStyle w:val="Heading1"/>
        <w:keepNext/>
      </w:pPr>
      <w:r>
        <w:t>Mappa del documento</w:t>
      </w:r>
    </w:p>
    <w:p>
      <w:r>
        <w:rPr>
          <w:rFonts w:ascii="Liberation Sans" w:hAnsi="Liberation Sans"/>
          <w:i w:val="0"/>
        </w:rPr>
        <w:t>Il documento unisce due artefatti: una prima ipotesi di business plan e un PRD implementabile. Numeri economici e obiettivi sono ipotesi da validare, non previsioni certe.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2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A. Tesi e business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Problema, opportunità, mercato, concorrenza, modello di ricavo, go-to-market e piano economico.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B. Strategia prodotto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Proposta di valore, utenti, principi, MVP, roadmap e metriche.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C. PRD e implementazione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Flussi, requisiti, dati, algoritmo di suggerimento, architettura, privacy e backlog.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D. Validazione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Esperimenti, criteri di successo, rischi e decisioni successive.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r>
        <w:rPr>
          <w:rFonts w:ascii="Liberation Sans" w:hAnsi="Liberation Sans"/>
          <w:i w:val="0"/>
        </w:rPr>
        <w:t>ListaViva è un nome di lavoro per un’app mobile destinata a coppie, famiglie e coinquilini. Permette di creare liste della spesa condivise e temporanee, ma soprattutto costruisce una memoria domestica: cosa viene comprato, con quale frequenza, da chi e in quale contesto.</w:t>
      </w:r>
    </w:p>
    <w:p>
      <w:r>
        <w:rPr>
          <w:rFonts w:ascii="Liberation Sans" w:hAnsi="Liberation Sans"/>
          <w:i w:val="0"/>
        </w:rPr>
        <w:t>Il mercato è affollato: AnyList, Bring! e Listonic offrono già liste condivise, sincronizzazione e ordinamento intelligente; KitchenPal e Samsung Food includono inventario e date di scadenza. La differenziazione non può quindi essere “lista + AI”, ma deve essere una gestione della dispensa quasi automatica, veloce e affidabile. [3][5][6][7][8]</w:t>
      </w:r>
    </w:p>
    <w:p>
      <w:r>
        <w:rPr>
          <w:rFonts w:ascii="Liberation Sans" w:hAnsi="Liberation Sans"/>
          <w:i w:val="0"/>
        </w:rPr>
        <w:t>La strategia consigliata è partire con un MVP ristretto: lista condivisa eccellente, storico familiare e suggerimenti deterministici basati sulla frequenza di acquisto. L’inventario esatto, la scansione degli scontrini, le ricette e il benessere nutrizionale arrivano dopo la prova di retention.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D97706"/>
                <w:sz w:val="20"/>
              </w:rPr>
              <w:t>Verdetto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L’idea è valida come “wedge” di ingresso, ma la lista in sé non è il business. Il potenziale nasce dalla combinazione tra collaborazione, memoria domestica, inventario probabilistico e successiva personalizzazione alimentare.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Decisioni guida</w:t>
      </w:r>
    </w:p>
    <w:p>
      <w:pPr>
        <w:pStyle w:val="BulletCompact"/>
      </w:pPr>
      <w:r>
        <w:rPr>
          <w:rFonts w:ascii="Liberation Sans" w:hAnsi="Liberation Sans"/>
          <w:b/>
        </w:rPr>
        <w:t xml:space="preserve">Utente pagante: </w:t>
      </w:r>
      <w:r>
        <w:rPr>
          <w:rFonts w:ascii="Liberation Sans" w:hAnsi="Liberation Sans"/>
        </w:rPr>
        <w:t>il nucleo domestico, non il singolo membro.</w:t>
      </w:r>
    </w:p>
    <w:p>
      <w:pPr>
        <w:pStyle w:val="BulletCompact"/>
      </w:pPr>
      <w:r>
        <w:rPr>
          <w:rFonts w:ascii="Liberation Sans" w:hAnsi="Liberation Sans"/>
          <w:b/>
        </w:rPr>
        <w:t xml:space="preserve">MVP: </w:t>
      </w:r>
      <w:r>
        <w:rPr>
          <w:rFonts w:ascii="Liberation Sans" w:hAnsi="Liberation Sans"/>
        </w:rPr>
        <w:t>esperienza di lista condivisa + suggerimenti ricorrenti; niente catalogo alimentare globale obbligatorio.</w:t>
      </w:r>
    </w:p>
    <w:p>
      <w:pPr>
        <w:pStyle w:val="BulletCompact"/>
      </w:pPr>
      <w:r>
        <w:rPr>
          <w:rFonts w:ascii="Liberation Sans" w:hAnsi="Liberation Sans"/>
          <w:b/>
        </w:rPr>
        <w:t xml:space="preserve">Tecnologia: </w:t>
      </w:r>
      <w:r>
        <w:rPr>
          <w:rFonts w:ascii="Liberation Sans" w:hAnsi="Liberation Sans"/>
        </w:rPr>
        <w:t>modular monolith TypeScript, mobile cross-platform, PostgreSQL e motore di regole spiegabile.</w:t>
      </w:r>
    </w:p>
    <w:p>
      <w:pPr>
        <w:pStyle w:val="BulletCompact"/>
      </w:pPr>
      <w:r>
        <w:rPr>
          <w:rFonts w:ascii="Liberation Sans" w:hAnsi="Liberation Sans"/>
          <w:b/>
        </w:rPr>
        <w:t xml:space="preserve">Dati: </w:t>
      </w:r>
      <w:r>
        <w:rPr>
          <w:rFonts w:ascii="Liberation Sans" w:hAnsi="Liberation Sans"/>
        </w:rPr>
        <w:t>eventi di utilizzo e acquisto; profili alimentari solo opt-in e separati.</w:t>
      </w:r>
    </w:p>
    <w:p>
      <w:pPr>
        <w:pStyle w:val="BulletCompact"/>
      </w:pPr>
      <w:r>
        <w:rPr>
          <w:rFonts w:ascii="Liberation Sans" w:hAnsi="Liberation Sans"/>
          <w:b/>
        </w:rPr>
        <w:t xml:space="preserve">Principio UX: </w:t>
      </w:r>
      <w:r>
        <w:rPr>
          <w:rFonts w:ascii="Liberation Sans" w:hAnsi="Liberation Sans"/>
        </w:rPr>
        <w:t>ogni funzione deve ridurre il lavoro manuale, non spostarlo dalla carta allo smartphone.</w:t>
      </w:r>
    </w:p>
    <w:p>
      <w:r>
        <w:br w:type="page"/>
      </w:r>
    </w:p>
    <w:p>
      <w:pPr>
        <w:pStyle w:val="Heading1"/>
        <w:keepNext/>
      </w:pPr>
      <w:r>
        <w:t>PARTE A — BUSINESS PLAN</w:t>
      </w:r>
    </w:p>
    <w:p>
      <w:pPr>
        <w:pStyle w:val="Heading2"/>
        <w:keepNext/>
      </w:pPr>
      <w:r>
        <w:t>1. Problema e opportunità</w:t>
      </w:r>
    </w:p>
    <w:p>
      <w:r>
        <w:rPr>
          <w:rFonts w:ascii="Liberation Sans" w:hAnsi="Liberation Sans"/>
          <w:i w:val="0"/>
        </w:rPr>
        <w:t>La spesa domestica è un processo frequente ma frammentato. Le persone annotano prodotti in chat, note, fogli, memoria o più liste non sincronizzate. I problemi principali non sono solo “scrivere una lista”, ma ricordare cosa manca, evitare duplicati, coordinare più persone e usare ciò che è già in casa.</w:t>
      </w:r>
    </w:p>
    <w:p>
      <w:r>
        <w:rPr>
          <w:rFonts w:ascii="Liberation Sans" w:hAnsi="Liberation Sans"/>
          <w:i w:val="0"/>
        </w:rPr>
        <w:t>Il contesto di sostenibilità rafforza l’opportunità: secondo la Commissione europea, nel 2023 le famiglie hanno generato il 53% dello spreco alimentare nell’UE, pari a circa 69 kg per abitante. La normativa europea ha inoltre introdotto obiettivi vincolanti di riduzione entro il 2030. [1][2]</w:t>
      </w:r>
    </w:p>
    <w:p>
      <w:pPr>
        <w:pStyle w:val="Heading3"/>
        <w:keepNext/>
      </w:pPr>
      <w:r>
        <w:t>1.1 Problemi osservabili</w:t>
      </w:r>
    </w:p>
    <w:p>
      <w:pPr>
        <w:pStyle w:val="BulletCompact"/>
      </w:pPr>
      <w:r>
        <w:rPr>
          <w:rFonts w:ascii="Liberation Sans" w:hAnsi="Liberation Sans"/>
        </w:rPr>
        <w:t>Prodotti dimenticati perché nessuno li ha aggiunti alla lista.</w:t>
      </w:r>
    </w:p>
    <w:p>
      <w:pPr>
        <w:pStyle w:val="BulletCompact"/>
      </w:pPr>
      <w:r>
        <w:rPr>
          <w:rFonts w:ascii="Liberation Sans" w:hAnsi="Liberation Sans"/>
        </w:rPr>
        <w:t>Acquisti duplicati quando più persone fanno la spesa o aggiornano la lista tardi.</w:t>
      </w:r>
    </w:p>
    <w:p>
      <w:pPr>
        <w:pStyle w:val="BulletCompact"/>
      </w:pPr>
      <w:r>
        <w:rPr>
          <w:rFonts w:ascii="Liberation Sans" w:hAnsi="Liberation Sans"/>
        </w:rPr>
        <w:t>Scorte esaurite o alimenti lasciati scadere perché la dispensa non è visibile.</w:t>
      </w:r>
    </w:p>
    <w:p>
      <w:pPr>
        <w:pStyle w:val="BulletCompact"/>
      </w:pPr>
      <w:r>
        <w:rPr>
          <w:rFonts w:ascii="Liberation Sans" w:hAnsi="Liberation Sans"/>
        </w:rPr>
        <w:t>Liste troppo lente da compilare, con nomi duplicati e categorie incoerenti.</w:t>
      </w:r>
    </w:p>
    <w:p>
      <w:pPr>
        <w:pStyle w:val="BulletCompact"/>
      </w:pPr>
      <w:r>
        <w:rPr>
          <w:rFonts w:ascii="Liberation Sans" w:hAnsi="Liberation Sans"/>
        </w:rPr>
        <w:t>Difficoltà a trasformare obiettivi alimentari in comportamenti pratici di acquisto.</w:t>
      </w:r>
    </w:p>
    <w:p>
      <w:pPr>
        <w:pStyle w:val="Heading3"/>
        <w:keepNext/>
      </w:pPr>
      <w:r>
        <w:t>1.2 Insight centrale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2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0F766E"/>
                <w:sz w:val="20"/>
              </w:rPr>
              <w:t>Non costruire un inventario perfetto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Un inventario domestico preciso richiede troppo lavoro. ListaViva deve offrire due livelli: inventario stimato, automatico e con livello di confidenza; inventario verificato, opzionale, per quantità e scadenze realmente inserite o acquisite.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Proposta di valore</w:t>
      </w:r>
    </w:p>
    <w:p>
      <w:r>
        <w:rPr>
          <w:rFonts w:ascii="Liberation Sans" w:hAnsi="Liberation Sans"/>
          <w:i w:val="0"/>
        </w:rPr>
        <w:t>“Una sola lista per tutta la casa, che ricorda cosa comprate e vi suggerisce cosa potrebbe mancare prima che ve ne accorgiate.”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73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Come viene prodotto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Velocità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Aggiunta in uno o due tocchi, autocomplete domestico, categorie e quantità predefinite.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Coordinamento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Sincronizzazione in tempo reale, ownership visibile, notifiche e stato acquisto.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Memoria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Storico per nucleo, frequenze, preferiti, “sempre in casa” e contesti ricorrenti.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Riduzione sprechi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Scadenze opzionali, reminder e suggerimenti di consumo, senza dichiarazioni di sicurezza non verificate.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7"/>
              </w:rPr>
              <w:t>Benessere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7"/>
              </w:rPr>
              <w:t>In fasi successive, composizione della spesa e suggerimenti coerenti con preferenze e obiettivi scelti.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Segmenti prioritari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Segmento</w:t>
            </w:r>
          </w:p>
        </w:tc>
        <w:tc>
          <w:tcPr>
            <w:tcW w:type="dxa" w:w="561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Bisogno</w:t>
            </w:r>
          </w:p>
        </w:tc>
        <w:tc>
          <w:tcPr>
            <w:tcW w:type="dxa" w:w="14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Priorità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Coppie conviventi 25–45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Coordinare la spesa e non duplicare acquisti.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Famiglie con figli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Liste più grandi, prodotti ricorrenti, più persone coinvolte.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Coinquilini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Responsabilità, prodotti comuni e liste separate.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Single organizzati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Routine, budget e promemoria personali.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Persone con obiettivi alimentari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Coerenza della spesa con preferenze e piano.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3, dopo validazione privacy/prodotto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Concorrenza e spazio di differenziazione</w:t>
      </w:r>
    </w:p>
    <w:p>
      <w:r>
        <w:rPr>
          <w:rFonts w:ascii="Liberation Sans" w:hAnsi="Liberation Sans"/>
          <w:i w:val="0"/>
        </w:rPr>
        <w:t>Le app principali mostrano che il bisogno esiste, ma rendono anche evidente che la lista condivisa è una commodity. AnyList offre condivisione in tempo reale, categorie, ricette e meal planning; Bring! punta sulla collaborazione e sull’ordinamento per corsie; Listonic ricorda acquisti frequenti; KitchenPal e Samsung Food gestiscono dispensa e scadenze. [3][5][6][7][8]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Prodotto</w:t>
            </w:r>
          </w:p>
        </w:tc>
        <w:tc>
          <w:tcPr>
            <w:tcW w:type="dxa" w:w="40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Punti forti osservati</w:t>
            </w:r>
          </w:p>
        </w:tc>
        <w:tc>
          <w:tcPr>
            <w:tcW w:type="dxa" w:w="396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Spazio per ListaViva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AnyList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Liste, ricette, meal planning; piano household a 14,99 USD/anno. [3][4]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Più proattività e inventario probabilistico.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Bring!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Condivisione, notifiche, categorie/corsie, interfaccia orientata alla spesa. [5]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Memoria domestica più profonda e stime di consumo.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Listonic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Suggerisce prodotti popolari, ricorda acquisti frequenti, ordina per corsia. [6]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Suggerimenti spiegabili a livello di nucleo e feedback controllabile.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KitchenPal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Dispensa, scadenze, ricette, scanner e liste. [7]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Meno complessità iniziale e UX più leggera.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Samsung Food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Food List con posizione e use-by date, integrazione con ricette. [8]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Neutralità rispetto a ecosistemi hardware e focus household-first.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D97706"/>
                <w:sz w:val="20"/>
              </w:rPr>
              <w:t>Posizionamento raccomandato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“Il modo più semplice per sapere cosa manca in casa.” Non competere inizialmente su ricette, calorie o cataloghi giganteschi; competere su velocità, precisione percepita e collaborazione.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 Modello di business</w:t>
      </w:r>
    </w:p>
    <w:p>
      <w:pPr>
        <w:pStyle w:val="Heading3"/>
        <w:keepNext/>
      </w:pPr>
      <w:r>
        <w:t>5.1 Freemium household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Piano</w:t>
            </w:r>
          </w:p>
        </w:tc>
        <w:tc>
          <w:tcPr>
            <w:tcW w:type="dxa" w:w="576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Contenuto</w:t>
            </w:r>
          </w:p>
        </w:tc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Prezzo ipotetico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Free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 nucleo, liste condivise, storico breve, suggerimenti base, notifiche.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0 €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Plus Household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Storico completo, inventario stimato, reminder scadenze, budget, più luoghi/liste, insight avanzati.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24,99–34,99 €/anno per nucleo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Partner/B2B, fase successiva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Integrazioni retailer, welfare o white-label con consenso e governance dei dati.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Contratti pilota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i w:val="0"/>
        </w:rPr>
        <w:t>La funzionalità collaborativa di base deve restare gratuita: è il motore di acquisizione, perché ogni household invita altre persone. Il premium deve monetizzare il valore aggiunto dell’automazione, non la possibilità di condividere.</w:t>
      </w:r>
    </w:p>
    <w:p>
      <w:r>
        <w:rPr>
          <w:rFonts w:ascii="Liberation Sans" w:hAnsi="Liberation Sans"/>
          <w:i w:val="0"/>
        </w:rPr>
        <w:t>Principio di fiducia: non vendere profili alimentari individuali e non trasformare suggerimenti in pubblicità opaca. Eventuali offerte commerciali devono essere separate, esplicite e disattivabili.</w:t>
      </w:r>
    </w:p>
    <w:p>
      <w:pPr>
        <w:pStyle w:val="Heading3"/>
        <w:keepNext/>
      </w:pPr>
      <w:r>
        <w:t>5.2 Altri ricavi possibili, non-MVP</w:t>
      </w:r>
    </w:p>
    <w:p>
      <w:pPr>
        <w:pStyle w:val="BulletCompact"/>
      </w:pPr>
      <w:r>
        <w:rPr>
          <w:rFonts w:ascii="Liberation Sans" w:hAnsi="Liberation Sans"/>
        </w:rPr>
        <w:t>Affiliazioni o cashback su prodotti realmente presenti nella lista, chiaramente etichettati.</w:t>
      </w:r>
    </w:p>
    <w:p>
      <w:pPr>
        <w:pStyle w:val="BulletCompact"/>
      </w:pPr>
      <w:r>
        <w:rPr>
          <w:rFonts w:ascii="Liberation Sans" w:hAnsi="Liberation Sans"/>
        </w:rPr>
        <w:t>Servizi premium di pianificazione pasti e obiettivi familiari.</w:t>
      </w:r>
    </w:p>
    <w:p>
      <w:pPr>
        <w:pStyle w:val="BulletCompact"/>
      </w:pPr>
      <w:r>
        <w:rPr>
          <w:rFonts w:ascii="Liberation Sans" w:hAnsi="Liberation Sans"/>
        </w:rPr>
        <w:t>Integrazioni con retailer per importare acquisti o creare carrelli, senza lock-in esclusivo.</w:t>
      </w:r>
    </w:p>
    <w:p>
      <w:pPr>
        <w:pStyle w:val="BulletCompact"/>
      </w:pPr>
      <w:r>
        <w:rPr>
          <w:rFonts w:ascii="Liberation Sans" w:hAnsi="Liberation Sans"/>
        </w:rPr>
        <w:t>Licenze B2B per programmi di welfare alimentare, solo dopo una revisione legale e privacy.</w:t>
      </w:r>
    </w:p>
    <w:p>
      <w:pPr>
        <w:pStyle w:val="Heading2"/>
        <w:keepNext/>
      </w:pPr>
      <w:r>
        <w:t>6. Go-to-market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59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Pubblico</w:t>
            </w:r>
          </w:p>
        </w:tc>
        <w:tc>
          <w:tcPr>
            <w:tcW w:type="dxa" w:w="547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Obiettivo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Discovery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15–20 nuclei intervistati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Capire flussi reali, strumenti usati e tolleranza all’inserimento manuale.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Alpha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10–20 nuclei conosciuti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Eliminare attriti critici e misurare la velocità di uso.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Private beta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100–300 nuclei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Validare retention settimanale e qualità dei suggerimenti.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Public beta Italia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Coppie/famiglie digitali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Acquisizione tramite invito, contenuti e community.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Espansione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Partner selezionati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Import acquisti, ricette, benessere e monetizzazione.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Canali iniziali</w:t>
      </w:r>
    </w:p>
    <w:p>
      <w:pPr>
        <w:pStyle w:val="BulletCompact"/>
      </w:pPr>
      <w:r>
        <w:rPr>
          <w:rFonts w:ascii="Liberation Sans" w:hAnsi="Liberation Sans"/>
        </w:rPr>
        <w:t>Loop di invito: ogni creatore di nucleo invita partner o familiari.</w:t>
      </w:r>
    </w:p>
    <w:p>
      <w:pPr>
        <w:pStyle w:val="BulletCompact"/>
      </w:pPr>
      <w:r>
        <w:rPr>
          <w:rFonts w:ascii="Liberation Sans" w:hAnsi="Liberation Sans"/>
        </w:rPr>
        <w:t>Video dimostrativi brevi: “la lista che ti ricorda il latte”.</w:t>
      </w:r>
    </w:p>
    <w:p>
      <w:pPr>
        <w:pStyle w:val="BulletCompact"/>
      </w:pPr>
      <w:r>
        <w:rPr>
          <w:rFonts w:ascii="Liberation Sans" w:hAnsi="Liberation Sans"/>
        </w:rPr>
        <w:t>Community locali, gruppi di coppie/genitori e micro-influencer organizzazione domestica.</w:t>
      </w:r>
    </w:p>
    <w:p>
      <w:pPr>
        <w:pStyle w:val="BulletCompact"/>
      </w:pPr>
      <w:r>
        <w:rPr>
          <w:rFonts w:ascii="Liberation Sans" w:hAnsi="Liberation Sans"/>
        </w:rPr>
        <w:t>Landing page con waitlist e quiz sulle abitudini di spesa.</w:t>
      </w:r>
    </w:p>
    <w:p>
      <w:pPr>
        <w:pStyle w:val="BulletCompact"/>
      </w:pPr>
      <w:r>
        <w:rPr>
          <w:rFonts w:ascii="Liberation Sans" w:hAnsi="Liberation Sans"/>
        </w:rPr>
        <w:t>Referral premium: mesi gratuiti per nuclei invitati e attivi.</w:t>
      </w:r>
    </w:p>
    <w:p>
      <w:pPr>
        <w:pStyle w:val="Heading2"/>
        <w:keepNext/>
      </w:pPr>
      <w:r>
        <w:t>7. Piano economico illustrativo</w:t>
      </w:r>
    </w:p>
    <w:p>
      <w:r>
        <w:rPr>
          <w:rFonts w:ascii="Liberation Sans" w:hAnsi="Liberation Sans"/>
          <w:i w:val="0"/>
        </w:rPr>
        <w:t>Il seguente scenario serve a controllare la sostenibilità del modello. Non è una previsione. Esclude lo stipendio del founder e assume sviluppo principalmente interno.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36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Voce</w:t>
            </w:r>
          </w:p>
        </w:tc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Anno 1</w:t>
            </w:r>
          </w:p>
        </w:tc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Anno 2</w:t>
            </w:r>
          </w:p>
        </w:tc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Anno 3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Nuclei registrati cumulativi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10.000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50.000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160.000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Nuclei attivi mensili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2.500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15.000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50.000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Nuclei paganti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250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2.000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7.500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Ricavi subscription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6.250 €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54.000 €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217.500 €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Ricavi partnership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10.000 €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40.000 €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Costi cash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12.000 €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45.000 €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150.000 €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Risultato operativo indicativo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-5.750 €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19.000 €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107.500 €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i w:val="0"/>
        </w:rPr>
        <w:t>Ipotesi principali: prezzo medio pagato 25–29 €/anno, conversione crescente con l’introduzione dell’inventario intelligente, costi progressivi per infrastruttura, design, supporto, marketing e compliance.</w:t>
      </w:r>
    </w:p>
    <w:p>
      <w:pPr>
        <w:pStyle w:val="Heading2"/>
        <w:keepNext/>
      </w:pPr>
      <w:r>
        <w:t>8. Lean Canvas sintetico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Blocco</w:t>
            </w:r>
          </w:p>
        </w:tc>
        <w:tc>
          <w:tcPr>
            <w:tcW w:type="dxa" w:w="72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Ipotesi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Problema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Dimenticanze, duplicati, frammentazione, scorte non visibili, sprechi.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Clienti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Coppie e famiglie digitali che fanno almeno una spesa settimanale.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Proposta unica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Lista condivisa che apprende cosa manca in casa.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Soluzione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Collaborazione live, storico household, suggerimenti, inventario stimato.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Canali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Inviti, referral, contenuti social, community e partnership.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Ricavi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Premium household; partnership solo in fasi successive.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Costi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Sviluppo, infrastruttura, notifiche, supporto, design, privacy, marketing.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Metriche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Household attivi, spese completate, retention, suggerimenti accettati.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Vantaggio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Dataset comportamentale a livello di nucleo + UX a bassissimo attrito.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PARTE B — STRATEGIA DI PRODOTTO</w:t>
      </w:r>
    </w:p>
    <w:p>
      <w:pPr>
        <w:pStyle w:val="Heading2"/>
        <w:keepNext/>
      </w:pPr>
      <w:r>
        <w:t>9. Visione e principi</w:t>
      </w:r>
    </w:p>
    <w:p>
      <w:r>
        <w:rPr>
          <w:rFonts w:ascii="Liberation Sans" w:hAnsi="Liberation Sans"/>
          <w:i w:val="0"/>
        </w:rPr>
        <w:t>Visione: diventare il sistema operativo domestico del cibo, partendo dal momento più frequente e collaborativo — creare e completare la spesa.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05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Conseguenza progettuale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Zero attrito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Ogni dato chiesto deve produrre valore immediato; evitare inventari obbligatori.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Household-first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Preferenze, storico e scorte appartengono prima al nucleo, poi al singolo.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Spiegabile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Ogni suggerimento mostra il motivo: frequenza, ultima spesa, scadenza o regola.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Incertezza visibile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Usare “probabilmente manca” e livelli di confidenza, non numeri falsamente precisi.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Controllo utente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Aggiungi, ignora, rimanda, “non suggerire più”, correggi stock.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Benessere senza moralismo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Niente punteggi colpevolizzanti; obiettivi scelti dall’utente.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 Personas e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2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32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Job principale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Coppia convivente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Entrambi aggiungono prodotti durante la settimana.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“Quando noto che manca qualcosa, voglio aggiungerlo in un attimo e sapere che l’altro lo vedrà.”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Genitore organizzatore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Gestisce prodotti ricorrenti e richieste di più persone.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“Prima di uscire voglio vedere cosa è probabile che manchi senza controllare tutta la casa.”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Coinquilino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Condivide alcuni prodotti ma non tutti.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“Voglio distinguere spesa comune e personale e sapere chi compra cosa.”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Utente orientato al benessere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Vuole una spesa più coerente con obiettivi scelti.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“Voglio suggerimenti pratici sugli acquisti, non un altro diario da compilare.”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Scope per fasi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59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Obiettivo</w:t>
            </w:r>
          </w:p>
        </w:tc>
        <w:tc>
          <w:tcPr>
            <w:tcW w:type="dxa" w:w="604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Funzioni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Lista collaborativa superiore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Household, inviti, liste, sync, offline, autocomplete, categorie, storico, suggerimenti ricorrenti.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V1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Inventario probabilistico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Scorte stimate, confidenza, “sempre in casa”, promemoria e correzioni rapide.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V2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Acquisizione dati semiautomatica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Barcode, import scontrino, integrazioni retailer, quantità e lotti.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V3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Benessere alimentare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Preferenze, piani, composizione della spesa, ricette e obiettivi opt-in.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Fuori scope MVP</w:t>
      </w:r>
    </w:p>
    <w:p>
      <w:pPr>
        <w:pStyle w:val="BulletCompact"/>
      </w:pPr>
      <w:r>
        <w:rPr>
          <w:rFonts w:ascii="Liberation Sans" w:hAnsi="Liberation Sans"/>
        </w:rPr>
        <w:t>Riconoscimento fotografico della dispensa.</w:t>
      </w:r>
    </w:p>
    <w:p>
      <w:pPr>
        <w:pStyle w:val="BulletCompact"/>
      </w:pPr>
      <w:r>
        <w:rPr>
          <w:rFonts w:ascii="Liberation Sans" w:hAnsi="Liberation Sans"/>
        </w:rPr>
        <w:t>OCR completo degli scontrini e matching automatico SKU.</w:t>
      </w:r>
    </w:p>
    <w:p>
      <w:pPr>
        <w:pStyle w:val="BulletCompact"/>
      </w:pPr>
      <w:r>
        <w:rPr>
          <w:rFonts w:ascii="Liberation Sans" w:hAnsi="Liberation Sans"/>
        </w:rPr>
        <w:t>Marketplace, consegna o checkout presso supermercati.</w:t>
      </w:r>
    </w:p>
    <w:p>
      <w:pPr>
        <w:pStyle w:val="BulletCompact"/>
      </w:pPr>
      <w:r>
        <w:rPr>
          <w:rFonts w:ascii="Liberation Sans" w:hAnsi="Liberation Sans"/>
        </w:rPr>
        <w:t>Conteggio calorie, diagnosi, indicazioni mediche o diete terapeutiche.</w:t>
      </w:r>
    </w:p>
    <w:p>
      <w:pPr>
        <w:pStyle w:val="BulletCompact"/>
      </w:pPr>
      <w:r>
        <w:rPr>
          <w:rFonts w:ascii="Liberation Sans" w:hAnsi="Liberation Sans"/>
        </w:rPr>
        <w:t>Microservizi, data warehouse complesso, vector database o LLM nel core.</w:t>
      </w:r>
    </w:p>
    <w:p>
      <w:pPr>
        <w:pStyle w:val="Heading2"/>
        <w:keepNext/>
      </w:pPr>
      <w:r>
        <w:t>12. MVP: requisiti di alto livello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93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15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Priorità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MVP-01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Creazione nucleo e invito via link/codice.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MVP-02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Creazione di più liste, con stato attiva/archiviata e opzionale data di scadenza.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MVP-03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Aggiunta rapida prodotto con autocomplete household e catalogo minimo.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MVP-04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Quantità, unità, note, categoria, priorità e assegnatario opzionale.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MVP-05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Aggiornamenti real-time e funzionamento offline con sincronizzazione.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MVP-06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Check “acquistato” con autore e timestamp; ripristino facile.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MVP-07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Storico degli acquisti e riaggiunta con un tap.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MVP-08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Suggerimenti basati su frequenza e ultimo acquisto, con spiegazione.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MVP-09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Feedback su suggerimento: aggiungi, ignora, rimanda, mai più.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MVP-10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Notifiche configurabili per cambiamenti rilevanti.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MVP-11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Riordinamento categorie per negozio o preferenza household.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MVP-12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Widget/quick add e input vocale.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Could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13. Flussi utente principali</w:t>
      </w:r>
    </w:p>
    <w:p>
      <w:pPr>
        <w:pStyle w:val="Heading3"/>
        <w:keepNext/>
      </w:pPr>
      <w:r>
        <w:t>13.1 Onboarding household</w:t>
      </w:r>
    </w:p>
    <w:p>
      <w:pPr>
        <w:pStyle w:val="BulletCompact"/>
      </w:pPr>
      <w:r>
        <w:rPr>
          <w:rFonts w:ascii="Liberation Sans" w:hAnsi="Liberation Sans"/>
        </w:rPr>
        <w:t>Registrazione minima: email/social login e nome visualizzato.</w:t>
      </w:r>
    </w:p>
    <w:p>
      <w:pPr>
        <w:pStyle w:val="BulletCompact"/>
      </w:pPr>
      <w:r>
        <w:rPr>
          <w:rFonts w:ascii="Liberation Sans" w:hAnsi="Liberation Sans"/>
        </w:rPr>
        <w:t>Creazione o ingresso in un nucleo tramite link.</w:t>
      </w:r>
    </w:p>
    <w:p>
      <w:pPr>
        <w:pStyle w:val="BulletCompact"/>
      </w:pPr>
      <w:r>
        <w:rPr>
          <w:rFonts w:ascii="Liberation Sans" w:hAnsi="Liberation Sans"/>
        </w:rPr>
        <w:t>Scelta facoltativa di 5–10 prodotti “sempre in casa”.</w:t>
      </w:r>
    </w:p>
    <w:p>
      <w:pPr>
        <w:pStyle w:val="BulletCompact"/>
      </w:pPr>
      <w:r>
        <w:rPr>
          <w:rFonts w:ascii="Liberation Sans" w:hAnsi="Liberation Sans"/>
        </w:rPr>
        <w:t>Prima lista guidata con suggerimenti disattivabili.</w:t>
      </w:r>
    </w:p>
    <w:p>
      <w:pPr>
        <w:pStyle w:val="BulletCompact"/>
      </w:pPr>
      <w:r>
        <w:rPr>
          <w:rFonts w:ascii="Liberation Sans" w:hAnsi="Liberation Sans"/>
        </w:rPr>
        <w:t>Evento di attivazione: almeno 5 prodotti aggiunti e un altro membro invitato.</w:t>
      </w:r>
    </w:p>
    <w:p>
      <w:pPr>
        <w:pStyle w:val="Heading3"/>
        <w:keepNext/>
      </w:pPr>
      <w:r>
        <w:t>13.2 Aggiunta prodotto</w:t>
      </w:r>
    </w:p>
    <w:p>
      <w:pPr>
        <w:pStyle w:val="BulletCompact"/>
      </w:pPr>
      <w:r>
        <w:rPr>
          <w:rFonts w:ascii="Liberation Sans" w:hAnsi="Liberation Sans"/>
        </w:rPr>
        <w:t>Tap su “Aggiungi”; focus immediato sul campo.</w:t>
      </w:r>
    </w:p>
    <w:p>
      <w:pPr>
        <w:pStyle w:val="BulletCompact"/>
      </w:pPr>
      <w:r>
        <w:rPr>
          <w:rFonts w:ascii="Liberation Sans" w:hAnsi="Liberation Sans"/>
        </w:rPr>
        <w:t>Prima mostra prodotti recenti e frequenti del nucleo, poi catalogo generale.</w:t>
      </w:r>
    </w:p>
    <w:p>
      <w:pPr>
        <w:pStyle w:val="BulletCompact"/>
      </w:pPr>
      <w:r>
        <w:rPr>
          <w:rFonts w:ascii="Liberation Sans" w:hAnsi="Liberation Sans"/>
        </w:rPr>
        <w:t>Se il prodotto è già presente, incrementa quantità o porta alla riga esistente.</w:t>
      </w:r>
    </w:p>
    <w:p>
      <w:pPr>
        <w:pStyle w:val="BulletCompact"/>
      </w:pPr>
      <w:r>
        <w:rPr>
          <w:rFonts w:ascii="Liberation Sans" w:hAnsi="Liberation Sans"/>
        </w:rPr>
        <w:t>Salvataggio ottimistico locale; sincronizzazione e gestione conflitti in background.</w:t>
      </w:r>
    </w:p>
    <w:p>
      <w:pPr>
        <w:pStyle w:val="Heading3"/>
        <w:keepNext/>
      </w:pPr>
      <w:r>
        <w:t>13.3 Revisione pre-spesa</w:t>
      </w:r>
    </w:p>
    <w:p>
      <w:pPr>
        <w:pStyle w:val="BulletCompact"/>
      </w:pPr>
      <w:r>
        <w:rPr>
          <w:rFonts w:ascii="Liberation Sans" w:hAnsi="Liberation Sans"/>
        </w:rPr>
        <w:t>Sezione “Potrebbe mancare” con massimo 5–8 suggerimenti ad alta confidenza.</w:t>
      </w:r>
    </w:p>
    <w:p>
      <w:pPr>
        <w:pStyle w:val="BulletCompact"/>
      </w:pPr>
      <w:r>
        <w:rPr>
          <w:rFonts w:ascii="Liberation Sans" w:hAnsi="Liberation Sans"/>
        </w:rPr>
        <w:t>Motivazione leggibile: “comprato ogni 7–10 giorni; ultimo acquisto 9 giorni fa”.</w:t>
      </w:r>
    </w:p>
    <w:p>
      <w:pPr>
        <w:pStyle w:val="BulletCompact"/>
      </w:pPr>
      <w:r>
        <w:rPr>
          <w:rFonts w:ascii="Liberation Sans" w:hAnsi="Liberation Sans"/>
        </w:rPr>
        <w:t>Azioni singole e batch: aggiungi, rimanda 3 giorni, non serve, mai più.</w:t>
      </w:r>
    </w:p>
    <w:p>
      <w:pPr>
        <w:pStyle w:val="BulletCompact"/>
      </w:pPr>
      <w:r>
        <w:rPr>
          <w:rFonts w:ascii="Liberation Sans" w:hAnsi="Liberation Sans"/>
        </w:rPr>
        <w:t>Nessun suggerimento automatico viene aggiunto senza consenso nel MVP.</w:t>
      </w:r>
    </w:p>
    <w:p>
      <w:pPr>
        <w:pStyle w:val="Heading3"/>
        <w:keepNext/>
      </w:pPr>
      <w:r>
        <w:t>13.4 Durante e dopo la spesa</w:t>
      </w:r>
    </w:p>
    <w:p>
      <w:pPr>
        <w:pStyle w:val="BulletCompact"/>
      </w:pPr>
      <w:r>
        <w:rPr>
          <w:rFonts w:ascii="Liberation Sans" w:hAnsi="Liberation Sans"/>
        </w:rPr>
        <w:t>Modalità spesa con caratteri grandi, categorie e feedback aptico.</w:t>
      </w:r>
    </w:p>
    <w:p>
      <w:pPr>
        <w:pStyle w:val="BulletCompact"/>
      </w:pPr>
      <w:r>
        <w:rPr>
          <w:rFonts w:ascii="Liberation Sans" w:hAnsi="Liberation Sans"/>
        </w:rPr>
        <w:t>Gli elementi acquistati alimentano lo storico e la stima di stock.</w:t>
      </w:r>
    </w:p>
    <w:p>
      <w:pPr>
        <w:pStyle w:val="BulletCompact"/>
      </w:pPr>
      <w:r>
        <w:rPr>
          <w:rFonts w:ascii="Liberation Sans" w:hAnsi="Liberation Sans"/>
        </w:rPr>
        <w:t>Chiusura lista: riepilogo, eventuali elementi non trovati e possibilità di mantenerli nella lista successiva.</w:t>
      </w:r>
    </w:p>
    <w:p>
      <w:pPr>
        <w:pStyle w:val="Heading2"/>
        <w:keepNext/>
      </w:pPr>
      <w:r>
        <w:t>14. Inventario: modello a due livelli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432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Dati</w:t>
            </w:r>
          </w:p>
        </w:tc>
        <w:tc>
          <w:tcPr>
            <w:tcW w:type="dxa" w:w="37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Come appare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Stimato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Derivato da acquisti, frequenza, quantità tipica e feedback.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“Probabilmente presente / in esaurimento / da verificare” con confidenza.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Verificato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Quantità e scadenza inserite, scansionate o confermate.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Quantità e data esplicite; reminder più precisi.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Borders>
              <w:top w:val="single" w:sz="8" w:color="B91C1C"/>
              <w:left w:val="single" w:sz="8" w:color="B91C1C"/>
              <w:bottom w:val="single" w:sz="8" w:color="B91C1C"/>
              <w:right w:val="single" w:sz="8" w:color="B91C1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B91C1C"/>
                <w:sz w:val="20"/>
              </w:rPr>
              <w:t>Regola di sicurezza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Una data stimata non deve mai essere presentata come data reale di sicurezza alimentare. “Use by” e “best before” hanno significati diversi nella normativa europea; l’app deve conservare il tipo di data e usare messaggi distinti. [11]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Motore di suggerimento</w:t>
      </w:r>
    </w:p>
    <w:p>
      <w:r>
        <w:rPr>
          <w:rFonts w:ascii="Liberation Sans" w:hAnsi="Liberation Sans"/>
          <w:i w:val="0"/>
        </w:rPr>
        <w:t>La prima versione deve essere deterministica. Un LLM aggiungerebbe costi, variabilità e problemi di spiegabilità senza risolvere il problema principale, che è la qualità degli eventi domestici.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Segnale</w:t>
            </w:r>
          </w:p>
        </w:tc>
        <w:tc>
          <w:tcPr>
            <w:tcW w:type="dxa" w:w="37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Calcolo iniziale</w:t>
            </w:r>
          </w:p>
        </w:tc>
        <w:tc>
          <w:tcPr>
            <w:tcW w:type="dxa" w:w="40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Cadenza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Mediana intervalli + media mobile pesata.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Stima del prossimo acquisto.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Regolarità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Varianza degli intervalli e numero osservazioni.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Confidenza del suggerimento.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Recenza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Giorni dall’ultimo acquisto.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Quanto il prodotto è “in ritardo”.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Quantità tipica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Mediana quantità per evento.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Stima di stock, se disponibile.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Sempre in casa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Flag esplicito household.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Priorità alta, soglia più prudente.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Feedback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Ignora, snooze, mai più, correzione stock.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Riduzione falsi positivi.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Co-occorrenza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Prodotti spesso acquistati insieme.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Suggerimenti contestuali, fase successiva.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15.1 Formula euristica iniziale</w:t>
      </w:r>
    </w:p>
    <w:p>
      <w:r>
        <w:rPr>
          <w:rFonts w:ascii="Liberation Sans" w:hAnsi="Liberation Sans"/>
          <w:i w:val="0"/>
        </w:rPr>
        <w:t>suggestion_score = due_score × confidence × household_importance − suppression_penalty</w:t>
      </w:r>
    </w:p>
    <w:p>
      <w:pPr>
        <w:pStyle w:val="BulletCompact"/>
      </w:pPr>
      <w:r>
        <w:rPr>
          <w:rFonts w:ascii="Liberation Sans" w:hAnsi="Liberation Sans"/>
        </w:rPr>
        <w:t>due_score cresce quando si supera l’intervallo tipico.</w:t>
      </w:r>
    </w:p>
    <w:p>
      <w:pPr>
        <w:pStyle w:val="BulletCompact"/>
      </w:pPr>
      <w:r>
        <w:rPr>
          <w:rFonts w:ascii="Liberation Sans" w:hAnsi="Liberation Sans"/>
        </w:rPr>
        <w:t>confidence cresce con almeno 3–5 osservazioni e bassa variabilità.</w:t>
      </w:r>
    </w:p>
    <w:p>
      <w:pPr>
        <w:pStyle w:val="BulletCompact"/>
      </w:pPr>
      <w:r>
        <w:rPr>
          <w:rFonts w:ascii="Liberation Sans" w:hAnsi="Liberation Sans"/>
        </w:rPr>
        <w:t>household_importance aumenta per prodotti “sempre in casa” o spesso riaggiunti.</w:t>
      </w:r>
    </w:p>
    <w:p>
      <w:pPr>
        <w:pStyle w:val="BulletCompact"/>
      </w:pPr>
      <w:r>
        <w:rPr>
          <w:rFonts w:ascii="Liberation Sans" w:hAnsi="Liberation Sans"/>
        </w:rPr>
        <w:t>suppression_penalty aumenta dopo rifiuti recenti, snooze o stock confermato.</w:t>
      </w:r>
    </w:p>
    <w:p>
      <w:r>
        <w:rPr>
          <w:rFonts w:ascii="Liberation Sans" w:hAnsi="Liberation Sans"/>
          <w:i w:val="0"/>
        </w:rPr>
        <w:t>Soglia MVP: mostrare pochi suggerimenti con precisione percepita alta. È meglio perdere un suggerimento utile che irritare l’utente con notifiche sbagliate.</w:t>
      </w:r>
    </w:p>
    <w:p>
      <w:r>
        <w:br w:type="page"/>
      </w:r>
    </w:p>
    <w:p>
      <w:pPr>
        <w:pStyle w:val="Heading1"/>
        <w:keepNext/>
      </w:pPr>
      <w:r>
        <w:t>PARTE C — PRODUCT REQUIREMENTS DOCUMENT</w:t>
      </w:r>
    </w:p>
    <w:p>
      <w:pPr>
        <w:pStyle w:val="Heading2"/>
        <w:keepNext/>
      </w:pPr>
      <w:r>
        <w:t>16. Obiettivi e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4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259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Target iniziale indicativo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North Star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Nuclei attivi settimanali che completano almeno una lista condivisa.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Crescita settimanale sostenuta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Activation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Crea nucleo, aggiunge ≥5 item, invita ≥1 persona.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50% dei nuovi nuclei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Retention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Nuclei ancora attivi alla settimana 4.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25% in beta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Core use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Liste completate per nucleo attivo/settimana.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1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Collaboration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Nuclei con ≥2 membri attivi.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60% degli attivi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Suggestion quality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Suggerimenti aggiunti / suggerimenti mostrati.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25%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Trust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Suggerimenti segnati “mai più” o ripetutamente ignorati.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&lt; 10%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Speed</w:t>
            </w:r>
          </w:p>
        </w:tc>
        <w:tc>
          <w:tcPr>
            <w:tcW w:type="dxa" w:w="54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Tempo mediano per aggiungere un item recente.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&lt; 3 secondi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 Requisiti funzionali dettagliati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Requisiti principali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Account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Login, logout, reset credenziali, cancellazione account, export dati.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Household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Ruoli owner/member, invito, rimozione, uscita, trasferimento ownership.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Liste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CRUD, archiviazione, duplicazione, scadenza opzionale, permessi household.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Item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Nome, quantità, unità, note, categoria, priorità, stato, autore, timestamp.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Sync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Operazioni idempotenti, optimistic UI, retry, conflitti gestiti e audit minimo.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Storico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Acquisti per prodotto, ultima data, frequenza, riaggiunta, eliminazione dati.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Suggerimenti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Generazione batch, spiegazione, feedback, snooze, suppression.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Notifiche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Invite, lista modificata, reminder; preferenze granulari e quiet hours.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Ricerca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Recenti/frequenti prima del catalogo; normalizzazione alias household.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Admin interno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Feature flag, catalogo minimo, audit errori e gestione abusi.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41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Performance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P95 add/check item percepito &lt; 300 ms con aggiornamento ottimistico.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Disponibilità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Il client deve permettere uso offline e sincronizzare alla riconnessione.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Sicurezza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TLS, segreti gestiti, autorizzazione per household su ogni risorsa, rate limiting.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Privacy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Minimizzazione dati, consensi separati, export e cancellazione, log senza contenuti sensibili.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Scalabilità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Modular monolith, job asincroni e indici per household/product/date.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Osservabilità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Error tracking, metriche API, job, sync conflict e funnel prodotto.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Accessibilità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Touch target adeguati, contrasto, Dynamic Type, screen reader e modalità spesa.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Localizzazione</w:t>
            </w:r>
          </w:p>
        </w:tc>
        <w:tc>
          <w:tcPr>
            <w:tcW w:type="dxa" w:w="74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Italiano iniziale; unità, date e categorie non hardcoded.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Modello dati concettuale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Entità</w:t>
            </w:r>
          </w:p>
        </w:tc>
        <w:tc>
          <w:tcPr>
            <w:tcW w:type="dxa" w:w="720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Campi/relazioni essenziali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User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id, identity provider, display name, locale, notification settings.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Household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id, name, owner, settings, subscription.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Membership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user_id, household_id, role, status, joined_at.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ShoppingList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household_id, title, status, expires_at, store_context.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ListItem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list_id, household_product_id, label, quantity, unit, state, version.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ProductCanonical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nome standard, categoria, unità suggerite; catalogo minimo.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HouseholdProduct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alias, category override, always_keep, typical quantity, suppression.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PurchaseEvent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product, quantity, purchased_at, source_list, actor.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InventoryLot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quantità verificata, location, date type, date value, confidence.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Suggestion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type, score, explanation, generated_at, decision, snooze_until.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DomainEvent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append-only per analisi, audit e ricostruzione dei segnali.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19.1 Eventi da tracciare</w:t>
      </w:r>
    </w:p>
    <w:p>
      <w:pPr>
        <w:pStyle w:val="BulletCompact"/>
      </w:pPr>
      <w:r>
        <w:rPr>
          <w:rFonts w:ascii="Liberation Sans" w:hAnsi="Liberation Sans"/>
        </w:rPr>
        <w:t>household_created, member_invited, member_joined</w:t>
      </w:r>
    </w:p>
    <w:p>
      <w:pPr>
        <w:pStyle w:val="BulletCompact"/>
      </w:pPr>
      <w:r>
        <w:rPr>
          <w:rFonts w:ascii="Liberation Sans" w:hAnsi="Liberation Sans"/>
        </w:rPr>
        <w:t>list_created, item_added, item_quantity_changed, item_checked, item_unchecked</w:t>
      </w:r>
    </w:p>
    <w:p>
      <w:pPr>
        <w:pStyle w:val="BulletCompact"/>
      </w:pPr>
      <w:r>
        <w:rPr>
          <w:rFonts w:ascii="Liberation Sans" w:hAnsi="Liberation Sans"/>
        </w:rPr>
        <w:t>list_completed, purchase_recorded, stock_corrected</w:t>
      </w:r>
    </w:p>
    <w:p>
      <w:pPr>
        <w:pStyle w:val="BulletCompact"/>
      </w:pPr>
      <w:r>
        <w:rPr>
          <w:rFonts w:ascii="Liberation Sans" w:hAnsi="Liberation Sans"/>
        </w:rPr>
        <w:t>suggestion_shown, suggestion_added, suggestion_dismissed, suggestion_snoozed</w:t>
      </w:r>
    </w:p>
    <w:p>
      <w:pPr>
        <w:pStyle w:val="BulletCompact"/>
      </w:pPr>
      <w:r>
        <w:rPr>
          <w:rFonts w:ascii="Liberation Sans" w:hAnsi="Liberation Sans"/>
        </w:rPr>
        <w:t>notification_sent, notification_opened, sync_conflict_detected</w:t>
      </w:r>
    </w:p>
    <w:p>
      <w:r>
        <w:br w:type="page"/>
      </w:r>
    </w:p>
    <w:p>
      <w:pPr>
        <w:pStyle w:val="Heading2"/>
        <w:keepNext/>
      </w:pPr>
      <w:r>
        <w:t>20. Architettura tecnica consigliata</w:t>
      </w:r>
    </w:p>
    <w:p>
      <w:r>
        <w:rPr>
          <w:rFonts w:ascii="Liberation Sans" w:hAnsi="Liberation Sans"/>
          <w:i w:val="0"/>
        </w:rPr>
        <w:t>Considerando un background backend Java/Spring e l’obiettivo di fare pratica con React, Node e TypeScript, la scelta più coerente è uno stack end-to-end TypeScript, mantenendo una struttura semplice e sostituibile.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88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Scelta consigliata</w:t>
            </w:r>
          </w:p>
        </w:tc>
        <w:tc>
          <w:tcPr>
            <w:tcW w:type="dxa" w:w="496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Motivazione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Mobile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React Native + Expo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Un codice per iOS/Android, iterazione rapida e accesso a notifiche/widget.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Web/landing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Next.js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Landing, waitlist e futura console di supporto.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Backend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NestJS modular monolith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Struttura familiare a chi usa Spring, dependency injection e moduli chiari.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Database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PostgreSQL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Relazioni household, eventi, query temporali e consistenza.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ORM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Prisma o Drizzle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Migrazioni e tipizzazione; scegliere uno solo dopo spike.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Realtime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WebSocket/SSE con fallback polling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Aggiornamenti liste; mantenere protocollo semplice.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Jobs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Queue con worker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Reminder, calcolo suggerimenti e notifiche.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Storage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S3-compatible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Solo per immagini/scontrini in fasi successive.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Analytics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Event tracking privacy-aware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Funnel household e qualità suggerimenti.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2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0F766E"/>
                <w:sz w:val="20"/>
              </w:rPr>
              <w:t>Scelta architetturale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Non usare microservizi. Un modular monolith con confini chiari — Identity, Household, Lists, Catalog, Inventory, Suggestions, Notifications, Billing — è sufficiente fino a volumi molto superiori a quelli di validazione.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Moduli backend</w:t>
      </w:r>
    </w:p>
    <w:p>
      <w:pPr>
        <w:pStyle w:val="BulletCompact"/>
      </w:pPr>
      <w:r>
        <w:rPr>
          <w:rFonts w:ascii="Liberation Sans" w:hAnsi="Liberation Sans"/>
        </w:rPr>
        <w:t>Identity &amp; Access: autenticazione, membership e autorizzazione.</w:t>
      </w:r>
    </w:p>
    <w:p>
      <w:pPr>
        <w:pStyle w:val="BulletCompact"/>
      </w:pPr>
      <w:r>
        <w:rPr>
          <w:rFonts w:ascii="Liberation Sans" w:hAnsi="Liberation Sans"/>
        </w:rPr>
        <w:t>Household: nucleo, ruoli, inviti e impostazioni.</w:t>
      </w:r>
    </w:p>
    <w:p>
      <w:pPr>
        <w:pStyle w:val="BulletCompact"/>
      </w:pPr>
      <w:r>
        <w:rPr>
          <w:rFonts w:ascii="Liberation Sans" w:hAnsi="Liberation Sans"/>
        </w:rPr>
        <w:t>Shopping: liste, item, categorie, sync e storico.</w:t>
      </w:r>
    </w:p>
    <w:p>
      <w:pPr>
        <w:pStyle w:val="BulletCompact"/>
      </w:pPr>
      <w:r>
        <w:rPr>
          <w:rFonts w:ascii="Liberation Sans" w:hAnsi="Liberation Sans"/>
        </w:rPr>
        <w:t>Catalog: normalizzazione nomi, alias e unità.</w:t>
      </w:r>
    </w:p>
    <w:p>
      <w:pPr>
        <w:pStyle w:val="BulletCompact"/>
      </w:pPr>
      <w:r>
        <w:rPr>
          <w:rFonts w:ascii="Liberation Sans" w:hAnsi="Liberation Sans"/>
        </w:rPr>
        <w:t>Inventory: stock stimato/verificato e lotti.</w:t>
      </w:r>
    </w:p>
    <w:p>
      <w:pPr>
        <w:pStyle w:val="BulletCompact"/>
      </w:pPr>
      <w:r>
        <w:rPr>
          <w:rFonts w:ascii="Liberation Sans" w:hAnsi="Liberation Sans"/>
        </w:rPr>
        <w:t>Suggestions: feature extraction, scoring, feedback e suppression.</w:t>
      </w:r>
    </w:p>
    <w:p>
      <w:pPr>
        <w:pStyle w:val="BulletCompact"/>
      </w:pPr>
      <w:r>
        <w:rPr>
          <w:rFonts w:ascii="Liberation Sans" w:hAnsi="Liberation Sans"/>
        </w:rPr>
        <w:t>Notifications: template, preferenze, quiet hours e retry.</w:t>
      </w:r>
    </w:p>
    <w:p>
      <w:pPr>
        <w:pStyle w:val="BulletCompact"/>
      </w:pPr>
      <w:r>
        <w:rPr>
          <w:rFonts w:ascii="Liberation Sans" w:hAnsi="Liberation Sans"/>
        </w:rPr>
        <w:t>Analytics: eventi di dominio e metriche prodotto.</w:t>
      </w:r>
    </w:p>
    <w:p>
      <w:pPr>
        <w:pStyle w:val="Heading3"/>
        <w:keepNext/>
      </w:pPr>
      <w:r>
        <w:t>20.2 Strategia di sincronizzazione</w:t>
      </w:r>
    </w:p>
    <w:p>
      <w:pPr>
        <w:pStyle w:val="BulletCompact"/>
      </w:pPr>
      <w:r>
        <w:rPr>
          <w:rFonts w:ascii="Liberation Sans" w:hAnsi="Liberation Sans"/>
        </w:rPr>
        <w:t>Il client genera operation_id univoci per rendere idempotenti add/check/update.</w:t>
      </w:r>
    </w:p>
    <w:p>
      <w:pPr>
        <w:pStyle w:val="BulletCompact"/>
      </w:pPr>
      <w:r>
        <w:rPr>
          <w:rFonts w:ascii="Liberation Sans" w:hAnsi="Liberation Sans"/>
        </w:rPr>
        <w:t>Optimistic UI immediata; il server restituisce version e canonical state.</w:t>
      </w:r>
    </w:p>
    <w:p>
      <w:pPr>
        <w:pStyle w:val="BulletCompact"/>
      </w:pPr>
      <w:r>
        <w:rPr>
          <w:rFonts w:ascii="Liberation Sans" w:hAnsi="Liberation Sans"/>
        </w:rPr>
        <w:t>Last-write-wins solo per campi semplici; operazioni su quantità trattate come incrementi/decrementi.</w:t>
      </w:r>
    </w:p>
    <w:p>
      <w:pPr>
        <w:pStyle w:val="BulletCompact"/>
      </w:pPr>
      <w:r>
        <w:rPr>
          <w:rFonts w:ascii="Liberation Sans" w:hAnsi="Liberation Sans"/>
        </w:rPr>
        <w:t>Event log per debug e metriche, senza conservare dati oltre il necessario.</w:t>
      </w:r>
    </w:p>
    <w:p>
      <w:pPr>
        <w:pStyle w:val="BulletCompact"/>
      </w:pPr>
      <w:r>
        <w:rPr>
          <w:rFonts w:ascii="Liberation Sans" w:hAnsi="Liberation Sans"/>
        </w:rPr>
        <w:t>Offline queue cifrata localmente e retry con backoff.</w:t>
      </w:r>
    </w:p>
    <w:p>
      <w:pPr>
        <w:pStyle w:val="Heading2"/>
        <w:keepNext/>
      </w:pPr>
      <w:r>
        <w:t>21. Privacy, sicurezza e sicurezza alimentare</w:t>
      </w:r>
    </w:p>
    <w:p>
      <w:r>
        <w:rPr>
          <w:rFonts w:ascii="Liberation Sans" w:hAnsi="Liberation Sans"/>
          <w:i w:val="0"/>
        </w:rPr>
        <w:t>Il GDPR si applica ai dati personali trattati dall’app. Preferenze che rivelano allergie, patologie o altri aspetti sanitari possono ricadere nei dati relativi alla salute, che l’articolo 9 tratta come categoria speciale. La privacy by design va incorporata fin dalla progettazione. [9][10]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Rischio</w:t>
            </w:r>
          </w:p>
        </w:tc>
        <w:tc>
          <w:tcPr>
            <w:tcW w:type="dxa" w:w="705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Contromisura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Profilazione alimentare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Opt-in esplicito, finalità separate, nessun uso pubblicitario implicito.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Accesso tra nuclei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Authorization check server-side su ogni query e test di isolamento tenant.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Notifiche sensibili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Testi neutri e contenuti minimi sulla lock screen.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Account condivisi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Membership individuali; evitare password comuni.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Cancellazione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Workflow automatico, retention definita e backup con scadenza.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Scadenze</w:t>
            </w:r>
          </w:p>
        </w:tc>
        <w:tc>
          <w:tcPr>
            <w:tcW w:type="dxa" w:w="705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Distinguere “use by” da “best before”; nessuna rassicurazione automatica sulla commestibilità. [11]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 API iniziali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Metodo</w:t>
            </w:r>
          </w:p>
        </w:tc>
        <w:tc>
          <w:tcPr>
            <w:tcW w:type="dxa" w:w="38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46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/households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Crea nucleo.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/households/{id}/invites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Crea invito.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GET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/households/{id}/lists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Liste attive/archiviate.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/lists/{id}/items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Aggiunge item idempotente.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PATCH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/items/{id}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Aggiorna quantità, note, categoria o stato.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/lists/{id}/complete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Chiude lista e genera purchase events.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GET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/households/{id}/suggestions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Suggerimenti correnti.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/suggestions/{id}/decision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Add/dismiss/snooze/suppress.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GET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/households/{id}/products/recent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Recenti e frequenti.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POST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/inventory/corrections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Conferma o corregge stock.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PARTE D — VALIDAZIONE E ROADMAP</w:t>
      </w:r>
    </w:p>
    <w:p>
      <w:pPr>
        <w:pStyle w:val="Heading2"/>
        <w:keepNext/>
      </w:pPr>
      <w:r>
        <w:t>23. Piano di sviluppo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Blocco</w:t>
            </w:r>
          </w:p>
        </w:tc>
        <w:tc>
          <w:tcPr>
            <w:tcW w:type="dxa" w:w="55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0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Durata indicativa part-time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Discovery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Interviste, problem map, prototipo, landing e waitlist.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2–4 settimane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Foundation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Repo, CI, auth, household, design system e analytics.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2–3 settimane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Core list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Liste/item, offline, realtime, notifiche e modalità spesa.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5–8 settimane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Smart layer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Storico, cadenza, suggerimenti, feedback e dashboard qualità.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3–5 settimane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Private beta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Bug, onboarding, retention, privacy e billing test.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4–6 settimane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i w:val="0"/>
        </w:rPr>
        <w:t>La sequenza va adattata alla disponibilità reale. In un progetto personale, è meglio rilasciare una lista condivisa completa a pochi nuclei prima di aggiungere l’inventario.</w:t>
      </w:r>
    </w:p>
    <w:p>
      <w:pPr>
        <w:pStyle w:val="Heading2"/>
        <w:keepNext/>
      </w:pPr>
      <w:r>
        <w:t>24. Esperimenti di validazione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2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Ipotesi</w:t>
            </w:r>
          </w:p>
        </w:tc>
        <w:tc>
          <w:tcPr>
            <w:tcW w:type="dxa" w:w="453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Esperimento</w:t>
            </w:r>
          </w:p>
        </w:tc>
        <w:tc>
          <w:tcPr>
            <w:tcW w:type="dxa" w:w="22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Successo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Il problema è frequente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15–20 interviste + diario di una settimana.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70% usa oggi metodi frammentati o dimentica prodotti.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La condivisione attiva il loop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Alpha con invito household.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50% invita almeno una persona.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I suggerimenti creano valore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Mostrare solo dopo 3 acquisti osservati.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25% accettati, basso “mai più”.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L’inventario manuale è troppo oneroso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A/B: quantità obbligatoria vs facoltativa.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Versione facoltativa con retention superiore.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Esiste willingness to pay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Fake door premium e interviste prezzo.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5–10% click o interesse qualificato.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 Rischi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2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Rischio</w:t>
            </w:r>
          </w:p>
        </w:tc>
        <w:tc>
          <w:tcPr>
            <w:tcW w:type="dxa" w:w="129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Impatto</w:t>
            </w:r>
          </w:p>
        </w:tc>
        <w:tc>
          <w:tcPr>
            <w:tcW w:type="dxa" w:w="5760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Mitigazione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Data entry fatigue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Molto alto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Inferenza, conferme rapide, nessun inventario obbligatorio.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Mercato affollato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Alto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Posizionamento “cosa manca”, UX household e precisione suggerimenti.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Suggerimenti sbagliati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Alto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Soglie conservative, spiegazioni, feedback e suppression.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Retention bassa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Alto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Concentrarsi sulla frequenza settimanale e sul loop di invito.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Privacy/health data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Alto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Rimandare funzioni sanitarie, consensi separati e DPIA quando necessario.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Catalogo prodotti frammentato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Medio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Alias household-first; catalogo globale solo dopo product-market fit.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Monetizzazione debole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Medio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Premium legato ad automazione e risparmio, non alla lista base.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 Criteri go/no-go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81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Go</w:t>
            </w:r>
          </w:p>
        </w:tc>
        <w:tc>
          <w:tcPr>
            <w:tcW w:type="dxa" w:w="3816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No-go / pivot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Dopo discovery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Problema ricorrente e collaborazione percepita come utile.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Uso sporadico e soddisfazione con Notes/WhatsApp.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Dopo alpha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≥ 30% dei nuclei usa la lista 3 settimane su 4.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Uso solo una volta; onboarding troppo pesante.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Dopo smart beta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Suggerimenti accettati ≥ 25% con irritazione bassa.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Falsi positivi persistenti; passare a reminder espliciti.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Prima del premium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Retention W8 solida e almeno una feature premium richiesta.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Pagare non risolve un bisogno chiaro.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 Prossime decisioni operative</w:t>
      </w:r>
    </w:p>
    <w:p>
      <w:pPr>
        <w:pStyle w:val="BulletCompact"/>
      </w:pPr>
      <w:r>
        <w:rPr>
          <w:rFonts w:ascii="Liberation Sans" w:hAnsi="Liberation Sans"/>
        </w:rPr>
        <w:t>Scegliere il nome di lavoro e creare una landing page con proposta di valore unica.</w:t>
      </w:r>
    </w:p>
    <w:p>
      <w:pPr>
        <w:pStyle w:val="BulletCompact"/>
      </w:pPr>
      <w:r>
        <w:rPr>
          <w:rFonts w:ascii="Liberation Sans" w:hAnsi="Liberation Sans"/>
        </w:rPr>
        <w:t>Condurre 15 interviste a coppie/famiglie, osservando liste e flussi reali.</w:t>
      </w:r>
    </w:p>
    <w:p>
      <w:pPr>
        <w:pStyle w:val="BulletCompact"/>
      </w:pPr>
      <w:r>
        <w:rPr>
          <w:rFonts w:ascii="Liberation Sans" w:hAnsi="Liberation Sans"/>
        </w:rPr>
        <w:t>Disegnare un prototipo cliccabile dei quattro flussi: onboarding, add item, review suggerimenti, modalità spesa.</w:t>
      </w:r>
    </w:p>
    <w:p>
      <w:pPr>
        <w:pStyle w:val="BulletCompact"/>
      </w:pPr>
      <w:r>
        <w:rPr>
          <w:rFonts w:ascii="Liberation Sans" w:hAnsi="Liberation Sans"/>
        </w:rPr>
        <w:t>Definire schema eventi e modello dati prima delle schermate secondarie.</w:t>
      </w:r>
    </w:p>
    <w:p>
      <w:pPr>
        <w:pStyle w:val="BulletCompact"/>
      </w:pPr>
      <w:r>
        <w:rPr>
          <w:rFonts w:ascii="Liberation Sans" w:hAnsi="Liberation Sans"/>
        </w:rPr>
        <w:t>Costruire vertical slice completo: login → household → lista → sync → completamento.</w:t>
      </w:r>
    </w:p>
    <w:p>
      <w:pPr>
        <w:pStyle w:val="BulletCompact"/>
      </w:pPr>
      <w:r>
        <w:rPr>
          <w:rFonts w:ascii="Liberation Sans" w:hAnsi="Liberation Sans"/>
        </w:rPr>
        <w:t>Aggiungere suggerimenti solo quando esistono eventi reali sufficienti.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/>
                <w:b/>
                <w:color w:val="D97706"/>
                <w:sz w:val="20"/>
              </w:rPr>
              <w:t>La domanda da validare</w:t>
            </w:r>
          </w:p>
          <w:p>
            <w:r>
              <w:rPr>
                <w:rFonts w:ascii="Liberation Sans" w:hAnsi="Liberation Sans"/>
                <w:color w:val="18323A"/>
                <w:sz w:val="18"/>
              </w:rPr>
              <w:t>Non è “le persone vogliono una lista della spesa?”. È: “una lista che apprende e suggerisce è abbastanza più utile da cambiare abitudine e, in seguito, pagare?”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APPENDICE A — BACKLOG PRIORITIZZATO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58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Epic</w:t>
            </w:r>
          </w:p>
        </w:tc>
        <w:tc>
          <w:tcPr>
            <w:tcW w:type="dxa" w:w="460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1944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RICE qualitativo</w:t>
            </w:r>
          </w:p>
        </w:tc>
        <w:tc>
          <w:tcPr>
            <w:tcW w:type="dxa" w:w="115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Fase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Household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Invito via link e gestione membri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Molto 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Core list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Add/check offline e realtime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Molto 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Discovery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Recenti, frequenti e alias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Molto 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Suggestions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Cadenza + spiegazione + feedback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Shopping mode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Categorie, corsie e touch target grandi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Inventory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Stato stimato con confidenza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Alto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Inventory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Lotti e scadenze verificate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Medio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Capture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Barcode scanner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Medio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Capture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OCR scontrino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Medio/basso finché non validato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Wellbeing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Preferenze e obiettivi alimentari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Medio, privacy alta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V3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Recipes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Ricette da dispensa/lista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Medio/basso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V3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5"/>
              </w:rPr>
              <w:t>Commerce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Carrello retailer e offerte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Basso iniziale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5"/>
              </w:rPr>
              <w:t>Post-PMF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APPENDICE B — IDEE DI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3888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Idea comunicata</w:t>
            </w:r>
          </w:p>
        </w:tc>
        <w:tc>
          <w:tcPr>
            <w:tcW w:type="dxa" w:w="4032"/>
            <w:shd w:fill="0F766E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ListaViva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Lista che cambia e apprende.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Usato come nome di lavoro nel documento.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Manca?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Domanda immediata e memorabile.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Ottimo per posizionamento; verificare dominio/trademark.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Scorta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Dispensa e disponibilità.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Semplice, ma termine generico.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CasaPiena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Sicurezza di avere ciò che serve.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Più emotivo e familiare.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SpesaInsieme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Collaborazione.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Chiarissimo, meno distintivo.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/>
                <w:color w:val="18323A"/>
                <w:sz w:val="16"/>
              </w:rPr>
              <w:t>Dispensa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Inventario domestico.</w:t>
            </w:r>
          </w:p>
        </w:tc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AFAFA"/>
            <w:vAlign w:val="top"/>
          </w:tcPr>
          <w:p>
            <w:r>
              <w:rPr>
                <w:rFonts w:ascii="Liberation Sans" w:hAnsi="Liberation Sans"/>
                <w:b w:val="0"/>
                <w:color w:val="18323A"/>
                <w:sz w:val="16"/>
              </w:rPr>
              <w:t>Forte, ma probabilmente affollato.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Liberation Sans" w:hAnsi="Liberation Sans"/>
          <w:i w:val="0"/>
        </w:rPr>
        <w:t>Prima di scegliere il nome: ricerca marchi, store, domini e social handle. Il nome finale dovrebbe essere breve, pronunciabile in italiano e non limitare l’espansione futura al solo supermercato.</w:t>
      </w:r>
    </w:p>
    <w:p>
      <w:pPr>
        <w:pStyle w:val="Heading1"/>
        <w:keepNext/>
      </w:pPr>
      <w:r>
        <w:t>APPENDICE C — FONTI</w:t>
      </w:r>
    </w:p>
    <w:p>
      <w:pPr>
        <w:pStyle w:val="SmallNote"/>
      </w:pPr>
      <w:r>
        <w:rPr>
          <w:rFonts w:ascii="Liberation Sans" w:hAnsi="Liberation Sans"/>
          <w:i w:val="0"/>
        </w:rPr>
        <w:t>[1] Commissione europea, “Food waste”: https://food.ec.europa.eu/food-safety/food-waste_en</w:t>
      </w:r>
    </w:p>
    <w:p>
      <w:pPr>
        <w:pStyle w:val="SmallNote"/>
      </w:pPr>
      <w:r>
        <w:rPr>
          <w:rFonts w:ascii="Liberation Sans" w:hAnsi="Liberation Sans"/>
          <w:i w:val="0"/>
        </w:rPr>
        <w:t>[2] Commissione europea, “Food waste reduction targets”: https://food.ec.europa.eu/food-safety/food-waste/eu-food-waste-relevant-legislation/food-waste-reduction-targets_en</w:t>
      </w:r>
    </w:p>
    <w:p>
      <w:pPr>
        <w:pStyle w:val="SmallNote"/>
      </w:pPr>
      <w:r>
        <w:rPr>
          <w:rFonts w:ascii="Liberation Sans" w:hAnsi="Liberation Sans"/>
          <w:i w:val="0"/>
        </w:rPr>
        <w:t>[3] AnyList, sito e funzionalità: https://www.anylist.com/</w:t>
      </w:r>
    </w:p>
    <w:p>
      <w:pPr>
        <w:pStyle w:val="SmallNote"/>
      </w:pPr>
      <w:r>
        <w:rPr>
          <w:rFonts w:ascii="Liberation Sans" w:hAnsi="Liberation Sans"/>
          <w:i w:val="0"/>
        </w:rPr>
        <w:t>[4] AnyList, confronto piani e prezzi: https://www.anylist.com/features</w:t>
      </w:r>
    </w:p>
    <w:p>
      <w:pPr>
        <w:pStyle w:val="SmallNote"/>
      </w:pPr>
      <w:r>
        <w:rPr>
          <w:rFonts w:ascii="Liberation Sans" w:hAnsi="Liberation Sans"/>
          <w:i w:val="0"/>
        </w:rPr>
        <w:t>[5] Bring!, funzionalità: https://www.getbring.com/en/features</w:t>
      </w:r>
    </w:p>
    <w:p>
      <w:pPr>
        <w:pStyle w:val="SmallNote"/>
      </w:pPr>
      <w:r>
        <w:rPr>
          <w:rFonts w:ascii="Liberation Sans" w:hAnsi="Liberation Sans"/>
          <w:i w:val="0"/>
        </w:rPr>
        <w:t>[6] Listonic, sito prodotto: https://listonic.com/</w:t>
      </w:r>
    </w:p>
    <w:p>
      <w:pPr>
        <w:pStyle w:val="SmallNote"/>
      </w:pPr>
      <w:r>
        <w:rPr>
          <w:rFonts w:ascii="Liberation Sans" w:hAnsi="Liberation Sans"/>
          <w:i w:val="0"/>
        </w:rPr>
        <w:t>[7] KitchenPal, sito prodotto: https://www.kitchenpalapp.com/</w:t>
      </w:r>
    </w:p>
    <w:p>
      <w:pPr>
        <w:pStyle w:val="SmallNote"/>
      </w:pPr>
      <w:r>
        <w:rPr>
          <w:rFonts w:ascii="Liberation Sans" w:hAnsi="Liberation Sans"/>
          <w:i w:val="0"/>
        </w:rPr>
        <w:t>[8] Samsung Food, guida Food List: https://support.samsungfood.com/hc/en-us/articles/30025317487508-Getting-Started-with-Food-List</w:t>
      </w:r>
    </w:p>
    <w:p>
      <w:pPr>
        <w:pStyle w:val="SmallNote"/>
      </w:pPr>
      <w:r>
        <w:rPr>
          <w:rFonts w:ascii="Liberation Sans" w:hAnsi="Liberation Sans"/>
          <w:i w:val="0"/>
        </w:rPr>
        <w:t>[9] Regolamento generale sulla protezione dei dati (GDPR): https://eur-lex.europa.eu/legal-content/EN/TXT/HTML/?uri=CELEX:02016R0679-20160504</w:t>
      </w:r>
    </w:p>
    <w:p>
      <w:pPr>
        <w:pStyle w:val="SmallNote"/>
      </w:pPr>
      <w:r>
        <w:rPr>
          <w:rFonts w:ascii="Liberation Sans" w:hAnsi="Liberation Sans"/>
          <w:i w:val="0"/>
        </w:rPr>
        <w:t>[10] EDPB, Guidelines 4/2019 on Data Protection by Design and by Default: https://www.edpb.europa.eu/documents/guideline/guidelines-42019-on-article-25-data-protection-by-design-and-by-default_en</w:t>
      </w:r>
    </w:p>
    <w:p>
      <w:pPr>
        <w:pStyle w:val="SmallNote"/>
      </w:pPr>
      <w:r>
        <w:rPr>
          <w:rFonts w:ascii="Liberation Sans" w:hAnsi="Liberation Sans"/>
          <w:i w:val="0"/>
        </w:rPr>
        <w:t>[11] Regolamento (UE) 1169/2011 sulle informazioni alimentari ai consumatori: https://eur-lex.europa.eu/legal-content/en/ALL/?uri=CELEX:32011R1169</w:t>
      </w:r>
    </w:p>
    <w:p>
      <w:pPr>
        <w:pStyle w:val="Heading2"/>
        <w:keepNext/>
      </w:pPr>
      <w:r>
        <w:t>Nota finale</w:t>
      </w:r>
    </w:p>
    <w:p>
      <w:r>
        <w:rPr>
          <w:rFonts w:ascii="Liberation Sans" w:hAnsi="Liberation Sans"/>
          <w:i w:val="0"/>
        </w:rPr>
        <w:t>Questo documento è una baseline v0.1. Le assunzioni economiche, i target e le priorità devono essere aggiornati dopo interviste e utilizzo reale. Per gli aspetti legali, privacy, nutrizionali e di sicurezza alimentare è necessaria una revisione professionale prima del rilascio pubblico.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C6F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0F766E"/>
        <w:sz w:val="15"/>
      </w:rPr>
      <w:t>LISTAVIVA  |  BUSINESS PLAN + PRD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2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2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Liberation Sans" w:hAnsi="Liberation Sans"/>
      <w:color w:val="5C6F73"/>
      <w:sz w:val="26"/>
    </w:r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C6F73"/>
      <w:sz w:val="16"/>
    </w:rPr>
  </w:style>
  <w:style w:type="paragraph" w:customStyle="1" w:styleId="BulletCompact">
    <w:name w:val="Bullet Compact"/>
    <w:basedOn w:val="ListBullet"/>
    <w:pPr>
      <w:spacing w:after="30"/>
      <w:ind w:left="288" w:hanging="173"/>
    </w:pPr>
    <w:rPr>
      <w:rFonts w:ascii="Liberation Sans" w:hAnsi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ListaViva — Business Plan e Product Requirements Document</dc:title>
  <dc:subject>Assistente domestico per la spesa, la dispensa e il benessere alimentare</dc:subject>
  <dc:creator>OpenAI per Matteo Severgnini</dc:creator>
  <cp:keywords>business plan, PRD, lista della spesa, inventario, food wellbeing, app</cp:keywords>
  <dc:description>Versione 0.1 — documento di lavoro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