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13"/>
          <w:szCs w:val="13"/>
        </w:rPr>
      </w:pPr>
      <w:r w:rsidDel="00000000" w:rsidR="00000000" w:rsidRPr="00000000">
        <w:rPr>
          <w:sz w:val="13"/>
          <w:szCs w:val="13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100" w:lineRule="auto"/>
        <w:ind w:left="1840" w:right="164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before="100" w:lineRule="auto"/>
        <w:ind w:left="0" w:right="-182.5984251968498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spacing w:before="40" w:lineRule="auto"/>
        <w:ind w:left="1840" w:right="164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«Київський політехнічний інститут»</w:t>
      </w:r>
    </w:p>
    <w:p w:rsidR="00000000" w:rsidDel="00000000" w:rsidP="00000000" w:rsidRDefault="00000000" w:rsidRPr="00000000" w14:paraId="00000005">
      <w:pPr>
        <w:spacing w:after="240" w:before="240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ind w:left="2880" w:firstLine="720"/>
        <w:rPr/>
      </w:pPr>
      <w:r w:rsidDel="00000000" w:rsidR="00000000" w:rsidRPr="00000000">
        <w:rPr>
          <w:rtl w:val="0"/>
        </w:rPr>
        <w:t xml:space="preserve">Лабораторна робота № 1</w:t>
      </w:r>
    </w:p>
    <w:p w:rsidR="00000000" w:rsidDel="00000000" w:rsidP="00000000" w:rsidRDefault="00000000" w:rsidRPr="00000000" w14:paraId="00000007">
      <w:pPr>
        <w:spacing w:after="240" w:lineRule="auto"/>
        <w:rPr>
          <w:b w:val="1"/>
          <w:sz w:val="41"/>
          <w:szCs w:val="41"/>
        </w:rPr>
      </w:pPr>
      <w:r w:rsidDel="00000000" w:rsidR="00000000" w:rsidRPr="00000000">
        <w:rPr>
          <w:b w:val="1"/>
          <w:sz w:val="41"/>
          <w:szCs w:val="4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before="12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Назва: Бази данних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480" w:lineRule="auto"/>
        <w:ind w:right="1640"/>
        <w:rPr>
          <w:sz w:val="30"/>
          <w:szCs w:val="30"/>
        </w:rPr>
      </w:pPr>
      <w:bookmarkStart w:colFirst="0" w:colLast="0" w:name="_auwrv9qbae0l" w:id="0"/>
      <w:bookmarkEnd w:id="0"/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ind w:right="64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Виконав студент групи</w:t>
      </w:r>
      <w:r w:rsidDel="00000000" w:rsidR="00000000" w:rsidRPr="00000000">
        <w:rPr>
          <w:sz w:val="24"/>
          <w:szCs w:val="24"/>
          <w:rtl w:val="0"/>
        </w:rPr>
        <w:t xml:space="preserve">: КВ-94</w:t>
      </w:r>
    </w:p>
    <w:p w:rsidR="00000000" w:rsidDel="00000000" w:rsidP="00000000" w:rsidRDefault="00000000" w:rsidRPr="00000000" w14:paraId="00000010">
      <w:pPr>
        <w:spacing w:before="160" w:lineRule="auto"/>
        <w:ind w:right="64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ПІБ</w:t>
      </w:r>
      <w:r w:rsidDel="00000000" w:rsidR="00000000" w:rsidRPr="00000000">
        <w:rPr>
          <w:sz w:val="24"/>
          <w:szCs w:val="24"/>
          <w:rtl w:val="0"/>
        </w:rPr>
        <w:t xml:space="preserve">: Зіменков Дмитро Андрійович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before="200" w:lineRule="auto"/>
        <w:ind w:right="64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Перевірив</w:t>
      </w:r>
      <w:r w:rsidDel="00000000" w:rsidR="00000000" w:rsidRPr="00000000">
        <w:rPr>
          <w:sz w:val="24"/>
          <w:szCs w:val="24"/>
          <w:rtl w:val="0"/>
        </w:rPr>
        <w:t xml:space="preserve">: Петрашенко А.В.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Київ 2020</w:t>
      </w:r>
    </w:p>
    <w:p w:rsidR="00000000" w:rsidDel="00000000" w:rsidP="00000000" w:rsidRDefault="00000000" w:rsidRPr="00000000" w14:paraId="00000018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Проектування бази даних та ознайомлення з базовими операціями СУБД PostgreSQL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bookmarkStart w:colFirst="0" w:colLast="0" w:name="kix.xsb6j9e1k9bv" w:id="1"/>
    <w:bookmarkEnd w:id="1"/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№1 Концептуальна модель ‘Прокат автомобілів’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‘Характеристики’ з атрибутами: id, марка, модель, комплектація, пробіг(в км);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‘Автомобіль’ з атрибутом: id, id з характеристиками автомобіля;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‘Оренда’ з атрибутами : id, id орендованого автомобіля, id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орендатора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(людини або компанії яка орендувала автомобіль), час початку оренди, час кінця оренди, ціна оренди.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‘Орендатор’ з атрибутами: id, Адреса прописки, Прізвище Ім’я по батькові , номер паспорту, тип оренди(компанія чи особиста оренда);</w:t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Автомобілі можуть бути однаковими за характеристиками, тобто декілька однакових автомобілів, але у одного автомобіля не може бути більше 1 характеристики, тому сутності ‘Автомобіль’ та ‘Характеристики’ мають зв’язок R(1:N).</w:t>
      </w:r>
    </w:p>
    <w:p w:rsidR="00000000" w:rsidDel="00000000" w:rsidP="00000000" w:rsidRDefault="00000000" w:rsidRPr="00000000" w14:paraId="00000025">
      <w:pPr>
        <w:spacing w:line="276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Автомобілі з однаковими характеристиками можуть одночасно взяти декілька людей або компаній, а також при цьому компанія може оформити в оренду декілька автомобілів, тому отримуємо зв’язок R(N:M) між сутностями ‘Автомобілі’ та ‘Орендатор’. Для реалізації зв’язку між ‘Автомобілі’ та ‘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 було додано сутність ‘Оренда’. Сутність ‘Автомобілі’ та ‘Оренда’ мають зв’язок R(1:M). Сутність ‘Оренда’ та ‘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 мають зв’язок R(N:1).   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426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№2 Логічна модель Бази Даних ‘Прокат Автомобілів’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‘Характеристики’ перетворена в таблицю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Сharacteristics’.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202124"/>
          <w:sz w:val="28"/>
          <w:szCs w:val="28"/>
          <w:u w:val="none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Сутність ‘Автомобілі’ перетворено в таблицю ‘Cars’.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202124"/>
          <w:sz w:val="28"/>
          <w:szCs w:val="28"/>
          <w:u w:val="none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Сутність ‘Оренда’ перетворено в таблицю ‘Rent’.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202124"/>
          <w:sz w:val="28"/>
          <w:szCs w:val="28"/>
          <w:u w:val="none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Сутність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’ перетворено в таблицю ‘Tenant’.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5956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90.0" w:type="dxa"/>
        <w:jc w:val="left"/>
        <w:tblInd w:w="-3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1800"/>
        <w:gridCol w:w="2070"/>
        <w:gridCol w:w="2175"/>
        <w:gridCol w:w="1395"/>
        <w:tblGridChange w:id="0">
          <w:tblGrid>
            <w:gridCol w:w="2250"/>
            <w:gridCol w:w="1800"/>
            <w:gridCol w:w="2070"/>
            <w:gridCol w:w="2175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Сутність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Атрибут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Опис атрибуту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обмеження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Характеристики (характеристики автомобілів).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марка авто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модель авто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complectation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комплектація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mileage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пробіг авто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Авто(список авто доступних для прокату)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hd w:fill="f8f9fa" w:val="clear"/>
                <w:rtl w:val="0"/>
              </w:rPr>
              <w:t xml:space="preserve">id_characteristics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посилання на характеристику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Оренда(Список оренд прокату авто)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Cars_id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посилання на авто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Tenant_id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посилання на орендаря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start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час початку оренди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finish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час закінчення оренди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ціна в 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Орендар(інформація про людину або компанія що орендує авто)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unique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адреса прописки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name and 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ПІБ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passport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номер паспорту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rent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тип оренди(особиста чи компанія)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character varying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4"/>
                <w:sz w:val="28"/>
                <w:szCs w:val="28"/>
                <w:shd w:fill="f8f9fa" w:val="clear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30"/>
          <w:szCs w:val="30"/>
          <w:shd w:fill="f8f9fa" w:val="clear"/>
          <w:rtl w:val="0"/>
        </w:rPr>
        <w:t xml:space="preserve">№3 Відповідність нормальним формам</w:t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Characteristics: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brand(марка автомобіля залежить від унікального ідентифікатора сутності ‘Характеристики’)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model(модель автомобіля залежить від унікального ідентифікатора сутності ‘Характеристики’)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complectation(комплектація автомобіля залежить від унікального ідентифікатора сутності ‘Характеристики’)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mileage(пробіг автомобіля залежить від унікального ідентифікатора сутності ‘Характеристики’)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Cars: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 &gt; brand(марка автомобіля залежить від унікального ідентифікатора,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 &gt; model(модель автомобіля залежить від унікального ідентифікатора, відношення транзитивне та послідовно включає в себе ключові атрибути 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 &gt; complectation(комплектація автомобіля залежить від унікального ідентифікатора, 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 &gt; mileage(пробіг автомобіля залежить від унікального ідентифікатора, 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Rent: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Cars_id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-&gt; 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 &gt; brand(марка автомобіля залежить від унікального ідентифікатора,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Cars_id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-&gt; 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 &gt; model(модель автомобіля залежить від унікального ідентифікатора, відношення транзитивне та послідовно включає в себе ключові атрибути 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Cars_id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 &gt; complectation(комплектація автомобіля залежить від унікального ідентифікатора, 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Cars_id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-&gt;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id_characteristics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 - &gt; mileage(пробіг автомобіля залежить від унікального ідентифікатора, 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Tenant_id -&gt; Address(Адреса за якою прописаний орендар авто,відношення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Tenant_id -&gt; name and surname(Ім’я прізвище та по батькові людини яка орендує авто,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Tenant_id -&gt; passport number(Номер паспорту людини яка орендує авто,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Tenant_id -&gt; rent type(Тип оренди (особиста чи компанія), відношення транзитивне та послідовно включає в себе ключові атрибути)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-&gt;(Cars_id, Tenant_id) -&gt; start time(дата початку оренди авто залежить від комбінації ідентифікаторів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орендатора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, та авто яке орендують, відношення транзитивне , залежить від пари ключових атрибутів)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-&gt;(Cars_id, Tenant_id) -&gt; finish time(дата кінця оренди авто залежить від комбінації ідентифікаторів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орендатора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, та авто яке орендують, відношення транзитивне , залежить від пари ключових атрибутів)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-&gt;(Cars_id, Tenant_id) -&gt; price(ціна оренди авто залежить від комбінації ідентифікаторів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орендатора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, та авто яке орендують, відношення транзитивне , залежить від пари ключових атрибутів)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Tenant: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Address(Адреса за якою прописаний орендар авто,залежить від унікального ідентифікатора Сутності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’)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name and surname(Ім’я прізвище та по батькові людини яка орендує авто,залежить від унікального ідентифікатора Сутності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’)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passport number(Номер паспорту людини яка орендує авто,залежить від унікального ідентифікатора Сутності ‘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Орендатор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’)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id -&gt; rent type(Тип оренди (особиста чи компанія),залежить від унікального ідентифікатора Сутності ‘Орендатор’)</w:t>
      </w:r>
    </w:p>
    <w:p w:rsidR="00000000" w:rsidDel="00000000" w:rsidP="00000000" w:rsidRDefault="00000000" w:rsidRPr="00000000" w14:paraId="000000AF">
      <w:pPr>
        <w:spacing w:after="240" w:before="240" w:line="240" w:lineRule="auto"/>
        <w:ind w:right="-32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Схема відповідає 1НФ, тому що:</w:t>
      </w:r>
    </w:p>
    <w:p w:rsidR="00000000" w:rsidDel="00000000" w:rsidP="00000000" w:rsidRDefault="00000000" w:rsidRPr="00000000" w14:paraId="000000B0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1) Кожна таблиця має основний ключ (Primary key, PK) та мінімальний набір атрибутів, які ідентифікують запис;</w:t>
      </w:r>
    </w:p>
    <w:p w:rsidR="00000000" w:rsidDel="00000000" w:rsidP="00000000" w:rsidRDefault="00000000" w:rsidRPr="00000000" w14:paraId="000000B1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2) Кожен атрибут повинен має лише одне значення, а не множину значень.</w:t>
      </w:r>
    </w:p>
    <w:p w:rsidR="00000000" w:rsidDel="00000000" w:rsidP="00000000" w:rsidRDefault="00000000" w:rsidRPr="00000000" w14:paraId="000000B2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3) У таблиці відсутні ідентичні записи</w:t>
      </w:r>
    </w:p>
    <w:p w:rsidR="00000000" w:rsidDel="00000000" w:rsidP="00000000" w:rsidRDefault="00000000" w:rsidRPr="00000000" w14:paraId="000000B3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4)Кожна клітинка зберігає простий тип даних</w:t>
      </w:r>
    </w:p>
    <w:p w:rsidR="00000000" w:rsidDel="00000000" w:rsidP="00000000" w:rsidRDefault="00000000" w:rsidRPr="00000000" w14:paraId="000000B4">
      <w:pPr>
        <w:spacing w:after="240" w:before="240" w:line="240" w:lineRule="auto"/>
        <w:ind w:right="-32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Схема відповідає 2НФ, тому що:</w:t>
      </w:r>
    </w:p>
    <w:p w:rsidR="00000000" w:rsidDel="00000000" w:rsidP="00000000" w:rsidRDefault="00000000" w:rsidRPr="00000000" w14:paraId="000000B5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1) Вона відповідає вимогам 1НФ;</w:t>
      </w:r>
    </w:p>
    <w:p w:rsidR="00000000" w:rsidDel="00000000" w:rsidP="00000000" w:rsidRDefault="00000000" w:rsidRPr="00000000" w14:paraId="000000B6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2) Кожен не ключовий атрибут функціонально залежить від основного атрибуту.</w:t>
      </w:r>
    </w:p>
    <w:p w:rsidR="00000000" w:rsidDel="00000000" w:rsidP="00000000" w:rsidRDefault="00000000" w:rsidRPr="00000000" w14:paraId="000000B7">
      <w:pPr>
        <w:spacing w:after="240" w:before="240" w:line="240" w:lineRule="auto"/>
        <w:ind w:right="-32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Схема відповідає 3НФ, а саме:</w:t>
      </w:r>
    </w:p>
    <w:p w:rsidR="00000000" w:rsidDel="00000000" w:rsidP="00000000" w:rsidRDefault="00000000" w:rsidRPr="00000000" w14:paraId="000000B8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1) Вона відповідає вимогам 2НФ;</w:t>
      </w:r>
    </w:p>
    <w:p w:rsidR="00000000" w:rsidDel="00000000" w:rsidP="00000000" w:rsidRDefault="00000000" w:rsidRPr="00000000" w14:paraId="000000B9">
      <w:pPr>
        <w:spacing w:line="240" w:lineRule="auto"/>
        <w:ind w:left="0" w:right="-320" w:firstLine="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  <w:rtl w:val="0"/>
        </w:rPr>
        <w:t xml:space="preserve">2) Дані в таблиці залежать винятково від основного ключа;</w:t>
      </w:r>
    </w:p>
    <w:p w:rsidR="00000000" w:rsidDel="00000000" w:rsidP="00000000" w:rsidRDefault="00000000" w:rsidRPr="00000000" w14:paraId="000000BA">
      <w:pPr>
        <w:spacing w:line="240" w:lineRule="auto"/>
        <w:ind w:left="0" w:right="-320" w:firstLine="0"/>
        <w:jc w:val="center"/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№4 Структура БД у pgadmin4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419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432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470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1968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1993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508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1905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4419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1892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2209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firstLine="720"/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shd w:fill="f8f9fa" w:val="clear"/>
          <w:rtl w:val="0"/>
        </w:rPr>
        <w:t xml:space="preserve">Таблиці заповнені даними (уривки знімків екрану pgAdmin4)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shd w:fill="f8f9fa" w:val="clear"/>
        </w:rPr>
        <w:drawing>
          <wp:inline distB="114300" distT="114300" distL="114300" distR="114300">
            <wp:extent cx="5731200" cy="3568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