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531EB" w14:textId="77777777" w:rsidR="0003476F" w:rsidRPr="0003476F" w:rsidRDefault="0003476F" w:rsidP="0003476F">
      <w:pPr>
        <w:rPr>
          <w:b/>
          <w:bCs/>
        </w:rPr>
      </w:pPr>
      <w:r w:rsidRPr="0003476F">
        <w:rPr>
          <w:b/>
          <w:bCs/>
        </w:rPr>
        <w:t>Data Analytics Insights Report</w:t>
      </w:r>
    </w:p>
    <w:p w14:paraId="74B8F729" w14:textId="77777777" w:rsidR="0003476F" w:rsidRPr="0003476F" w:rsidRDefault="0003476F" w:rsidP="0003476F">
      <w:pPr>
        <w:rPr>
          <w:b/>
          <w:bCs/>
        </w:rPr>
      </w:pPr>
      <w:r w:rsidRPr="0003476F">
        <w:rPr>
          <w:b/>
          <w:bCs/>
        </w:rPr>
        <w:t>1. Data Quality and Coverage</w:t>
      </w:r>
    </w:p>
    <w:p w14:paraId="76EEC438" w14:textId="77777777" w:rsidR="0003476F" w:rsidRPr="0003476F" w:rsidRDefault="0003476F" w:rsidP="0003476F">
      <w:r w:rsidRPr="0003476F">
        <w:t>The Metro Interstate Traffic Volume dataset contains 48,204 hourly traffic records. The original dataset contained nine columns, and four additional fields—Hour, Temperature in Celsius, Traffic Category, and Date—were created during Power Query preparation. Profiling across the entire dataset showed 100% valid values, with no empty values or errors detected.</w:t>
      </w:r>
    </w:p>
    <w:p w14:paraId="40EAA0F0" w14:textId="77777777" w:rsidR="0003476F" w:rsidRPr="0003476F" w:rsidRDefault="0003476F" w:rsidP="0003476F">
      <w:r w:rsidRPr="0003476F">
        <w:t xml:space="preserve">However, the time coverage is not consistent across years. The 2012 data </w:t>
      </w:r>
      <w:proofErr w:type="gramStart"/>
      <w:r w:rsidRPr="0003476F">
        <w:t>begins</w:t>
      </w:r>
      <w:proofErr w:type="gramEnd"/>
      <w:r w:rsidRPr="0003476F">
        <w:t xml:space="preserve"> on 2 October, the 2014 data ends on 8 August, and the 2015 data resumes on 11 June. Therefore, annual traffic totals must be interpreted cautiously. For example, the large decline in total traffic from 28,177,412 in 2013 to 15,731,289 in 2014 mainly reflects reduced observation coverage rather than necessarily representing a comparable decline in traffic demand. Average traffic per observed record remained much more stable across these years.</w:t>
      </w:r>
    </w:p>
    <w:p w14:paraId="7912A5FF" w14:textId="77777777" w:rsidR="00873C8A" w:rsidRDefault="00873C8A" w:rsidP="0003476F">
      <w:r w:rsidRPr="00873C8A">
        <w:t>A further data-quality issue was identified in the temperature field. Ten records contained a temperature of 0 K, equivalent to −273.15°C. These physically implausible values distorted the temperature scatter plot and were excluded from the temperature-correlation and visual analysis.</w:t>
      </w:r>
    </w:p>
    <w:p w14:paraId="4BEAE26C" w14:textId="29A34ECC" w:rsidR="0003476F" w:rsidRPr="0003476F" w:rsidRDefault="0003476F" w:rsidP="0003476F">
      <w:pPr>
        <w:rPr>
          <w:b/>
          <w:bCs/>
        </w:rPr>
      </w:pPr>
      <w:r w:rsidRPr="0003476F">
        <w:rPr>
          <w:b/>
          <w:bCs/>
        </w:rPr>
        <w:t>2. Traffic Patterns and Variability</w:t>
      </w:r>
    </w:p>
    <w:p w14:paraId="0CFD16F0" w14:textId="77777777" w:rsidR="0003476F" w:rsidRPr="0003476F" w:rsidRDefault="0003476F" w:rsidP="0003476F">
      <w:r w:rsidRPr="0003476F">
        <w:t>Average traffic volume was 3,259.82 vehicles, while the median was 3,380. The standard deviation was 1,986.84 and the observed range was 7,280 vehicles. The relatively large standard deviation indicates substantial variation in traffic volume across observations.</w:t>
      </w:r>
    </w:p>
    <w:p w14:paraId="6465B686" w14:textId="77777777" w:rsidR="0003476F" w:rsidRPr="0003476F" w:rsidRDefault="0003476F" w:rsidP="0003476F">
      <w:r w:rsidRPr="0003476F">
        <w:t xml:space="preserve">The Power BI dashboard further demonstrates that traffic varies considerably by </w:t>
      </w:r>
      <w:proofErr w:type="gramStart"/>
      <w:r w:rsidRPr="0003476F">
        <w:t>time of day</w:t>
      </w:r>
      <w:proofErr w:type="gramEnd"/>
      <w:r w:rsidRPr="0003476F">
        <w:t xml:space="preserve">. This suggests that temporal factors are important for understanding traffic demand and should be considered in </w:t>
      </w:r>
      <w:proofErr w:type="gramStart"/>
      <w:r w:rsidRPr="0003476F">
        <w:t>traffic-management</w:t>
      </w:r>
      <w:proofErr w:type="gramEnd"/>
      <w:r w:rsidRPr="0003476F">
        <w:t xml:space="preserve"> decisions. Annual comparisons also show why data coverage must be considered alongside total traffic volume. For example, total traffic increased by 15,313,615 from 2015 to 2016, while average traffic per observed record </w:t>
      </w:r>
      <w:proofErr w:type="gramStart"/>
      <w:r w:rsidRPr="0003476F">
        <w:t>actually decreased</w:t>
      </w:r>
      <w:proofErr w:type="gramEnd"/>
      <w:r w:rsidRPr="0003476F">
        <w:t xml:space="preserve"> by 73.46. In contrast, from 2016 to 2017, both total traffic and average traffic increased, with average traffic rising by 171.26 vehicles per observed record.</w:t>
      </w:r>
    </w:p>
    <w:p w14:paraId="2D181B81" w14:textId="77777777" w:rsidR="0003476F" w:rsidRPr="0003476F" w:rsidRDefault="0003476F" w:rsidP="0003476F">
      <w:pPr>
        <w:rPr>
          <w:b/>
          <w:bCs/>
        </w:rPr>
      </w:pPr>
      <w:r w:rsidRPr="0003476F">
        <w:rPr>
          <w:b/>
          <w:bCs/>
        </w:rPr>
        <w:t>3. Weather, Temperature and Congestion</w:t>
      </w:r>
    </w:p>
    <w:p w14:paraId="10E40220" w14:textId="77777777" w:rsidR="0003476F" w:rsidRPr="0003476F" w:rsidRDefault="0003476F" w:rsidP="0003476F">
      <w:r w:rsidRPr="0003476F">
        <w:lastRenderedPageBreak/>
        <w:t>Temperature alone has little explanatory power for traffic volume. After excluding invalid 0 K temperature observations, the Pearson correlation coefficient between temperature and traffic volume was 0.1323, indicating only a weak positive relationship. The scatter plot supports this result: high and low traffic volumes occur across a broad range of normal temperatures rather than being concentrated within a narrow temperature band.</w:t>
      </w:r>
    </w:p>
    <w:p w14:paraId="16324C6F" w14:textId="77777777" w:rsidR="0003476F" w:rsidRPr="0003476F" w:rsidRDefault="0003476F" w:rsidP="0003476F">
      <w:r w:rsidRPr="0003476F">
        <w:t xml:space="preserve">Congestion, defined as traffic volume above 5,500 vehicles, occurred in 14.73% of observations. Clear weather occurred </w:t>
      </w:r>
      <w:proofErr w:type="gramStart"/>
      <w:r w:rsidRPr="0003476F">
        <w:t>in</w:t>
      </w:r>
      <w:proofErr w:type="gramEnd"/>
      <w:r w:rsidRPr="0003476F">
        <w:t xml:space="preserve"> 27.78%, while congestion and clear weather occurred together </w:t>
      </w:r>
      <w:proofErr w:type="gramStart"/>
      <w:r w:rsidRPr="0003476F">
        <w:t>in</w:t>
      </w:r>
      <w:proofErr w:type="gramEnd"/>
      <w:r w:rsidRPr="0003476F">
        <w:t xml:space="preserve"> 3.66%. Among congestion observations, 24.83% occurred during clear weather and 26.30% occurred when temperature exceeded 292 K.</w:t>
      </w:r>
    </w:p>
    <w:p w14:paraId="22AB0AC1" w14:textId="77777777" w:rsidR="0003476F" w:rsidRPr="0003476F" w:rsidRDefault="0003476F" w:rsidP="0003476F">
      <w:r w:rsidRPr="0003476F">
        <w:t>The observed joint probability of congestion and clear weather was 0.0366, compared with 0.0409 expected if the events were independent. Therefore, they cannot be considered strictly independent, although the difference is relatively small. The clear-versus-cloudy congestion odds ratio was 0.7354, indicating that congestion odds during clear weather were approximately 26.5% lower than during cloudy weather. This represents an association and should not be interpreted as evidence that weather causes congestion.</w:t>
      </w:r>
    </w:p>
    <w:p w14:paraId="16C84C15" w14:textId="77777777" w:rsidR="0003476F" w:rsidRPr="0003476F" w:rsidRDefault="0003476F" w:rsidP="0003476F">
      <w:r w:rsidRPr="0003476F">
        <w:t>The Power BI weather analysis also showed variation between weather categories. Clouds had the highest average traffic volume at 3,618.45 vehicles, while Squall had the lowest at 2,061.75, a difference of 1,556.70 vehicles.</w:t>
      </w:r>
    </w:p>
    <w:p w14:paraId="1D1B7D6D" w14:textId="77777777" w:rsidR="0003476F" w:rsidRPr="0003476F" w:rsidRDefault="0003476F" w:rsidP="0003476F">
      <w:pPr>
        <w:rPr>
          <w:b/>
          <w:bCs/>
        </w:rPr>
      </w:pPr>
      <w:r w:rsidRPr="0003476F">
        <w:rPr>
          <w:b/>
          <w:bCs/>
        </w:rPr>
        <w:t>4. Smart-City Implications and Recommendations</w:t>
      </w:r>
    </w:p>
    <w:p w14:paraId="42A77020" w14:textId="77777777" w:rsidR="0003476F" w:rsidRPr="0003476F" w:rsidRDefault="0003476F" w:rsidP="0003476F">
      <w:r w:rsidRPr="0003476F">
        <w:t>The analysis suggests that traffic-management decisions should place greater emphasis on temporal traffic patterns than on temperature alone. Hourly traffic patterns can support the timing of congestion-management measures, commuter information and resource allocation. Weather conditions can provide useful supplementary information, but their relationship with congestion is modest and should not be interpreted causally.</w:t>
      </w:r>
    </w:p>
    <w:p w14:paraId="2C8557F0" w14:textId="77777777" w:rsidR="0003476F" w:rsidRPr="0003476F" w:rsidRDefault="0003476F" w:rsidP="0003476F">
      <w:r w:rsidRPr="0003476F">
        <w:t xml:space="preserve">The mobility team should also monitor data completeness and sensor quality. Incomplete yearly coverage can create misleading annual comparisons, while invalid temperature values can distort statistical and visual analysis. Future traffic-intelligence systems should therefore include automated data-quality checks before </w:t>
      </w:r>
      <w:proofErr w:type="gramStart"/>
      <w:r w:rsidRPr="0003476F">
        <w:t>analytical</w:t>
      </w:r>
      <w:proofErr w:type="gramEnd"/>
      <w:r w:rsidRPr="0003476F">
        <w:t xml:space="preserve"> or machine-learning models are applied.</w:t>
      </w:r>
    </w:p>
    <w:p w14:paraId="35EDF5FF" w14:textId="77777777" w:rsidR="0003476F" w:rsidRDefault="0003476F"/>
    <w:sectPr w:rsidR="0003476F">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6F"/>
    <w:rsid w:val="0003476F"/>
    <w:rsid w:val="00712914"/>
    <w:rsid w:val="00873C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0168"/>
  <w15:chartTrackingRefBased/>
  <w15:docId w15:val="{EE8F336E-BC1A-44C2-89B5-950463205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4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34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347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347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347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47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47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47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47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476F"/>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03476F"/>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03476F"/>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03476F"/>
    <w:rPr>
      <w:rFonts w:eastAsiaTheme="majorEastAsia" w:cstheme="majorBidi"/>
      <w:i/>
      <w:iCs/>
      <w:color w:val="0F4761" w:themeColor="accent1" w:themeShade="BF"/>
    </w:rPr>
  </w:style>
  <w:style w:type="character" w:customStyle="1" w:styleId="50">
    <w:name w:val="見出し 5 (文字)"/>
    <w:basedOn w:val="a0"/>
    <w:link w:val="5"/>
    <w:uiPriority w:val="9"/>
    <w:semiHidden/>
    <w:rsid w:val="0003476F"/>
    <w:rPr>
      <w:rFonts w:eastAsiaTheme="majorEastAsia" w:cstheme="majorBidi"/>
      <w:color w:val="0F4761" w:themeColor="accent1" w:themeShade="BF"/>
    </w:rPr>
  </w:style>
  <w:style w:type="character" w:customStyle="1" w:styleId="60">
    <w:name w:val="見出し 6 (文字)"/>
    <w:basedOn w:val="a0"/>
    <w:link w:val="6"/>
    <w:uiPriority w:val="9"/>
    <w:semiHidden/>
    <w:rsid w:val="0003476F"/>
    <w:rPr>
      <w:rFonts w:eastAsiaTheme="majorEastAsia" w:cstheme="majorBidi"/>
      <w:i/>
      <w:iCs/>
      <w:color w:val="595959" w:themeColor="text1" w:themeTint="A6"/>
    </w:rPr>
  </w:style>
  <w:style w:type="character" w:customStyle="1" w:styleId="70">
    <w:name w:val="見出し 7 (文字)"/>
    <w:basedOn w:val="a0"/>
    <w:link w:val="7"/>
    <w:uiPriority w:val="9"/>
    <w:semiHidden/>
    <w:rsid w:val="0003476F"/>
    <w:rPr>
      <w:rFonts w:eastAsiaTheme="majorEastAsia" w:cstheme="majorBidi"/>
      <w:color w:val="595959" w:themeColor="text1" w:themeTint="A6"/>
    </w:rPr>
  </w:style>
  <w:style w:type="character" w:customStyle="1" w:styleId="80">
    <w:name w:val="見出し 8 (文字)"/>
    <w:basedOn w:val="a0"/>
    <w:link w:val="8"/>
    <w:uiPriority w:val="9"/>
    <w:semiHidden/>
    <w:rsid w:val="0003476F"/>
    <w:rPr>
      <w:rFonts w:eastAsiaTheme="majorEastAsia" w:cstheme="majorBidi"/>
      <w:i/>
      <w:iCs/>
      <w:color w:val="272727" w:themeColor="text1" w:themeTint="D8"/>
    </w:rPr>
  </w:style>
  <w:style w:type="character" w:customStyle="1" w:styleId="90">
    <w:name w:val="見出し 9 (文字)"/>
    <w:basedOn w:val="a0"/>
    <w:link w:val="9"/>
    <w:uiPriority w:val="9"/>
    <w:semiHidden/>
    <w:rsid w:val="0003476F"/>
    <w:rPr>
      <w:rFonts w:eastAsiaTheme="majorEastAsia" w:cstheme="majorBidi"/>
      <w:color w:val="272727" w:themeColor="text1" w:themeTint="D8"/>
    </w:rPr>
  </w:style>
  <w:style w:type="paragraph" w:styleId="a3">
    <w:name w:val="Title"/>
    <w:basedOn w:val="a"/>
    <w:next w:val="a"/>
    <w:link w:val="a4"/>
    <w:uiPriority w:val="10"/>
    <w:qFormat/>
    <w:rsid w:val="00034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47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476F"/>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03476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3476F"/>
    <w:pPr>
      <w:spacing w:before="160"/>
      <w:jc w:val="center"/>
    </w:pPr>
    <w:rPr>
      <w:i/>
      <w:iCs/>
      <w:color w:val="404040" w:themeColor="text1" w:themeTint="BF"/>
    </w:rPr>
  </w:style>
  <w:style w:type="character" w:customStyle="1" w:styleId="a8">
    <w:name w:val="引用文 (文字)"/>
    <w:basedOn w:val="a0"/>
    <w:link w:val="a7"/>
    <w:uiPriority w:val="29"/>
    <w:rsid w:val="0003476F"/>
    <w:rPr>
      <w:i/>
      <w:iCs/>
      <w:color w:val="404040" w:themeColor="text1" w:themeTint="BF"/>
    </w:rPr>
  </w:style>
  <w:style w:type="paragraph" w:styleId="a9">
    <w:name w:val="List Paragraph"/>
    <w:basedOn w:val="a"/>
    <w:uiPriority w:val="34"/>
    <w:qFormat/>
    <w:rsid w:val="0003476F"/>
    <w:pPr>
      <w:ind w:left="720"/>
      <w:contextualSpacing/>
    </w:pPr>
  </w:style>
  <w:style w:type="character" w:styleId="21">
    <w:name w:val="Intense Emphasis"/>
    <w:basedOn w:val="a0"/>
    <w:uiPriority w:val="21"/>
    <w:qFormat/>
    <w:rsid w:val="0003476F"/>
    <w:rPr>
      <w:i/>
      <w:iCs/>
      <w:color w:val="0F4761" w:themeColor="accent1" w:themeShade="BF"/>
    </w:rPr>
  </w:style>
  <w:style w:type="paragraph" w:styleId="22">
    <w:name w:val="Intense Quote"/>
    <w:basedOn w:val="a"/>
    <w:next w:val="a"/>
    <w:link w:val="23"/>
    <w:uiPriority w:val="30"/>
    <w:qFormat/>
    <w:rsid w:val="00034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3476F"/>
    <w:rPr>
      <w:i/>
      <w:iCs/>
      <w:color w:val="0F4761" w:themeColor="accent1" w:themeShade="BF"/>
    </w:rPr>
  </w:style>
  <w:style w:type="character" w:styleId="24">
    <w:name w:val="Intense Reference"/>
    <w:basedOn w:val="a0"/>
    <w:uiPriority w:val="32"/>
    <w:qFormat/>
    <w:rsid w:val="000347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676</Words>
  <Characters>3855</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tetsuya tanaka</dc:creator>
  <cp:keywords/>
  <dc:description/>
  <cp:lastModifiedBy>tetsuya tanaka</cp:lastModifiedBy>
  <cp:revision>1</cp:revision>
  <dcterms:created xsi:type="dcterms:W3CDTF">2026-10-05T17:53:00Z</dcterms:created>
  <dcterms:modified xsi:type="dcterms:W3CDTF">2026-10-05T18:09:00Z</dcterms:modified>
</cp:coreProperties>
</file>