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Modelo camada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Modelo osi x modelo internet </w:t>
      </w:r>
    </w:p>
    <w:p w:rsidR="00000000" w:rsidDel="00000000" w:rsidP="00000000" w:rsidRDefault="00000000" w:rsidRPr="00000000" w14:paraId="00000003">
      <w:pPr>
        <w:ind w:left="720" w:firstLine="0"/>
        <w:rPr>
          <w:u w:val="single"/>
          <w:shd w:fill="d9d9d9" w:val="clear"/>
        </w:rPr>
      </w:pPr>
      <w:r w:rsidDel="00000000" w:rsidR="00000000" w:rsidRPr="00000000">
        <w:rPr>
          <w:u w:val="single"/>
          <w:shd w:fill="d9d9d9" w:val="clear"/>
        </w:rPr>
        <w:drawing>
          <wp:inline distB="114300" distT="114300" distL="114300" distR="114300">
            <wp:extent cx="3702152" cy="29880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2152" cy="2988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