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327.27272727272725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 áreas de presença das TICs na vida pessoal e profissional das pessoas?</w:t>
      </w:r>
    </w:p>
    <w:p w:rsidR="00000000" w:rsidDel="00000000" w:rsidP="00000000" w:rsidRDefault="00000000" w:rsidRPr="00000000" w14:paraId="00000003">
      <w:pPr>
        <w:shd w:fill="ffffff" w:val="clear"/>
        <w:spacing w:line="327.27272727272725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As áreas de presença das TICs úteis para as abas são navegação na internet, gerenciamento de projetos e organização de tarefas, entre outros.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327.27272727272725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Cite duas formas de comunicação facilitadas pelas TICs na vida pessoal.</w:t>
      </w:r>
    </w:p>
    <w:p w:rsidR="00000000" w:rsidDel="00000000" w:rsidP="00000000" w:rsidRDefault="00000000" w:rsidRPr="00000000" w14:paraId="00000005">
      <w:pPr>
        <w:shd w:fill="ffffff" w:val="clear"/>
        <w:spacing w:line="327.27272727272725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Mensagens instantâneas através de aplicativos de chat e interações em redes sociais.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327.27272727272725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as TICs contribuem para a área financeira?</w:t>
      </w:r>
    </w:p>
    <w:p w:rsidR="00000000" w:rsidDel="00000000" w:rsidP="00000000" w:rsidRDefault="00000000" w:rsidRPr="00000000" w14:paraId="00000007">
      <w:pPr>
        <w:shd w:fill="ffffff" w:val="clear"/>
        <w:spacing w:line="327.27272727272725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Serviços bancários online, aplicativos de pagamento, plataformas de investimento, análise de dados para tomada de decisões financeiras e automação de processos contábeis.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27.27272727272725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 consequências das falhas nas TICs em ambientes empresariais?</w:t>
      </w:r>
    </w:p>
    <w:p w:rsidR="00000000" w:rsidDel="00000000" w:rsidP="00000000" w:rsidRDefault="00000000" w:rsidRPr="00000000" w14:paraId="00000009">
      <w:pPr>
        <w:shd w:fill="ffffff" w:val="clear"/>
        <w:spacing w:line="327.27272727272725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Interrupções operacionais, perda de produtividade, comprometimento da segurança de dados e danos à reputação da empresa.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27.27272727272725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Dê três exemplos de dispositivos que utilizam TICs no cotidiano.</w:t>
      </w:r>
    </w:p>
    <w:p w:rsidR="00000000" w:rsidDel="00000000" w:rsidP="00000000" w:rsidRDefault="00000000" w:rsidRPr="00000000" w14:paraId="0000000B">
      <w:pPr>
        <w:shd w:fill="ffffff" w:val="clear"/>
        <w:spacing w:line="327.27272727272725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Smartphone, assistente pessoal virtual e computador são três exemplos de dispositivos que utilizam TICs no cotidiano.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27.27272727272725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Explique a diferença entre Interface Humano-Computador (IHC) e Interação Humano-Computador (IHC).</w:t>
      </w:r>
    </w:p>
    <w:p w:rsidR="00000000" w:rsidDel="00000000" w:rsidP="00000000" w:rsidRDefault="00000000" w:rsidRPr="00000000" w14:paraId="0000000D">
      <w:pPr>
        <w:shd w:fill="ffffff" w:val="clear"/>
        <w:spacing w:line="327.27272727272725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A Interface Humano-Computador (IHC) refere-se ao design visual e funcional de como os usuários interagem com um sistema, enquanto Interação Humano-Computador (IHC) abrange o processo geral de comunicação e interação entre seres humanos e dispositivos computacionais.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27.27272727272725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que a IHC é considerada uma disciplina multidisciplinar?</w:t>
      </w:r>
    </w:p>
    <w:p w:rsidR="00000000" w:rsidDel="00000000" w:rsidP="00000000" w:rsidRDefault="00000000" w:rsidRPr="00000000" w14:paraId="0000000F">
      <w:pPr>
        <w:shd w:fill="ffffff" w:val="clear"/>
        <w:spacing w:line="327.27272727272725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Devido à sua abordagem que envolve conhecimentos de design, psicologia, ergonomia, tecnologia e usabilidade para criar interfaces eficazes e centradas no usuário.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27.27272727272725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que é importante ter uma interface de qualidade em um sistema? </w:t>
      </w:r>
    </w:p>
    <w:p w:rsidR="00000000" w:rsidDel="00000000" w:rsidP="00000000" w:rsidRDefault="00000000" w:rsidRPr="00000000" w14:paraId="00000011">
      <w:pPr>
        <w:shd w:fill="ffffff" w:val="clear"/>
        <w:spacing w:line="327.27272727272725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b w:val="1"/>
          <w:sz w:val="24"/>
          <w:szCs w:val="24"/>
          <w:rtl w:val="0"/>
        </w:rPr>
        <w:t xml:space="preserve">Uma interface de qualidade em um sistema é crucial para garantir</w:t>
      </w:r>
    </w:p>
    <w:p w:rsidR="00000000" w:rsidDel="00000000" w:rsidP="00000000" w:rsidRDefault="00000000" w:rsidRPr="00000000" w14:paraId="00000012">
      <w:pPr>
        <w:shd w:fill="ffffff" w:val="clear"/>
        <w:spacing w:line="327.27272727272725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 os usuários possam interagir sem ambiguidades, minimizando erros de interpretação e facilitando a execução das ações desejadas de forma intuitiva e eficaz.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27.27272727272725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Explique como uma interface ruim pode afetar sua aceitação pelos usuários.</w:t>
      </w:r>
    </w:p>
    <w:p w:rsidR="00000000" w:rsidDel="00000000" w:rsidP="00000000" w:rsidRDefault="00000000" w:rsidRPr="00000000" w14:paraId="00000014">
      <w:pPr>
        <w:shd w:fill="ffffff" w:val="clear"/>
        <w:spacing w:line="327.27272727272725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b w:val="1"/>
          <w:sz w:val="24"/>
          <w:szCs w:val="24"/>
          <w:rtl w:val="0"/>
        </w:rPr>
        <w:t xml:space="preserve">Uma interface deficiente pode prejudicar a aceitação dos usuários, já que uma interação inadequada pode resultar em erros por parte do usuário. Isso pode causar frustração, dificuldade no uso e uma experiência geral negativa.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327.27272727272725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 definem o que, como, quem, quando e onde as pessoas realizam tarefas?</w:t>
      </w:r>
    </w:p>
    <w:p w:rsidR="00000000" w:rsidDel="00000000" w:rsidP="00000000" w:rsidRDefault="00000000" w:rsidRPr="00000000" w14:paraId="00000016">
      <w:pPr>
        <w:shd w:fill="ffffff" w:val="clear"/>
        <w:spacing w:line="327.27272727272725" w:lineRule="auto"/>
        <w:ind w:left="720" w:hanging="11.33858267716533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Os softwares definem o que, como, quem, quando e onde as pessoas realizam tarefas por meio de algoritmos, interfaces de usuário, permissões de acesso, agendamentos e configurações de localização incorporados em seus códigos e funcionalidades.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