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0655" w14:textId="77777777" w:rsidR="00D57C5F" w:rsidRDefault="00D57C5F"/>
    <w:p w14:paraId="21D3A327" w14:textId="77777777" w:rsidR="00D57C5F" w:rsidRDefault="00D57C5F"/>
    <w:p w14:paraId="4F26D274" w14:textId="77777777" w:rsidR="00D57C5F" w:rsidRDefault="00000000">
      <w:pPr>
        <w:jc w:val="center"/>
      </w:pPr>
      <w:r>
        <w:rPr>
          <w:b/>
          <w:color w:val="0B3D2E"/>
          <w:sz w:val="56"/>
        </w:rPr>
        <w:t>RENEWABLE BATTERY SOLUTIONS</w:t>
      </w:r>
    </w:p>
    <w:p w14:paraId="1F648A54" w14:textId="77777777" w:rsidR="00D57C5F" w:rsidRDefault="00000000">
      <w:pPr>
        <w:jc w:val="center"/>
      </w:pPr>
      <w:r>
        <w:rPr>
          <w:color w:val="555555"/>
          <w:sz w:val="36"/>
        </w:rPr>
        <w:t>Comprehensive Business Plan</w:t>
      </w:r>
    </w:p>
    <w:p w14:paraId="6F1B785A" w14:textId="77777777" w:rsidR="00D57C5F" w:rsidRDefault="00D57C5F"/>
    <w:p w14:paraId="0BE50B9C" w14:textId="77777777" w:rsidR="00D57C5F" w:rsidRDefault="00000000">
      <w:pPr>
        <w:jc w:val="center"/>
      </w:pPr>
      <w:r>
        <w:rPr>
          <w:sz w:val="24"/>
        </w:rPr>
        <w:t>Edmonton, Alberta, Canada</w:t>
      </w:r>
      <w:r>
        <w:rPr>
          <w:sz w:val="24"/>
        </w:rPr>
        <w:br/>
        <w:t>Founded 2026</w:t>
      </w:r>
      <w:r>
        <w:rPr>
          <w:sz w:val="24"/>
        </w:rPr>
        <w:br/>
        <w:t>Series A Funding Round: $3.5M</w:t>
      </w:r>
      <w:r>
        <w:rPr>
          <w:sz w:val="24"/>
        </w:rPr>
        <w:br/>
      </w:r>
      <w:r>
        <w:rPr>
          <w:sz w:val="24"/>
        </w:rPr>
        <w:br/>
      </w:r>
      <w:r>
        <w:rPr>
          <w:b/>
        </w:rPr>
        <w:t>CONFIDENTIAL</w:t>
      </w:r>
    </w:p>
    <w:p w14:paraId="6CFB1D56" w14:textId="77777777" w:rsidR="00D57C5F" w:rsidRDefault="00000000">
      <w:r>
        <w:br w:type="page"/>
      </w:r>
    </w:p>
    <w:p w14:paraId="78A158E3" w14:textId="77777777" w:rsidR="00D57C5F" w:rsidRDefault="00000000">
      <w:pPr>
        <w:pStyle w:val="Heading1"/>
      </w:pPr>
      <w:r>
        <w:lastRenderedPageBreak/>
        <w:t>1. Executive Summary &amp; Company Overview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57C5F" w14:paraId="07C5588F" w14:textId="77777777" w:rsidTr="00D57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DBE4FD" w14:textId="77777777" w:rsidR="00D57C5F" w:rsidRDefault="00D57C5F"/>
        </w:tc>
        <w:tc>
          <w:tcPr>
            <w:tcW w:w="4320" w:type="dxa"/>
          </w:tcPr>
          <w:p w14:paraId="6EECA6BB" w14:textId="77777777" w:rsidR="00D57C5F" w:rsidRDefault="00D57C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57C5F" w14:paraId="42BF8807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E32CE8" w14:textId="77777777" w:rsidR="00D57C5F" w:rsidRDefault="00000000">
            <w:r>
              <w:t>Company Name</w:t>
            </w:r>
          </w:p>
        </w:tc>
        <w:tc>
          <w:tcPr>
            <w:tcW w:w="4320" w:type="dxa"/>
          </w:tcPr>
          <w:p w14:paraId="7E3E9AA4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Renewable Battery Solutions (RBS)</w:t>
            </w:r>
          </w:p>
        </w:tc>
      </w:tr>
      <w:tr w:rsidR="00D57C5F" w14:paraId="397EE87B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D25786" w14:textId="77777777" w:rsidR="00D57C5F" w:rsidRDefault="00000000">
            <w:r>
              <w:t>Headquarters</w:t>
            </w:r>
          </w:p>
        </w:tc>
        <w:tc>
          <w:tcPr>
            <w:tcW w:w="4320" w:type="dxa"/>
          </w:tcPr>
          <w:p w14:paraId="4874877F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Edmonton, Alberta, Canada</w:t>
            </w:r>
          </w:p>
        </w:tc>
      </w:tr>
      <w:tr w:rsidR="00D57C5F" w14:paraId="62F66051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A98C40" w14:textId="77777777" w:rsidR="00D57C5F" w:rsidRDefault="00000000">
            <w:r>
              <w:t>Founded</w:t>
            </w:r>
          </w:p>
        </w:tc>
        <w:tc>
          <w:tcPr>
            <w:tcW w:w="4320" w:type="dxa"/>
          </w:tcPr>
          <w:p w14:paraId="07765DBA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</w:t>
            </w:r>
          </w:p>
        </w:tc>
      </w:tr>
      <w:tr w:rsidR="00D57C5F" w14:paraId="66C84364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D9E2A9" w14:textId="77777777" w:rsidR="00D57C5F" w:rsidRDefault="00000000">
            <w:r>
              <w:t>CEO / Founder</w:t>
            </w:r>
          </w:p>
        </w:tc>
        <w:tc>
          <w:tcPr>
            <w:tcW w:w="4320" w:type="dxa"/>
          </w:tcPr>
          <w:p w14:paraId="61D94210" w14:textId="2BEF2DB6" w:rsidR="00D57C5F" w:rsidRDefault="006F73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Tevan Switzer</w:t>
            </w:r>
          </w:p>
        </w:tc>
      </w:tr>
      <w:tr w:rsidR="00D57C5F" w14:paraId="4A868E39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CE3C87" w14:textId="77777777" w:rsidR="00D57C5F" w:rsidRDefault="00000000">
            <w:r>
              <w:t>CTO</w:t>
            </w:r>
          </w:p>
        </w:tc>
        <w:tc>
          <w:tcPr>
            <w:tcW w:w="4320" w:type="dxa"/>
          </w:tcPr>
          <w:p w14:paraId="21F4E1C9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(CTO Full Name)</w:t>
            </w:r>
          </w:p>
        </w:tc>
      </w:tr>
      <w:tr w:rsidR="00D57C5F" w14:paraId="6C84EDA2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0AEF02" w14:textId="77777777" w:rsidR="00D57C5F" w:rsidRDefault="00000000">
            <w:r>
              <w:t>Business Model</w:t>
            </w:r>
          </w:p>
        </w:tc>
        <w:tc>
          <w:tcPr>
            <w:tcW w:w="4320" w:type="dxa"/>
          </w:tcPr>
          <w:p w14:paraId="697FF272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Three-pillar integrated renewable energy platform</w:t>
            </w:r>
          </w:p>
        </w:tc>
      </w:tr>
      <w:tr w:rsidR="00D57C5F" w14:paraId="5C2E38C3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9D411C" w14:textId="77777777" w:rsidR="00D57C5F" w:rsidRDefault="00000000">
            <w:r>
              <w:t>Funding Stage</w:t>
            </w:r>
          </w:p>
        </w:tc>
        <w:tc>
          <w:tcPr>
            <w:tcW w:w="4320" w:type="dxa"/>
          </w:tcPr>
          <w:p w14:paraId="25D7A052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Series A — $3.5M</w:t>
            </w:r>
          </w:p>
        </w:tc>
      </w:tr>
    </w:tbl>
    <w:p w14:paraId="74447BE9" w14:textId="77777777" w:rsidR="00D57C5F" w:rsidRDefault="00D57C5F"/>
    <w:p w14:paraId="02528924" w14:textId="77777777" w:rsidR="00D57C5F" w:rsidRDefault="00000000">
      <w:r>
        <w:rPr>
          <w:b/>
        </w:rPr>
        <w:t>Mission Statement</w:t>
      </w:r>
    </w:p>
    <w:p w14:paraId="3363E858" w14:textId="77777777" w:rsidR="00D57C5F" w:rsidRDefault="00000000">
      <w:r>
        <w:t>Renewable Battery Solutions transforms Alberta's energy landscape by integrating EV charging infrastructure, battery-as-a-service (BaaS) systems for microgrids, and second-life battery aggregation into a single platform that creates compounding value through shared infrastructure, cross-selling, and data network effects — while displacing CO₂ and delivering strong returns to investors.</w:t>
      </w:r>
    </w:p>
    <w:p w14:paraId="1AD54FA4" w14:textId="77777777" w:rsidR="00D57C5F" w:rsidRDefault="00000000">
      <w:r>
        <w:rPr>
          <w:b/>
        </w:rPr>
        <w:t>Vision — By 2031:</w:t>
      </w:r>
    </w:p>
    <w:p w14:paraId="045CFEA1" w14:textId="77777777" w:rsidR="00D57C5F" w:rsidRDefault="00000000">
      <w:pPr>
        <w:pStyle w:val="ListBullet"/>
      </w:pPr>
      <w:r>
        <w:t>Alberta's leading integrated EV charging and battery storage platform</w:t>
      </w:r>
    </w:p>
    <w:p w14:paraId="7EA114DE" w14:textId="77777777" w:rsidR="00D57C5F" w:rsidRDefault="00000000">
      <w:pPr>
        <w:pStyle w:val="ListBullet"/>
      </w:pPr>
      <w:r>
        <w:t>Canada's first scaled second-life battery aggregator</w:t>
      </w:r>
    </w:p>
    <w:p w14:paraId="04AA7333" w14:textId="77777777" w:rsidR="00D57C5F" w:rsidRDefault="00000000">
      <w:pPr>
        <w:pStyle w:val="ListBullet"/>
      </w:pPr>
      <w:r>
        <w:t>A $50M+ revenue enterprise with 25%+ EBITDA margins</w:t>
      </w:r>
    </w:p>
    <w:p w14:paraId="1A122A65" w14:textId="77777777" w:rsidR="00D57C5F" w:rsidRDefault="00000000">
      <w:pPr>
        <w:pStyle w:val="ListBullet"/>
      </w:pPr>
      <w:r>
        <w:t>Cumulative displacement of 500,000+ tonnes of CO₂</w:t>
      </w:r>
    </w:p>
    <w:p w14:paraId="45F12761" w14:textId="77777777" w:rsidR="00D57C5F" w:rsidRDefault="00000000">
      <w:pPr>
        <w:pStyle w:val="Heading2"/>
      </w:pPr>
      <w:r>
        <w:t>The Problem</w:t>
      </w:r>
    </w:p>
    <w:p w14:paraId="4F80810A" w14:textId="77777777" w:rsidR="00D57C5F" w:rsidRDefault="00000000">
      <w:r>
        <w:t>Alberta faces three interconnected energy infrastructure gaps:</w:t>
      </w:r>
    </w:p>
    <w:p w14:paraId="0FE33D72" w14:textId="77777777" w:rsidR="00D57C5F" w:rsidRDefault="00000000">
      <w:r>
        <w:rPr>
          <w:b/>
        </w:rPr>
        <w:t>1. EV Charging Under-Saturation</w:t>
      </w:r>
    </w:p>
    <w:p w14:paraId="1BB8E59B" w14:textId="77777777" w:rsidR="00D57C5F" w:rsidRDefault="00000000">
      <w:pPr>
        <w:pStyle w:val="ListBullet"/>
      </w:pPr>
      <w:r>
        <w:t>~1,000 registered EVs in Alberta (2025), with 15-20% annual growth projected</w:t>
      </w:r>
    </w:p>
    <w:p w14:paraId="1F4D1EB6" w14:textId="77777777" w:rsidR="00D57C5F" w:rsidRDefault="00000000">
      <w:pPr>
        <w:pStyle w:val="ListBullet"/>
      </w:pPr>
      <w:r>
        <w:t>325 new charging stations planned for 2025-2026; fewer than 50 currently in progress</w:t>
      </w:r>
    </w:p>
    <w:p w14:paraId="6C9FF6D1" w14:textId="77777777" w:rsidR="00D57C5F" w:rsidRDefault="00000000">
      <w:pPr>
        <w:pStyle w:val="ListBullet"/>
      </w:pPr>
      <w:r>
        <w:t>Charging operators face "demand charges" that consume 30-50% of gross profit</w:t>
      </w:r>
    </w:p>
    <w:p w14:paraId="4FCCB3CD" w14:textId="77777777" w:rsidR="00D57C5F" w:rsidRDefault="00000000">
      <w:r>
        <w:rPr>
          <w:b/>
        </w:rPr>
        <w:t>2. Industrial Energy Storage Demand</w:t>
      </w:r>
    </w:p>
    <w:p w14:paraId="7B1A8D52" w14:textId="77777777" w:rsidR="00D57C5F" w:rsidRDefault="00000000">
      <w:pPr>
        <w:pStyle w:val="ListBullet"/>
      </w:pPr>
      <w:r>
        <w:t>500+ industrial/commercial facilities in Alberta with demand charges exceeding $10,000/month</w:t>
      </w:r>
    </w:p>
    <w:p w14:paraId="44AC786D" w14:textId="77777777" w:rsidR="00D57C5F" w:rsidRDefault="00000000">
      <w:pPr>
        <w:pStyle w:val="ListBullet"/>
      </w:pPr>
      <w:r>
        <w:t>Existing solutions require $300K-$500K upfront capital — a barrier to adoption</w:t>
      </w:r>
    </w:p>
    <w:p w14:paraId="2794CE55" w14:textId="77777777" w:rsidR="00D57C5F" w:rsidRDefault="00000000">
      <w:pPr>
        <w:pStyle w:val="ListBullet"/>
      </w:pPr>
      <w:r>
        <w:t>ESG mandates and net-zero commitments are accelerating urgency</w:t>
      </w:r>
    </w:p>
    <w:p w14:paraId="12BC5977" w14:textId="77777777" w:rsidR="00D57C5F" w:rsidRDefault="00000000">
      <w:r>
        <w:rPr>
          <w:b/>
        </w:rPr>
        <w:t>3. Battery End-of-Life Waste</w:t>
      </w:r>
    </w:p>
    <w:p w14:paraId="5EC0E1C0" w14:textId="77777777" w:rsidR="00D57C5F" w:rsidRDefault="00000000">
      <w:pPr>
        <w:pStyle w:val="ListBullet"/>
      </w:pPr>
      <w:r>
        <w:t>1M+ EV batteries will reach end-of-life annually by 2030 (globally)</w:t>
      </w:r>
    </w:p>
    <w:p w14:paraId="28A17372" w14:textId="77777777" w:rsidR="00D57C5F" w:rsidRDefault="00000000">
      <w:pPr>
        <w:pStyle w:val="ListBullet"/>
      </w:pPr>
      <w:r>
        <w:lastRenderedPageBreak/>
        <w:t>Current recycling capacity handles &lt;5% of volume</w:t>
      </w:r>
    </w:p>
    <w:p w14:paraId="54D69715" w14:textId="77777777" w:rsidR="00D57C5F" w:rsidRDefault="00000000">
      <w:pPr>
        <w:pStyle w:val="ListBullet"/>
      </w:pPr>
      <w:r>
        <w:t>Second-life batteries retain 70-80% capacity and can serve 5-10 additional years in stationary applications</w:t>
      </w:r>
    </w:p>
    <w:p w14:paraId="476EE316" w14:textId="77777777" w:rsidR="00D57C5F" w:rsidRDefault="00000000">
      <w:pPr>
        <w:pStyle w:val="Heading2"/>
      </w:pPr>
      <w:r>
        <w:t>Our Solution: Three Integrated Revenue Pillars</w:t>
      </w:r>
    </w:p>
    <w:p w14:paraId="040A9066" w14:textId="77777777" w:rsidR="00D57C5F" w:rsidRDefault="00000000">
      <w:r>
        <w:t>Rather than competing as a single-product company, RBS integrates three proven business models into a unified platform. Each pillar is independently profitable; together, they create shared infrastructure savings, cross-selling opportunities, and data-driven optimization.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7C5F" w14:paraId="62EC6457" w14:textId="77777777" w:rsidTr="00D57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523E85" w14:textId="77777777" w:rsidR="00D57C5F" w:rsidRDefault="00000000">
            <w:r>
              <w:t>Pillar</w:t>
            </w:r>
          </w:p>
        </w:tc>
        <w:tc>
          <w:tcPr>
            <w:tcW w:w="2880" w:type="dxa"/>
          </w:tcPr>
          <w:p w14:paraId="02354744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2880" w:type="dxa"/>
          </w:tcPr>
          <w:p w14:paraId="50FBB21A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Metric</w:t>
            </w:r>
          </w:p>
        </w:tc>
      </w:tr>
      <w:tr w:rsidR="00D57C5F" w14:paraId="665F4A30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D246BB" w14:textId="77777777" w:rsidR="00D57C5F" w:rsidRDefault="00000000">
            <w:r>
              <w:t>1. EV Charging + Battery Co-location</w:t>
            </w:r>
          </w:p>
        </w:tc>
        <w:tc>
          <w:tcPr>
            <w:tcW w:w="2880" w:type="dxa"/>
          </w:tcPr>
          <w:p w14:paraId="1AF047B5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Direct revenue + demand charge optimization</w:t>
            </w:r>
          </w:p>
        </w:tc>
        <w:tc>
          <w:tcPr>
            <w:tcW w:w="2880" w:type="dxa"/>
          </w:tcPr>
          <w:p w14:paraId="0EFBA115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9-14 month payback per site</w:t>
            </w:r>
          </w:p>
        </w:tc>
      </w:tr>
      <w:tr w:rsidR="00D57C5F" w14:paraId="4ACE73D0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AE100A" w14:textId="77777777" w:rsidR="00D57C5F" w:rsidRDefault="00000000">
            <w:r>
              <w:t>2. Battery-as-a-Service (BaaS)</w:t>
            </w:r>
          </w:p>
        </w:tc>
        <w:tc>
          <w:tcPr>
            <w:tcW w:w="2880" w:type="dxa"/>
          </w:tcPr>
          <w:p w14:paraId="60AA5275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Recurring subscription (10-15 year contracts)</w:t>
            </w:r>
          </w:p>
        </w:tc>
        <w:tc>
          <w:tcPr>
            <w:tcW w:w="2880" w:type="dxa"/>
          </w:tcPr>
          <w:p w14:paraId="012A320B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65% gross margin at scale</w:t>
            </w:r>
          </w:p>
        </w:tc>
      </w:tr>
      <w:tr w:rsidR="00D57C5F" w14:paraId="4C3BA894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3DC5A8" w14:textId="77777777" w:rsidR="00D57C5F" w:rsidRDefault="00000000">
            <w:r>
              <w:t>3. Second-Life Battery Aggregation</w:t>
            </w:r>
          </w:p>
        </w:tc>
        <w:tc>
          <w:tcPr>
            <w:tcW w:w="2880" w:type="dxa"/>
          </w:tcPr>
          <w:p w14:paraId="75D4B431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Buy, certify, redeploy retired EV batteries</w:t>
            </w:r>
          </w:p>
        </w:tc>
        <w:tc>
          <w:tcPr>
            <w:tcW w:w="2880" w:type="dxa"/>
          </w:tcPr>
          <w:p w14:paraId="7C11A6DF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40-50% gross margin per unit</w:t>
            </w:r>
          </w:p>
        </w:tc>
      </w:tr>
    </w:tbl>
    <w:p w14:paraId="27BF2170" w14:textId="77777777" w:rsidR="00D57C5F" w:rsidRDefault="00000000">
      <w:r>
        <w:br w:type="page"/>
      </w:r>
    </w:p>
    <w:p w14:paraId="6A72A033" w14:textId="77777777" w:rsidR="00D57C5F" w:rsidRDefault="00000000">
      <w:pPr>
        <w:pStyle w:val="Heading1"/>
      </w:pPr>
      <w:r>
        <w:lastRenderedPageBreak/>
        <w:t>2. Pillar 1 — EV Charging + Battery Co-Location</w:t>
      </w:r>
    </w:p>
    <w:p w14:paraId="4A78AE8D" w14:textId="77777777" w:rsidR="00D57C5F" w:rsidRDefault="00000000">
      <w:pPr>
        <w:pStyle w:val="Heading2"/>
      </w:pPr>
      <w:r>
        <w:t>Market Opportunity</w:t>
      </w:r>
    </w:p>
    <w:p w14:paraId="12CD31E4" w14:textId="77777777" w:rsidR="00D57C5F" w:rsidRDefault="00000000">
      <w:r>
        <w:t>Alberta's EV charging market is at an inflection point. Government funding is flowing, but infrastructure deployment lags. More critically, most charging operators do not understand how to optimize their energy costs — creating a wedge opportunity for RBS.</w:t>
      </w:r>
    </w:p>
    <w:p w14:paraId="64FFA30F" w14:textId="77777777" w:rsidR="00D57C5F" w:rsidRDefault="00000000">
      <w:pPr>
        <w:pStyle w:val="ListBullet"/>
      </w:pPr>
      <w:r>
        <w:t>Government funding: $1.7M provincial grants (2025) + federal ZEVIP allocating $5B+ nationally</w:t>
      </w:r>
    </w:p>
    <w:p w14:paraId="3E1F6F3C" w14:textId="77777777" w:rsidR="00D57C5F" w:rsidRDefault="00000000">
      <w:pPr>
        <w:pStyle w:val="ListBullet"/>
      </w:pPr>
      <w:r>
        <w:t>Clean Tech Investment Tax Credit: 30% on qualifying energy storage equipment</w:t>
      </w:r>
    </w:p>
    <w:p w14:paraId="56FB2324" w14:textId="77777777" w:rsidR="00D57C5F" w:rsidRDefault="00000000">
      <w:pPr>
        <w:pStyle w:val="ListBullet"/>
      </w:pPr>
      <w:r>
        <w:t>325 EV charging stations planned for Alberta in 2025-2026</w:t>
      </w:r>
    </w:p>
    <w:p w14:paraId="7B800DD1" w14:textId="77777777" w:rsidR="00D57C5F" w:rsidRDefault="00000000">
      <w:pPr>
        <w:pStyle w:val="ListBullet"/>
      </w:pPr>
      <w:r>
        <w:t>Early movers can secure premium real estate (highway corridors, major hubs) before competition intensifies</w:t>
      </w:r>
    </w:p>
    <w:p w14:paraId="7A9F00C9" w14:textId="77777777" w:rsidR="00D57C5F" w:rsidRDefault="00000000">
      <w:pPr>
        <w:pStyle w:val="Heading2"/>
      </w:pPr>
      <w:r>
        <w:t>The Hidden Economics: Demand Charges</w:t>
      </w:r>
    </w:p>
    <w:p w14:paraId="40EE1495" w14:textId="77777777" w:rsidR="00D57C5F" w:rsidRDefault="00000000">
      <w:r>
        <w:t>The real margin in EV charging is not in per-kWh charging fees — it is in energy cost optimization. Utility demand charges ($8-$20/kW/month) based on peak 15-minute usage can cost a 12-charger site $12,000-$40,000+ annually.</w:t>
      </w:r>
    </w:p>
    <w:p w14:paraId="089871D2" w14:textId="77777777" w:rsidR="00D57C5F" w:rsidRDefault="00000000">
      <w:r>
        <w:rPr>
          <w:b/>
        </w:rPr>
        <w:t>Our Solution:</w:t>
      </w:r>
    </w:p>
    <w:p w14:paraId="5B534906" w14:textId="77777777" w:rsidR="00D57C5F" w:rsidRDefault="00000000">
      <w:pPr>
        <w:pStyle w:val="ListBullet"/>
      </w:pPr>
      <w:r>
        <w:t>Co-locate 100 kWh battery storage at each charging site</w:t>
      </w:r>
    </w:p>
    <w:p w14:paraId="25254CD0" w14:textId="77777777" w:rsidR="00D57C5F" w:rsidRDefault="00000000">
      <w:pPr>
        <w:pStyle w:val="ListBullet"/>
      </w:pPr>
      <w:r>
        <w:t>Charge batteries during off-peak hours (cheap electricity)</w:t>
      </w:r>
    </w:p>
    <w:p w14:paraId="2300950A" w14:textId="77777777" w:rsidR="00D57C5F" w:rsidRDefault="00000000">
      <w:pPr>
        <w:pStyle w:val="ListBullet"/>
      </w:pPr>
      <w:r>
        <w:t>Discharge during peak times to power chargers, avoiding demand charge spikes</w:t>
      </w:r>
    </w:p>
    <w:p w14:paraId="6862736D" w14:textId="77777777" w:rsidR="00D57C5F" w:rsidRDefault="00000000">
      <w:pPr>
        <w:pStyle w:val="ListBullet"/>
      </w:pPr>
      <w:r>
        <w:t>Result: 50% reduction in demand charges = $6,000-$20,000/year savings per site</w:t>
      </w:r>
    </w:p>
    <w:p w14:paraId="23F311CA" w14:textId="77777777" w:rsidR="00D57C5F" w:rsidRDefault="00000000">
      <w:pPr>
        <w:pStyle w:val="Heading2"/>
      </w:pPr>
      <w:r>
        <w:t>Revenue Streams Per 12-Charger Site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7C5F" w14:paraId="3429A1D2" w14:textId="77777777" w:rsidTr="00D57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FE2928" w14:textId="77777777" w:rsidR="00D57C5F" w:rsidRDefault="00000000">
            <w:r>
              <w:t>Revenue Stream</w:t>
            </w:r>
          </w:p>
        </w:tc>
        <w:tc>
          <w:tcPr>
            <w:tcW w:w="2880" w:type="dxa"/>
          </w:tcPr>
          <w:p w14:paraId="377DB4E7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</w:t>
            </w:r>
          </w:p>
        </w:tc>
        <w:tc>
          <w:tcPr>
            <w:tcW w:w="2880" w:type="dxa"/>
          </w:tcPr>
          <w:p w14:paraId="6C91E5CC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Annual</w:t>
            </w:r>
          </w:p>
        </w:tc>
      </w:tr>
      <w:tr w:rsidR="00D57C5F" w14:paraId="0329E513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31BF8B" w14:textId="77777777" w:rsidR="00D57C5F" w:rsidRDefault="00000000">
            <w:r>
              <w:t>EV Charging Fees (60 MWh @ $0.40/kWh)</w:t>
            </w:r>
          </w:p>
        </w:tc>
        <w:tc>
          <w:tcPr>
            <w:tcW w:w="2880" w:type="dxa"/>
          </w:tcPr>
          <w:p w14:paraId="5B8E118F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$24,000</w:t>
            </w:r>
          </w:p>
        </w:tc>
        <w:tc>
          <w:tcPr>
            <w:tcW w:w="2880" w:type="dxa"/>
          </w:tcPr>
          <w:p w14:paraId="74448186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$288,000</w:t>
            </w:r>
          </w:p>
        </w:tc>
      </w:tr>
      <w:tr w:rsidR="00D57C5F" w14:paraId="092A3248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45B2E3" w14:textId="77777777" w:rsidR="00D57C5F" w:rsidRDefault="00000000">
            <w:r>
              <w:t>Demand Charge Savings (50% share)</w:t>
            </w:r>
          </w:p>
        </w:tc>
        <w:tc>
          <w:tcPr>
            <w:tcW w:w="2880" w:type="dxa"/>
          </w:tcPr>
          <w:p w14:paraId="01EC9606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$3,000-$5,000</w:t>
            </w:r>
          </w:p>
        </w:tc>
        <w:tc>
          <w:tcPr>
            <w:tcW w:w="2880" w:type="dxa"/>
          </w:tcPr>
          <w:p w14:paraId="6C44096B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$36,000-$60,000</w:t>
            </w:r>
          </w:p>
        </w:tc>
      </w:tr>
      <w:tr w:rsidR="00D57C5F" w14:paraId="11E011C4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D7A7A2" w14:textId="77777777" w:rsidR="00D57C5F" w:rsidRDefault="00000000">
            <w:r>
              <w:t>Grid Services Revenue</w:t>
            </w:r>
          </w:p>
        </w:tc>
        <w:tc>
          <w:tcPr>
            <w:tcW w:w="2880" w:type="dxa"/>
          </w:tcPr>
          <w:p w14:paraId="1646C387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$2,000-$3,000</w:t>
            </w:r>
          </w:p>
        </w:tc>
        <w:tc>
          <w:tcPr>
            <w:tcW w:w="2880" w:type="dxa"/>
          </w:tcPr>
          <w:p w14:paraId="33C7C512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$24,000-$36,000</w:t>
            </w:r>
          </w:p>
        </w:tc>
      </w:tr>
      <w:tr w:rsidR="00D57C5F" w14:paraId="555BEBB2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1657F4" w14:textId="77777777" w:rsidR="00D57C5F" w:rsidRDefault="00000000">
            <w:r>
              <w:t>Energy Management SaaS</w:t>
            </w:r>
          </w:p>
        </w:tc>
        <w:tc>
          <w:tcPr>
            <w:tcW w:w="2880" w:type="dxa"/>
          </w:tcPr>
          <w:p w14:paraId="60391DFB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$500-$1,000</w:t>
            </w:r>
          </w:p>
        </w:tc>
        <w:tc>
          <w:tcPr>
            <w:tcW w:w="2880" w:type="dxa"/>
          </w:tcPr>
          <w:p w14:paraId="0A400712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$6,000-$12,000</w:t>
            </w:r>
          </w:p>
        </w:tc>
      </w:tr>
      <w:tr w:rsidR="00D57C5F" w14:paraId="7A40F3C3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6DE14F" w14:textId="77777777" w:rsidR="00D57C5F" w:rsidRDefault="00000000">
            <w:r>
              <w:t>Total Blended Revenue</w:t>
            </w:r>
          </w:p>
        </w:tc>
        <w:tc>
          <w:tcPr>
            <w:tcW w:w="2880" w:type="dxa"/>
          </w:tcPr>
          <w:p w14:paraId="0C695EC8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$29,500-$33,000</w:t>
            </w:r>
          </w:p>
        </w:tc>
        <w:tc>
          <w:tcPr>
            <w:tcW w:w="2880" w:type="dxa"/>
          </w:tcPr>
          <w:p w14:paraId="4165D248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$354,000-$396,000</w:t>
            </w:r>
          </w:p>
        </w:tc>
      </w:tr>
    </w:tbl>
    <w:p w14:paraId="28D4775A" w14:textId="77777777" w:rsidR="00D57C5F" w:rsidRDefault="00D57C5F"/>
    <w:p w14:paraId="79F386BE" w14:textId="77777777" w:rsidR="00D57C5F" w:rsidRDefault="00000000">
      <w:pPr>
        <w:pStyle w:val="Heading2"/>
      </w:pPr>
      <w:r>
        <w:t>Unit Economics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57C5F" w14:paraId="06A5BDD3" w14:textId="77777777" w:rsidTr="00D57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851911" w14:textId="77777777" w:rsidR="00D57C5F" w:rsidRDefault="00000000">
            <w:r>
              <w:t>Metric</w:t>
            </w:r>
          </w:p>
        </w:tc>
        <w:tc>
          <w:tcPr>
            <w:tcW w:w="4320" w:type="dxa"/>
          </w:tcPr>
          <w:p w14:paraId="231F6656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D57C5F" w14:paraId="149E2720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6FED32" w14:textId="77777777" w:rsidR="00D57C5F" w:rsidRDefault="00000000">
            <w:r>
              <w:t>CapEx per site (pre-grant)</w:t>
            </w:r>
          </w:p>
        </w:tc>
        <w:tc>
          <w:tcPr>
            <w:tcW w:w="4320" w:type="dxa"/>
          </w:tcPr>
          <w:p w14:paraId="23EB4AB7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$350,000</w:t>
            </w:r>
          </w:p>
        </w:tc>
      </w:tr>
      <w:tr w:rsidR="00D57C5F" w14:paraId="2B9511F6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4FA589" w14:textId="77777777" w:rsidR="00D57C5F" w:rsidRDefault="00000000">
            <w:r>
              <w:t>Government grants (est. 40-50%)</w:t>
            </w:r>
          </w:p>
        </w:tc>
        <w:tc>
          <w:tcPr>
            <w:tcW w:w="4320" w:type="dxa"/>
          </w:tcPr>
          <w:p w14:paraId="148E2102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-$140,000 to -$175,000</w:t>
            </w:r>
          </w:p>
        </w:tc>
      </w:tr>
      <w:tr w:rsidR="00D57C5F" w14:paraId="495595C8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DEC1BE" w14:textId="77777777" w:rsidR="00D57C5F" w:rsidRDefault="00000000">
            <w:r>
              <w:t>Net CapEx per site</w:t>
            </w:r>
          </w:p>
        </w:tc>
        <w:tc>
          <w:tcPr>
            <w:tcW w:w="4320" w:type="dxa"/>
          </w:tcPr>
          <w:p w14:paraId="4CBB526A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$175,000-$210,000</w:t>
            </w:r>
          </w:p>
        </w:tc>
      </w:tr>
      <w:tr w:rsidR="00D57C5F" w14:paraId="2491ED2F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5FFB5C" w14:textId="77777777" w:rsidR="00D57C5F" w:rsidRDefault="00000000">
            <w:r>
              <w:t>Annual revenue per site</w:t>
            </w:r>
          </w:p>
        </w:tc>
        <w:tc>
          <w:tcPr>
            <w:tcW w:w="4320" w:type="dxa"/>
          </w:tcPr>
          <w:p w14:paraId="443AF33B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$354,000-$396,000</w:t>
            </w:r>
          </w:p>
        </w:tc>
      </w:tr>
      <w:tr w:rsidR="00D57C5F" w14:paraId="189166F6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44FA3F" w14:textId="77777777" w:rsidR="00D57C5F" w:rsidRDefault="00000000">
            <w:r>
              <w:t>Year 2+ operating margin</w:t>
            </w:r>
          </w:p>
        </w:tc>
        <w:tc>
          <w:tcPr>
            <w:tcW w:w="4320" w:type="dxa"/>
          </w:tcPr>
          <w:p w14:paraId="2A40F205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40-50%</w:t>
            </w:r>
          </w:p>
        </w:tc>
      </w:tr>
      <w:tr w:rsidR="00D57C5F" w14:paraId="742C1038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27A73D" w14:textId="77777777" w:rsidR="00D57C5F" w:rsidRDefault="00000000">
            <w:r>
              <w:lastRenderedPageBreak/>
              <w:t>Payback period (net CapEx)</w:t>
            </w:r>
          </w:p>
        </w:tc>
        <w:tc>
          <w:tcPr>
            <w:tcW w:w="4320" w:type="dxa"/>
          </w:tcPr>
          <w:p w14:paraId="154787A9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9-14 months</w:t>
            </w:r>
          </w:p>
        </w:tc>
      </w:tr>
    </w:tbl>
    <w:p w14:paraId="59772C87" w14:textId="77777777" w:rsidR="00D57C5F" w:rsidRDefault="00000000">
      <w:pPr>
        <w:pStyle w:val="Heading2"/>
      </w:pPr>
      <w:r>
        <w:t>Go-to-Market Targets</w:t>
      </w:r>
    </w:p>
    <w:p w14:paraId="4BF41E5E" w14:textId="77777777" w:rsidR="00D57C5F" w:rsidRDefault="00000000">
      <w:pPr>
        <w:pStyle w:val="ListBullet"/>
      </w:pPr>
      <w:r>
        <w:t>Gas station and convenience store chains seeking to add EV charging without CapEx</w:t>
      </w:r>
    </w:p>
    <w:p w14:paraId="6F3DE87E" w14:textId="77777777" w:rsidR="00D57C5F" w:rsidRDefault="00000000">
      <w:pPr>
        <w:pStyle w:val="ListBullet"/>
      </w:pPr>
      <w:r>
        <w:t>Commercial fleet operators with immediate ROI from demand charge reduction</w:t>
      </w:r>
    </w:p>
    <w:p w14:paraId="350D1CA4" w14:textId="77777777" w:rsidR="00D57C5F" w:rsidRDefault="00000000">
      <w:pPr>
        <w:pStyle w:val="ListBullet"/>
      </w:pPr>
      <w:r>
        <w:t>Municipal parking facilities (government incentives + public visibility)</w:t>
      </w:r>
    </w:p>
    <w:p w14:paraId="53108496" w14:textId="77777777" w:rsidR="00D57C5F" w:rsidRDefault="00000000">
      <w:pPr>
        <w:pStyle w:val="ListBullet"/>
      </w:pPr>
      <w:r>
        <w:t>Highway rest stops (high-traffic, premium pricing)</w:t>
      </w:r>
    </w:p>
    <w:p w14:paraId="3BBB537F" w14:textId="77777777" w:rsidR="00D57C5F" w:rsidRDefault="00000000">
      <w:pPr>
        <w:pStyle w:val="Heading2"/>
      </w:pPr>
      <w:r>
        <w:t>Competitive Positioning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7C5F" w14:paraId="4711E913" w14:textId="77777777" w:rsidTr="00D57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7F0349" w14:textId="77777777" w:rsidR="00D57C5F" w:rsidRDefault="00000000">
            <w:r>
              <w:t>Competitor</w:t>
            </w:r>
          </w:p>
        </w:tc>
        <w:tc>
          <w:tcPr>
            <w:tcW w:w="2880" w:type="dxa"/>
          </w:tcPr>
          <w:p w14:paraId="4FADBA52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Strength</w:t>
            </w:r>
          </w:p>
        </w:tc>
        <w:tc>
          <w:tcPr>
            <w:tcW w:w="2880" w:type="dxa"/>
          </w:tcPr>
          <w:p w14:paraId="56D1BB79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RBS Advantage</w:t>
            </w:r>
          </w:p>
        </w:tc>
      </w:tr>
      <w:tr w:rsidR="00D57C5F" w14:paraId="2279B9C3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2748C2" w14:textId="77777777" w:rsidR="00D57C5F" w:rsidRDefault="00000000">
            <w:r>
              <w:t>Tesla Supercharger</w:t>
            </w:r>
          </w:p>
        </w:tc>
        <w:tc>
          <w:tcPr>
            <w:tcW w:w="2880" w:type="dxa"/>
          </w:tcPr>
          <w:p w14:paraId="1F1EFF90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Brand, speed</w:t>
            </w:r>
          </w:p>
        </w:tc>
        <w:tc>
          <w:tcPr>
            <w:tcW w:w="2880" w:type="dxa"/>
          </w:tcPr>
          <w:p w14:paraId="033EFCED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battery optimization; no site-owner profit sharing</w:t>
            </w:r>
          </w:p>
        </w:tc>
      </w:tr>
      <w:tr w:rsidR="00D57C5F" w14:paraId="216FE5CF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D82105" w14:textId="77777777" w:rsidR="00D57C5F" w:rsidRDefault="00000000">
            <w:r>
              <w:t>ChargePoint</w:t>
            </w:r>
          </w:p>
        </w:tc>
        <w:tc>
          <w:tcPr>
            <w:tcW w:w="2880" w:type="dxa"/>
          </w:tcPr>
          <w:p w14:paraId="2877899F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Network scale</w:t>
            </w:r>
          </w:p>
        </w:tc>
        <w:tc>
          <w:tcPr>
            <w:tcW w:w="2880" w:type="dxa"/>
          </w:tcPr>
          <w:p w14:paraId="0CE75336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Hardware-only; no energy management software</w:t>
            </w:r>
          </w:p>
        </w:tc>
      </w:tr>
      <w:tr w:rsidR="00D57C5F" w14:paraId="4716A3C7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CFE999" w14:textId="77777777" w:rsidR="00D57C5F" w:rsidRDefault="00000000">
            <w:r>
              <w:t>Petro-Canada / Shell</w:t>
            </w:r>
          </w:p>
        </w:tc>
        <w:tc>
          <w:tcPr>
            <w:tcW w:w="2880" w:type="dxa"/>
          </w:tcPr>
          <w:p w14:paraId="2F4183A6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 estate</w:t>
            </w:r>
          </w:p>
        </w:tc>
        <w:tc>
          <w:tcPr>
            <w:tcW w:w="2880" w:type="dxa"/>
          </w:tcPr>
          <w:p w14:paraId="7F6454D0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Lack software and optimization expertise</w:t>
            </w:r>
          </w:p>
        </w:tc>
      </w:tr>
      <w:tr w:rsidR="00D57C5F" w14:paraId="63D75EF3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95D8A4" w14:textId="77777777" w:rsidR="00D57C5F" w:rsidRDefault="00000000">
            <w:r>
              <w:t>RBS</w:t>
            </w:r>
          </w:p>
        </w:tc>
        <w:tc>
          <w:tcPr>
            <w:tcW w:w="2880" w:type="dxa"/>
          </w:tcPr>
          <w:p w14:paraId="71A4F320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Integrated HW + SW + optimization</w:t>
            </w:r>
          </w:p>
        </w:tc>
        <w:tc>
          <w:tcPr>
            <w:tcW w:w="2880" w:type="dxa"/>
          </w:tcPr>
          <w:p w14:paraId="601013E0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Captures value across charging, demand reduction, grid services, and software</w:t>
            </w:r>
          </w:p>
        </w:tc>
      </w:tr>
    </w:tbl>
    <w:p w14:paraId="586283AA" w14:textId="77777777" w:rsidR="00D57C5F" w:rsidRDefault="00000000">
      <w:r>
        <w:br w:type="page"/>
      </w:r>
    </w:p>
    <w:p w14:paraId="56620678" w14:textId="77777777" w:rsidR="00D57C5F" w:rsidRDefault="00000000">
      <w:pPr>
        <w:pStyle w:val="Heading1"/>
      </w:pPr>
      <w:r>
        <w:lastRenderedPageBreak/>
        <w:t>3. Pillar 2 — Battery-as-a-Service (BaaS) for Microgrids</w:t>
      </w:r>
    </w:p>
    <w:p w14:paraId="099F1126" w14:textId="77777777" w:rsidR="00D57C5F" w:rsidRDefault="00000000">
      <w:pPr>
        <w:pStyle w:val="Heading2"/>
      </w:pPr>
      <w:r>
        <w:t>Market Opportunity</w:t>
      </w:r>
    </w:p>
    <w:p w14:paraId="36619355" w14:textId="77777777" w:rsidR="00D57C5F" w:rsidRDefault="00000000">
      <w:r>
        <w:t>Alberta has 500+ industrial and commercial facilities with high-load operations, demand charges exceeding $10,000/month, and growing ESG mandates. These customers need energy storage but will not accept $300K-$500K upfront capital expenditures.</w:t>
      </w:r>
    </w:p>
    <w:p w14:paraId="585DE404" w14:textId="77777777" w:rsidR="00D57C5F" w:rsidRDefault="00000000">
      <w:pPr>
        <w:pStyle w:val="Heading2"/>
      </w:pPr>
      <w:r>
        <w:t>The BaaS Model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7C5F" w14:paraId="07A4EA5B" w14:textId="77777777" w:rsidTr="00D57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0159E0" w14:textId="77777777" w:rsidR="00D57C5F" w:rsidRDefault="00D57C5F"/>
        </w:tc>
        <w:tc>
          <w:tcPr>
            <w:tcW w:w="2880" w:type="dxa"/>
          </w:tcPr>
          <w:p w14:paraId="3FE1B9D8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Traditional (Customer Buys)</w:t>
            </w:r>
          </w:p>
        </w:tc>
        <w:tc>
          <w:tcPr>
            <w:tcW w:w="2880" w:type="dxa"/>
          </w:tcPr>
          <w:p w14:paraId="51A37AA5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RBS BaaS Model</w:t>
            </w:r>
          </w:p>
        </w:tc>
      </w:tr>
      <w:tr w:rsidR="00D57C5F" w14:paraId="27BAB07D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BF5370" w14:textId="77777777" w:rsidR="00D57C5F" w:rsidRDefault="00000000">
            <w:r>
              <w:t>Upfront cost</w:t>
            </w:r>
          </w:p>
        </w:tc>
        <w:tc>
          <w:tcPr>
            <w:tcW w:w="2880" w:type="dxa"/>
          </w:tcPr>
          <w:p w14:paraId="32F0DA3D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$300K-$500K</w:t>
            </w:r>
          </w:p>
        </w:tc>
        <w:tc>
          <w:tcPr>
            <w:tcW w:w="2880" w:type="dxa"/>
          </w:tcPr>
          <w:p w14:paraId="5CF114E0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 (RBS owns the asset)</w:t>
            </w:r>
          </w:p>
        </w:tc>
      </w:tr>
      <w:tr w:rsidR="00D57C5F" w14:paraId="474AC8F3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118074" w14:textId="77777777" w:rsidR="00D57C5F" w:rsidRDefault="00000000">
            <w:r>
              <w:t>Maintenance</w:t>
            </w:r>
          </w:p>
        </w:tc>
        <w:tc>
          <w:tcPr>
            <w:tcW w:w="2880" w:type="dxa"/>
          </w:tcPr>
          <w:p w14:paraId="7A79C232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 responsibility</w:t>
            </w:r>
          </w:p>
        </w:tc>
        <w:tc>
          <w:tcPr>
            <w:tcW w:w="2880" w:type="dxa"/>
          </w:tcPr>
          <w:p w14:paraId="2C1BF31F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Fully managed by RBS</w:t>
            </w:r>
          </w:p>
        </w:tc>
      </w:tr>
      <w:tr w:rsidR="00D57C5F" w14:paraId="263477F3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0BE035" w14:textId="77777777" w:rsidR="00D57C5F" w:rsidRDefault="00000000">
            <w:r>
              <w:t>Risk</w:t>
            </w:r>
          </w:p>
        </w:tc>
        <w:tc>
          <w:tcPr>
            <w:tcW w:w="2880" w:type="dxa"/>
          </w:tcPr>
          <w:p w14:paraId="31A50122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bears depreciation + tech risk</w:t>
            </w:r>
          </w:p>
        </w:tc>
        <w:tc>
          <w:tcPr>
            <w:tcW w:w="2880" w:type="dxa"/>
          </w:tcPr>
          <w:p w14:paraId="222951D1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RBS bears all risk</w:t>
            </w:r>
          </w:p>
        </w:tc>
      </w:tr>
      <w:tr w:rsidR="00D57C5F" w14:paraId="7E0B6717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EA6185" w14:textId="77777777" w:rsidR="00D57C5F" w:rsidRDefault="00000000">
            <w:r>
              <w:t>Term</w:t>
            </w:r>
          </w:p>
        </w:tc>
        <w:tc>
          <w:tcPr>
            <w:tcW w:w="2880" w:type="dxa"/>
          </w:tcPr>
          <w:p w14:paraId="4BAC06A7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One-time purchase</w:t>
            </w:r>
          </w:p>
        </w:tc>
        <w:tc>
          <w:tcPr>
            <w:tcW w:w="2880" w:type="dxa"/>
          </w:tcPr>
          <w:p w14:paraId="21881E9E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10-15 year subscription</w:t>
            </w:r>
          </w:p>
        </w:tc>
      </w:tr>
      <w:tr w:rsidR="00D57C5F" w14:paraId="7F370C3D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7ED971" w14:textId="77777777" w:rsidR="00D57C5F" w:rsidRDefault="00000000">
            <w:r>
              <w:t>Customer payment</w:t>
            </w:r>
          </w:p>
        </w:tc>
        <w:tc>
          <w:tcPr>
            <w:tcW w:w="2880" w:type="dxa"/>
          </w:tcPr>
          <w:p w14:paraId="1B686FBD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Large CapEx</w:t>
            </w:r>
          </w:p>
        </w:tc>
        <w:tc>
          <w:tcPr>
            <w:tcW w:w="2880" w:type="dxa"/>
          </w:tcPr>
          <w:p w14:paraId="1093552B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$3,500-$5,000/month OpEx</w:t>
            </w:r>
          </w:p>
        </w:tc>
      </w:tr>
      <w:tr w:rsidR="00D57C5F" w14:paraId="66DC343C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DD7425" w14:textId="77777777" w:rsidR="00D57C5F" w:rsidRDefault="00000000">
            <w:r>
              <w:t>Uptime guarantee</w:t>
            </w:r>
          </w:p>
        </w:tc>
        <w:tc>
          <w:tcPr>
            <w:tcW w:w="2880" w:type="dxa"/>
          </w:tcPr>
          <w:p w14:paraId="33BDB68A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2880" w:type="dxa"/>
          </w:tcPr>
          <w:p w14:paraId="101092CB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99% SLA-backed</w:t>
            </w:r>
          </w:p>
        </w:tc>
      </w:tr>
    </w:tbl>
    <w:p w14:paraId="28CCCE5F" w14:textId="77777777" w:rsidR="00D57C5F" w:rsidRDefault="00D57C5F"/>
    <w:p w14:paraId="5415CD8E" w14:textId="77777777" w:rsidR="00D57C5F" w:rsidRDefault="00000000">
      <w:r>
        <w:t>Customer value proposition: Zero CapEx, predictable monthly costs, grid resilience during outages, ESG reporting credits, and tax-advantaged OpEx treatment.</w:t>
      </w:r>
    </w:p>
    <w:p w14:paraId="637B9F85" w14:textId="77777777" w:rsidR="00D57C5F" w:rsidRDefault="00000000">
      <w:pPr>
        <w:pStyle w:val="Heading2"/>
      </w:pPr>
      <w:r>
        <w:t>BaaS Financial Model (Per 100 kWh System)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D57C5F" w14:paraId="43656A1E" w14:textId="77777777" w:rsidTr="00D57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8A3907A" w14:textId="77777777" w:rsidR="00D57C5F" w:rsidRDefault="00000000">
            <w:r>
              <w:t>Year</w:t>
            </w:r>
          </w:p>
        </w:tc>
        <w:tc>
          <w:tcPr>
            <w:tcW w:w="1440" w:type="dxa"/>
          </w:tcPr>
          <w:p w14:paraId="55EA6605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Sites</w:t>
            </w:r>
          </w:p>
        </w:tc>
        <w:tc>
          <w:tcPr>
            <w:tcW w:w="1440" w:type="dxa"/>
          </w:tcPr>
          <w:p w14:paraId="1C58B585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Revenue</w:t>
            </w:r>
          </w:p>
        </w:tc>
        <w:tc>
          <w:tcPr>
            <w:tcW w:w="1440" w:type="dxa"/>
          </w:tcPr>
          <w:p w14:paraId="123871C8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Costs</w:t>
            </w:r>
          </w:p>
        </w:tc>
        <w:tc>
          <w:tcPr>
            <w:tcW w:w="1440" w:type="dxa"/>
          </w:tcPr>
          <w:p w14:paraId="1A71BD8E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Profit</w:t>
            </w:r>
          </w:p>
        </w:tc>
        <w:tc>
          <w:tcPr>
            <w:tcW w:w="1440" w:type="dxa"/>
          </w:tcPr>
          <w:p w14:paraId="1881B765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Margin</w:t>
            </w:r>
          </w:p>
        </w:tc>
      </w:tr>
      <w:tr w:rsidR="00D57C5F" w14:paraId="44A282B3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4A4E53B" w14:textId="77777777" w:rsidR="00D57C5F" w:rsidRDefault="00000000">
            <w:r>
              <w:t>1</w:t>
            </w:r>
          </w:p>
        </w:tc>
        <w:tc>
          <w:tcPr>
            <w:tcW w:w="1440" w:type="dxa"/>
          </w:tcPr>
          <w:p w14:paraId="64FAC439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440" w:type="dxa"/>
          </w:tcPr>
          <w:p w14:paraId="0346BCF7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$270,000</w:t>
            </w:r>
          </w:p>
        </w:tc>
        <w:tc>
          <w:tcPr>
            <w:tcW w:w="1440" w:type="dxa"/>
          </w:tcPr>
          <w:p w14:paraId="4BCC05AE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$150,000</w:t>
            </w:r>
          </w:p>
        </w:tc>
        <w:tc>
          <w:tcPr>
            <w:tcW w:w="1440" w:type="dxa"/>
          </w:tcPr>
          <w:p w14:paraId="6D02B5A8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$120,000</w:t>
            </w:r>
          </w:p>
        </w:tc>
        <w:tc>
          <w:tcPr>
            <w:tcW w:w="1440" w:type="dxa"/>
          </w:tcPr>
          <w:p w14:paraId="1BFFEFE2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44%</w:t>
            </w:r>
          </w:p>
        </w:tc>
      </w:tr>
      <w:tr w:rsidR="00D57C5F" w14:paraId="74E9A4A2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97CDF73" w14:textId="77777777" w:rsidR="00D57C5F" w:rsidRDefault="00000000">
            <w:r>
              <w:t>2</w:t>
            </w:r>
          </w:p>
        </w:tc>
        <w:tc>
          <w:tcPr>
            <w:tcW w:w="1440" w:type="dxa"/>
          </w:tcPr>
          <w:p w14:paraId="36951120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440" w:type="dxa"/>
          </w:tcPr>
          <w:p w14:paraId="0FBEC402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$648,000</w:t>
            </w:r>
          </w:p>
        </w:tc>
        <w:tc>
          <w:tcPr>
            <w:tcW w:w="1440" w:type="dxa"/>
          </w:tcPr>
          <w:p w14:paraId="247229DD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$340,000</w:t>
            </w:r>
          </w:p>
        </w:tc>
        <w:tc>
          <w:tcPr>
            <w:tcW w:w="1440" w:type="dxa"/>
          </w:tcPr>
          <w:p w14:paraId="4ABCD269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$308,000</w:t>
            </w:r>
          </w:p>
        </w:tc>
        <w:tc>
          <w:tcPr>
            <w:tcW w:w="1440" w:type="dxa"/>
          </w:tcPr>
          <w:p w14:paraId="48E0D8CA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48%</w:t>
            </w:r>
          </w:p>
        </w:tc>
      </w:tr>
      <w:tr w:rsidR="00D57C5F" w14:paraId="08A617F8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25DC03B" w14:textId="77777777" w:rsidR="00D57C5F" w:rsidRDefault="00000000">
            <w:r>
              <w:t>3</w:t>
            </w:r>
          </w:p>
        </w:tc>
        <w:tc>
          <w:tcPr>
            <w:tcW w:w="1440" w:type="dxa"/>
          </w:tcPr>
          <w:p w14:paraId="21A46822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1440" w:type="dxa"/>
          </w:tcPr>
          <w:p w14:paraId="3B3BABE1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$1,350,000</w:t>
            </w:r>
          </w:p>
        </w:tc>
        <w:tc>
          <w:tcPr>
            <w:tcW w:w="1440" w:type="dxa"/>
          </w:tcPr>
          <w:p w14:paraId="7B3DB42C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$600,000</w:t>
            </w:r>
          </w:p>
        </w:tc>
        <w:tc>
          <w:tcPr>
            <w:tcW w:w="1440" w:type="dxa"/>
          </w:tcPr>
          <w:p w14:paraId="0935E93C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$750,000</w:t>
            </w:r>
          </w:p>
        </w:tc>
        <w:tc>
          <w:tcPr>
            <w:tcW w:w="1440" w:type="dxa"/>
          </w:tcPr>
          <w:p w14:paraId="74414FFA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56%</w:t>
            </w:r>
          </w:p>
        </w:tc>
      </w:tr>
      <w:tr w:rsidR="00D57C5F" w14:paraId="0D83E9D6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6F2392B" w14:textId="77777777" w:rsidR="00D57C5F" w:rsidRDefault="00000000">
            <w:r>
              <w:t>4</w:t>
            </w:r>
          </w:p>
        </w:tc>
        <w:tc>
          <w:tcPr>
            <w:tcW w:w="1440" w:type="dxa"/>
          </w:tcPr>
          <w:p w14:paraId="758809AC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440" w:type="dxa"/>
          </w:tcPr>
          <w:p w14:paraId="7EE810A1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$2,160,000</w:t>
            </w:r>
          </w:p>
        </w:tc>
        <w:tc>
          <w:tcPr>
            <w:tcW w:w="1440" w:type="dxa"/>
          </w:tcPr>
          <w:p w14:paraId="27D2E827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$850,000</w:t>
            </w:r>
          </w:p>
        </w:tc>
        <w:tc>
          <w:tcPr>
            <w:tcW w:w="1440" w:type="dxa"/>
          </w:tcPr>
          <w:p w14:paraId="6120D6CA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$1,310,000</w:t>
            </w:r>
          </w:p>
        </w:tc>
        <w:tc>
          <w:tcPr>
            <w:tcW w:w="1440" w:type="dxa"/>
          </w:tcPr>
          <w:p w14:paraId="43DCED2F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61%</w:t>
            </w:r>
          </w:p>
        </w:tc>
      </w:tr>
      <w:tr w:rsidR="00D57C5F" w14:paraId="0BBBEFF5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8AE6E57" w14:textId="77777777" w:rsidR="00D57C5F" w:rsidRDefault="00000000">
            <w:r>
              <w:t>5</w:t>
            </w:r>
          </w:p>
        </w:tc>
        <w:tc>
          <w:tcPr>
            <w:tcW w:w="1440" w:type="dxa"/>
          </w:tcPr>
          <w:p w14:paraId="76CBD0E6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440" w:type="dxa"/>
          </w:tcPr>
          <w:p w14:paraId="041A0AD5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$3,240,000</w:t>
            </w:r>
          </w:p>
        </w:tc>
        <w:tc>
          <w:tcPr>
            <w:tcW w:w="1440" w:type="dxa"/>
          </w:tcPr>
          <w:p w14:paraId="761E49D8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$1,200,000</w:t>
            </w:r>
          </w:p>
        </w:tc>
        <w:tc>
          <w:tcPr>
            <w:tcW w:w="1440" w:type="dxa"/>
          </w:tcPr>
          <w:p w14:paraId="0303D3B7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$2,040,000</w:t>
            </w:r>
          </w:p>
        </w:tc>
        <w:tc>
          <w:tcPr>
            <w:tcW w:w="1440" w:type="dxa"/>
          </w:tcPr>
          <w:p w14:paraId="44DDCADA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63%</w:t>
            </w:r>
          </w:p>
        </w:tc>
      </w:tr>
    </w:tbl>
    <w:p w14:paraId="43F13D8E" w14:textId="77777777" w:rsidR="00D57C5F" w:rsidRDefault="00D57C5F"/>
    <w:p w14:paraId="18D3493B" w14:textId="77777777" w:rsidR="00D57C5F" w:rsidRDefault="00000000">
      <w:pPr>
        <w:pStyle w:val="Heading2"/>
      </w:pPr>
      <w:r>
        <w:t>Unit Economics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57C5F" w14:paraId="2384D490" w14:textId="77777777" w:rsidTr="00D57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AD0B56" w14:textId="77777777" w:rsidR="00D57C5F" w:rsidRDefault="00000000">
            <w:r>
              <w:t>Metric</w:t>
            </w:r>
          </w:p>
        </w:tc>
        <w:tc>
          <w:tcPr>
            <w:tcW w:w="4320" w:type="dxa"/>
          </w:tcPr>
          <w:p w14:paraId="1598D735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D57C5F" w14:paraId="1D8F2AA0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DB56A7" w14:textId="77777777" w:rsidR="00D57C5F" w:rsidRDefault="00000000">
            <w:r>
              <w:t>CapEx per site</w:t>
            </w:r>
          </w:p>
        </w:tc>
        <w:tc>
          <w:tcPr>
            <w:tcW w:w="4320" w:type="dxa"/>
          </w:tcPr>
          <w:p w14:paraId="2E98234E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$150,000 (battery + controls + installation)</w:t>
            </w:r>
          </w:p>
        </w:tc>
      </w:tr>
      <w:tr w:rsidR="00D57C5F" w14:paraId="48415C72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62F3F3" w14:textId="77777777" w:rsidR="00D57C5F" w:rsidRDefault="00000000">
            <w:r>
              <w:t>Customer acquisition cost</w:t>
            </w:r>
          </w:p>
        </w:tc>
        <w:tc>
          <w:tcPr>
            <w:tcW w:w="4320" w:type="dxa"/>
          </w:tcPr>
          <w:p w14:paraId="2735711E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$20,000</w:t>
            </w:r>
          </w:p>
        </w:tc>
      </w:tr>
      <w:tr w:rsidR="00D57C5F" w14:paraId="74C00725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84655F" w14:textId="77777777" w:rsidR="00D57C5F" w:rsidRDefault="00000000">
            <w:r>
              <w:t>Monthly recurring revenue</w:t>
            </w:r>
          </w:p>
        </w:tc>
        <w:tc>
          <w:tcPr>
            <w:tcW w:w="4320" w:type="dxa"/>
          </w:tcPr>
          <w:p w14:paraId="0831ACD4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$3,500-$5,000</w:t>
            </w:r>
          </w:p>
        </w:tc>
      </w:tr>
      <w:tr w:rsidR="00D57C5F" w14:paraId="3606546C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DF173F" w14:textId="77777777" w:rsidR="00D57C5F" w:rsidRDefault="00000000">
            <w:r>
              <w:t>Gross margin at scale</w:t>
            </w:r>
          </w:p>
        </w:tc>
        <w:tc>
          <w:tcPr>
            <w:tcW w:w="4320" w:type="dxa"/>
          </w:tcPr>
          <w:p w14:paraId="5A8B88A7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60%+</w:t>
            </w:r>
          </w:p>
        </w:tc>
      </w:tr>
      <w:tr w:rsidR="00D57C5F" w14:paraId="347E0661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E18056" w14:textId="77777777" w:rsidR="00D57C5F" w:rsidRDefault="00000000">
            <w:r>
              <w:t>Payback period</w:t>
            </w:r>
          </w:p>
        </w:tc>
        <w:tc>
          <w:tcPr>
            <w:tcW w:w="4320" w:type="dxa"/>
          </w:tcPr>
          <w:p w14:paraId="05053990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24-30 months</w:t>
            </w:r>
          </w:p>
        </w:tc>
      </w:tr>
      <w:tr w:rsidR="00D57C5F" w14:paraId="42C71580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C79280" w14:textId="77777777" w:rsidR="00D57C5F" w:rsidRDefault="00000000">
            <w:r>
              <w:t>10-year contract LTV</w:t>
            </w:r>
          </w:p>
        </w:tc>
        <w:tc>
          <w:tcPr>
            <w:tcW w:w="4320" w:type="dxa"/>
          </w:tcPr>
          <w:p w14:paraId="404C1B7B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$420,000-$600,000</w:t>
            </w:r>
          </w:p>
        </w:tc>
      </w:tr>
      <w:tr w:rsidR="00D57C5F" w14:paraId="00D6EBBF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90A4D7" w14:textId="77777777" w:rsidR="00D57C5F" w:rsidRDefault="00000000">
            <w:r>
              <w:t>LTV:CAC ratio</w:t>
            </w:r>
          </w:p>
        </w:tc>
        <w:tc>
          <w:tcPr>
            <w:tcW w:w="4320" w:type="dxa"/>
          </w:tcPr>
          <w:p w14:paraId="4A10C809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21-30x</w:t>
            </w:r>
          </w:p>
        </w:tc>
      </w:tr>
    </w:tbl>
    <w:p w14:paraId="501EB622" w14:textId="77777777" w:rsidR="00D57C5F" w:rsidRDefault="00000000">
      <w:pPr>
        <w:pStyle w:val="Heading2"/>
      </w:pPr>
      <w:r>
        <w:t>Target Customers</w:t>
      </w:r>
    </w:p>
    <w:p w14:paraId="453E1596" w14:textId="77777777" w:rsidR="00D57C5F" w:rsidRDefault="00000000">
      <w:pPr>
        <w:pStyle w:val="ListBullet"/>
      </w:pPr>
      <w:r>
        <w:t>Data centres and food processing facilities (high-load, demand charge sensitive)</w:t>
      </w:r>
    </w:p>
    <w:p w14:paraId="79CEFB9F" w14:textId="77777777" w:rsidR="00D57C5F" w:rsidRDefault="00000000">
      <w:pPr>
        <w:pStyle w:val="ListBullet"/>
      </w:pPr>
      <w:r>
        <w:t>Solar farm operators (storage required for grid interconnection)</w:t>
      </w:r>
    </w:p>
    <w:p w14:paraId="149804B1" w14:textId="77777777" w:rsidR="00D57C5F" w:rsidRDefault="00000000">
      <w:pPr>
        <w:pStyle w:val="ListBullet"/>
      </w:pPr>
      <w:r>
        <w:t>Municipalities with ESG commitments and local economic development goals</w:t>
      </w:r>
    </w:p>
    <w:p w14:paraId="26F8AC94" w14:textId="77777777" w:rsidR="00D57C5F" w:rsidRDefault="00000000">
      <w:pPr>
        <w:pStyle w:val="ListBullet"/>
      </w:pPr>
      <w:r>
        <w:t>Energy service companies (ESCOs) for white-label BaaS offerings</w:t>
      </w:r>
    </w:p>
    <w:p w14:paraId="2D017F09" w14:textId="77777777" w:rsidR="00D57C5F" w:rsidRDefault="00000000">
      <w:r>
        <w:lastRenderedPageBreak/>
        <w:br w:type="page"/>
      </w:r>
    </w:p>
    <w:p w14:paraId="2D734ADF" w14:textId="77777777" w:rsidR="00D57C5F" w:rsidRDefault="00000000">
      <w:pPr>
        <w:pStyle w:val="Heading1"/>
      </w:pPr>
      <w:r>
        <w:lastRenderedPageBreak/>
        <w:t>4. Pillar 3 — Second-Life Battery Aggregation</w:t>
      </w:r>
    </w:p>
    <w:p w14:paraId="3B0C153E" w14:textId="77777777" w:rsidR="00D57C5F" w:rsidRDefault="00000000">
      <w:pPr>
        <w:pStyle w:val="Heading2"/>
      </w:pPr>
      <w:r>
        <w:t>The Opportunity</w:t>
      </w:r>
    </w:p>
    <w:p w14:paraId="5997C942" w14:textId="77777777" w:rsidR="00D57C5F" w:rsidRDefault="00000000">
      <w:r>
        <w:t>EV battery retirements are accelerating as the EV market scales. A single 100 kWh EV battery retains 70-80% capacity after automotive end-of-life, making it suitable for 5-10 additional years in stationary storage applications. Currently, no aggregation platform operates at scale in Canada — a significant whitespace opportunity.</w:t>
      </w:r>
    </w:p>
    <w:p w14:paraId="2F10CBBC" w14:textId="77777777" w:rsidR="00D57C5F" w:rsidRDefault="00000000">
      <w:pPr>
        <w:pStyle w:val="Heading2"/>
      </w:pPr>
      <w:r>
        <w:t>Supply &amp; Demand</w:t>
      </w:r>
    </w:p>
    <w:p w14:paraId="3264AE36" w14:textId="77777777" w:rsidR="00D57C5F" w:rsidRDefault="00000000">
      <w:r>
        <w:rPr>
          <w:b/>
        </w:rPr>
        <w:t>Supply (growing exponentially):</w:t>
      </w:r>
    </w:p>
    <w:p w14:paraId="5B7C08F6" w14:textId="77777777" w:rsidR="00D57C5F" w:rsidRDefault="00000000">
      <w:pPr>
        <w:pStyle w:val="ListBullet"/>
      </w:pPr>
      <w:r>
        <w:t>EV battery retirements accelerating from 2028+ as early EVs age out</w:t>
      </w:r>
    </w:p>
    <w:p w14:paraId="407099D0" w14:textId="77777777" w:rsidR="00D57C5F" w:rsidRDefault="00000000">
      <w:pPr>
        <w:pStyle w:val="ListBullet"/>
      </w:pPr>
      <w:r>
        <w:t>Value as stationary storage: $8,000-$15,000 per pack (vs. scrap value of $500-$1,000)</w:t>
      </w:r>
    </w:p>
    <w:p w14:paraId="3AC98F3D" w14:textId="77777777" w:rsidR="00D57C5F" w:rsidRDefault="00000000">
      <w:pPr>
        <w:pStyle w:val="ListBullet"/>
      </w:pPr>
      <w:r>
        <w:t>Supply sources: OEM warranty returns, fleet operators, dealership trade-ins, direct consumers</w:t>
      </w:r>
    </w:p>
    <w:p w14:paraId="6188E65C" w14:textId="77777777" w:rsidR="00D57C5F" w:rsidRDefault="00000000">
      <w:r>
        <w:rPr>
          <w:b/>
        </w:rPr>
        <w:t>Demand (underserved):</w:t>
      </w:r>
    </w:p>
    <w:p w14:paraId="5BFA3109" w14:textId="77777777" w:rsidR="00D57C5F" w:rsidRDefault="00000000">
      <w:pPr>
        <w:pStyle w:val="ListBullet"/>
      </w:pPr>
      <w:r>
        <w:t>Solar installers seeking affordable battery add-ons</w:t>
      </w:r>
    </w:p>
    <w:p w14:paraId="28380967" w14:textId="77777777" w:rsidR="00D57C5F" w:rsidRDefault="00000000">
      <w:pPr>
        <w:pStyle w:val="ListBullet"/>
      </w:pPr>
      <w:r>
        <w:t>Equipment rental companies wanting lower-cost hybrid power systems</w:t>
      </w:r>
    </w:p>
    <w:p w14:paraId="08CD73D0" w14:textId="77777777" w:rsidR="00D57C5F" w:rsidRDefault="00000000">
      <w:pPr>
        <w:pStyle w:val="ListBullet"/>
      </w:pPr>
      <w:r>
        <w:t>Grid operators needing backup and frequency regulation capacity</w:t>
      </w:r>
    </w:p>
    <w:p w14:paraId="4CE0994D" w14:textId="77777777" w:rsidR="00D57C5F" w:rsidRDefault="00000000">
      <w:pPr>
        <w:pStyle w:val="ListBullet"/>
      </w:pPr>
      <w:r>
        <w:t>New LFP battery price: $250-$350/kWh; Second-life: $200-$300/kWh (20-30% discount)</w:t>
      </w:r>
    </w:p>
    <w:p w14:paraId="5F65F54A" w14:textId="77777777" w:rsidR="00D57C5F" w:rsidRDefault="00000000">
      <w:pPr>
        <w:pStyle w:val="Heading2"/>
      </w:pPr>
      <w:r>
        <w:t>Business Model: Market Maker</w:t>
      </w:r>
    </w:p>
    <w:p w14:paraId="657FFB50" w14:textId="77777777" w:rsidR="00D57C5F" w:rsidRDefault="00000000">
      <w:r>
        <w:t>RBS sources retired EV batteries, inspects, tests, and repackages them into standardized modular units (20-50 kWh), certifies performance (80%+ capacity retention), and distributes through B2B OEM sales, rental market partnerships, and direct installation.</w:t>
      </w:r>
    </w:p>
    <w:p w14:paraId="79D90752" w14:textId="77777777" w:rsidR="00D57C5F" w:rsidRDefault="00000000">
      <w:pPr>
        <w:pStyle w:val="Heading2"/>
      </w:pPr>
      <w:r>
        <w:t>Unit Economics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57C5F" w14:paraId="3418A4D6" w14:textId="77777777" w:rsidTr="00D57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FADE23" w14:textId="77777777" w:rsidR="00D57C5F" w:rsidRDefault="00000000">
            <w:r>
              <w:t>Metric</w:t>
            </w:r>
          </w:p>
        </w:tc>
        <w:tc>
          <w:tcPr>
            <w:tcW w:w="4320" w:type="dxa"/>
          </w:tcPr>
          <w:p w14:paraId="5428963E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D57C5F" w14:paraId="34FE661C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787731" w14:textId="77777777" w:rsidR="00D57C5F" w:rsidRDefault="00000000">
            <w:r>
              <w:t>Sourcing cost per kWh</w:t>
            </w:r>
          </w:p>
        </w:tc>
        <w:tc>
          <w:tcPr>
            <w:tcW w:w="4320" w:type="dxa"/>
          </w:tcPr>
          <w:p w14:paraId="1881574A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$80-$120 (wholesale from recyclers/OEMs)</w:t>
            </w:r>
          </w:p>
        </w:tc>
      </w:tr>
      <w:tr w:rsidR="00D57C5F" w14:paraId="1A24386D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A00ACE" w14:textId="77777777" w:rsidR="00D57C5F" w:rsidRDefault="00000000">
            <w:r>
              <w:t>Inspection + certification + repackaging</w:t>
            </w:r>
          </w:p>
        </w:tc>
        <w:tc>
          <w:tcPr>
            <w:tcW w:w="4320" w:type="dxa"/>
          </w:tcPr>
          <w:p w14:paraId="7CCB3103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$30-$50 per kWh</w:t>
            </w:r>
          </w:p>
        </w:tc>
      </w:tr>
      <w:tr w:rsidR="00D57C5F" w14:paraId="2F2E03B5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957CA5" w14:textId="77777777" w:rsidR="00D57C5F" w:rsidRDefault="00000000">
            <w:r>
              <w:t>Total cost per kWh</w:t>
            </w:r>
          </w:p>
        </w:tc>
        <w:tc>
          <w:tcPr>
            <w:tcW w:w="4320" w:type="dxa"/>
          </w:tcPr>
          <w:p w14:paraId="53DBB7FB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$110-$170</w:t>
            </w:r>
          </w:p>
        </w:tc>
      </w:tr>
      <w:tr w:rsidR="00D57C5F" w14:paraId="74739591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510355" w14:textId="77777777" w:rsidR="00D57C5F" w:rsidRDefault="00000000">
            <w:r>
              <w:t>Selling price per kWh</w:t>
            </w:r>
          </w:p>
        </w:tc>
        <w:tc>
          <w:tcPr>
            <w:tcW w:w="4320" w:type="dxa"/>
          </w:tcPr>
          <w:p w14:paraId="25F99FC8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$200-$300</w:t>
            </w:r>
          </w:p>
        </w:tc>
      </w:tr>
      <w:tr w:rsidR="00D57C5F" w14:paraId="18368F28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3DDAAF" w14:textId="77777777" w:rsidR="00D57C5F" w:rsidRDefault="00000000">
            <w:r>
              <w:t>Gross margin per unit</w:t>
            </w:r>
          </w:p>
        </w:tc>
        <w:tc>
          <w:tcPr>
            <w:tcW w:w="4320" w:type="dxa"/>
          </w:tcPr>
          <w:p w14:paraId="0CFB1A8F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40-50%</w:t>
            </w:r>
          </w:p>
        </w:tc>
      </w:tr>
      <w:tr w:rsidR="00D57C5F" w14:paraId="5544692C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1EB5A5" w14:textId="77777777" w:rsidR="00D57C5F" w:rsidRDefault="00000000">
            <w:r>
              <w:t>Initial CapEx (testing lab)</w:t>
            </w:r>
          </w:p>
        </w:tc>
        <w:tc>
          <w:tcPr>
            <w:tcW w:w="4320" w:type="dxa"/>
          </w:tcPr>
          <w:p w14:paraId="352B32B0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$50,000</w:t>
            </w:r>
          </w:p>
        </w:tc>
      </w:tr>
    </w:tbl>
    <w:p w14:paraId="3C83A00A" w14:textId="77777777" w:rsidR="00D57C5F" w:rsidRDefault="00000000">
      <w:pPr>
        <w:pStyle w:val="Heading2"/>
      </w:pPr>
      <w:r>
        <w:t>Revenue Ramp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D57C5F" w14:paraId="314EBF42" w14:textId="77777777" w:rsidTr="00D57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09F7E6B" w14:textId="77777777" w:rsidR="00D57C5F" w:rsidRDefault="00000000">
            <w:r>
              <w:t>Year</w:t>
            </w:r>
          </w:p>
        </w:tc>
        <w:tc>
          <w:tcPr>
            <w:tcW w:w="1440" w:type="dxa"/>
          </w:tcPr>
          <w:p w14:paraId="21C1A018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Units</w:t>
            </w:r>
          </w:p>
        </w:tc>
        <w:tc>
          <w:tcPr>
            <w:tcW w:w="1440" w:type="dxa"/>
          </w:tcPr>
          <w:p w14:paraId="1C278EAA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Revenue</w:t>
            </w:r>
          </w:p>
        </w:tc>
        <w:tc>
          <w:tcPr>
            <w:tcW w:w="1440" w:type="dxa"/>
          </w:tcPr>
          <w:p w14:paraId="3498D059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COGS</w:t>
            </w:r>
          </w:p>
        </w:tc>
        <w:tc>
          <w:tcPr>
            <w:tcW w:w="1440" w:type="dxa"/>
          </w:tcPr>
          <w:p w14:paraId="657DAFD6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Gross Profit</w:t>
            </w:r>
          </w:p>
        </w:tc>
        <w:tc>
          <w:tcPr>
            <w:tcW w:w="1440" w:type="dxa"/>
          </w:tcPr>
          <w:p w14:paraId="21CF85DA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Margin</w:t>
            </w:r>
          </w:p>
        </w:tc>
      </w:tr>
      <w:tr w:rsidR="00D57C5F" w14:paraId="0C572A86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50C1042" w14:textId="77777777" w:rsidR="00D57C5F" w:rsidRDefault="00000000">
            <w:r>
              <w:t>1</w:t>
            </w:r>
          </w:p>
        </w:tc>
        <w:tc>
          <w:tcPr>
            <w:tcW w:w="1440" w:type="dxa"/>
          </w:tcPr>
          <w:p w14:paraId="2AD8802E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4EBA3422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$25,000</w:t>
            </w:r>
          </w:p>
        </w:tc>
        <w:tc>
          <w:tcPr>
            <w:tcW w:w="1440" w:type="dxa"/>
          </w:tcPr>
          <w:p w14:paraId="586EEADF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$15,000</w:t>
            </w:r>
          </w:p>
        </w:tc>
        <w:tc>
          <w:tcPr>
            <w:tcW w:w="1440" w:type="dxa"/>
          </w:tcPr>
          <w:p w14:paraId="323543C8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$10,000</w:t>
            </w:r>
          </w:p>
        </w:tc>
        <w:tc>
          <w:tcPr>
            <w:tcW w:w="1440" w:type="dxa"/>
          </w:tcPr>
          <w:p w14:paraId="4076102B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40%</w:t>
            </w:r>
          </w:p>
        </w:tc>
      </w:tr>
      <w:tr w:rsidR="00D57C5F" w14:paraId="4EDD9DA1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707158C" w14:textId="77777777" w:rsidR="00D57C5F" w:rsidRDefault="00000000">
            <w:r>
              <w:t>2</w:t>
            </w:r>
          </w:p>
        </w:tc>
        <w:tc>
          <w:tcPr>
            <w:tcW w:w="1440" w:type="dxa"/>
          </w:tcPr>
          <w:p w14:paraId="35D25E8C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440" w:type="dxa"/>
          </w:tcPr>
          <w:p w14:paraId="6281EDA9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$125,000</w:t>
            </w:r>
          </w:p>
        </w:tc>
        <w:tc>
          <w:tcPr>
            <w:tcW w:w="1440" w:type="dxa"/>
          </w:tcPr>
          <w:p w14:paraId="2D874D34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$75,000</w:t>
            </w:r>
          </w:p>
        </w:tc>
        <w:tc>
          <w:tcPr>
            <w:tcW w:w="1440" w:type="dxa"/>
          </w:tcPr>
          <w:p w14:paraId="3AA99171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$50,000</w:t>
            </w:r>
          </w:p>
        </w:tc>
        <w:tc>
          <w:tcPr>
            <w:tcW w:w="1440" w:type="dxa"/>
          </w:tcPr>
          <w:p w14:paraId="163D75D1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40%</w:t>
            </w:r>
          </w:p>
        </w:tc>
      </w:tr>
      <w:tr w:rsidR="00D57C5F" w14:paraId="46116304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6F50700" w14:textId="77777777" w:rsidR="00D57C5F" w:rsidRDefault="00000000">
            <w:r>
              <w:t>3</w:t>
            </w:r>
          </w:p>
        </w:tc>
        <w:tc>
          <w:tcPr>
            <w:tcW w:w="1440" w:type="dxa"/>
          </w:tcPr>
          <w:p w14:paraId="211A58DA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1440" w:type="dxa"/>
          </w:tcPr>
          <w:p w14:paraId="0ACF7279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$375,000</w:t>
            </w:r>
          </w:p>
        </w:tc>
        <w:tc>
          <w:tcPr>
            <w:tcW w:w="1440" w:type="dxa"/>
          </w:tcPr>
          <w:p w14:paraId="5367462D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$225,000</w:t>
            </w:r>
          </w:p>
        </w:tc>
        <w:tc>
          <w:tcPr>
            <w:tcW w:w="1440" w:type="dxa"/>
          </w:tcPr>
          <w:p w14:paraId="3BFC0B5B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$150,000</w:t>
            </w:r>
          </w:p>
        </w:tc>
        <w:tc>
          <w:tcPr>
            <w:tcW w:w="1440" w:type="dxa"/>
          </w:tcPr>
          <w:p w14:paraId="4F4C882F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40%</w:t>
            </w:r>
          </w:p>
        </w:tc>
      </w:tr>
      <w:tr w:rsidR="00D57C5F" w14:paraId="5E2AD6C9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4107888" w14:textId="77777777" w:rsidR="00D57C5F" w:rsidRDefault="00000000">
            <w:r>
              <w:t>4</w:t>
            </w:r>
          </w:p>
        </w:tc>
        <w:tc>
          <w:tcPr>
            <w:tcW w:w="1440" w:type="dxa"/>
          </w:tcPr>
          <w:p w14:paraId="26ECB859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1440" w:type="dxa"/>
          </w:tcPr>
          <w:p w14:paraId="6268F7FC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$1,000,000</w:t>
            </w:r>
          </w:p>
        </w:tc>
        <w:tc>
          <w:tcPr>
            <w:tcW w:w="1440" w:type="dxa"/>
          </w:tcPr>
          <w:p w14:paraId="6FFE6D97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$600,000</w:t>
            </w:r>
          </w:p>
        </w:tc>
        <w:tc>
          <w:tcPr>
            <w:tcW w:w="1440" w:type="dxa"/>
          </w:tcPr>
          <w:p w14:paraId="0EBF1B0A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$400,000</w:t>
            </w:r>
          </w:p>
        </w:tc>
        <w:tc>
          <w:tcPr>
            <w:tcW w:w="1440" w:type="dxa"/>
          </w:tcPr>
          <w:p w14:paraId="547D18BC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40%</w:t>
            </w:r>
          </w:p>
        </w:tc>
      </w:tr>
      <w:tr w:rsidR="00D57C5F" w14:paraId="67C3CEFA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C7ECBD7" w14:textId="77777777" w:rsidR="00D57C5F" w:rsidRDefault="00000000">
            <w:r>
              <w:t>5</w:t>
            </w:r>
          </w:p>
        </w:tc>
        <w:tc>
          <w:tcPr>
            <w:tcW w:w="1440" w:type="dxa"/>
          </w:tcPr>
          <w:p w14:paraId="175EC363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800</w:t>
            </w:r>
          </w:p>
        </w:tc>
        <w:tc>
          <w:tcPr>
            <w:tcW w:w="1440" w:type="dxa"/>
          </w:tcPr>
          <w:p w14:paraId="297A5CFF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$2,000,000</w:t>
            </w:r>
          </w:p>
        </w:tc>
        <w:tc>
          <w:tcPr>
            <w:tcW w:w="1440" w:type="dxa"/>
          </w:tcPr>
          <w:p w14:paraId="564E66AC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$1,200,000</w:t>
            </w:r>
          </w:p>
        </w:tc>
        <w:tc>
          <w:tcPr>
            <w:tcW w:w="1440" w:type="dxa"/>
          </w:tcPr>
          <w:p w14:paraId="18C5ABA1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$800,000</w:t>
            </w:r>
          </w:p>
        </w:tc>
        <w:tc>
          <w:tcPr>
            <w:tcW w:w="1440" w:type="dxa"/>
          </w:tcPr>
          <w:p w14:paraId="7255FC7A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40%</w:t>
            </w:r>
          </w:p>
        </w:tc>
      </w:tr>
    </w:tbl>
    <w:p w14:paraId="5DE833FF" w14:textId="77777777" w:rsidR="00D57C5F" w:rsidRDefault="00D57C5F"/>
    <w:p w14:paraId="301F9C0C" w14:textId="77777777" w:rsidR="00D57C5F" w:rsidRDefault="00000000">
      <w:r>
        <w:t>Note: Supply availability is the primary constraint in Years 1-2. Volumes scale significantly from 2028+ as early-generation EVs reach battery retirement age.</w:t>
      </w:r>
    </w:p>
    <w:p w14:paraId="47B24D1A" w14:textId="77777777" w:rsidR="00D57C5F" w:rsidRDefault="00000000">
      <w:pPr>
        <w:pStyle w:val="Heading2"/>
      </w:pPr>
      <w:r>
        <w:t>Risk Mitigation: Warranty &amp; Quality</w:t>
      </w:r>
    </w:p>
    <w:p w14:paraId="1E44C8FF" w14:textId="77777777" w:rsidR="00D57C5F" w:rsidRDefault="00000000">
      <w:pPr>
        <w:pStyle w:val="ListBullet"/>
      </w:pPr>
      <w:r>
        <w:t>All units certified to 80%+ capacity retention with &lt;0.5% monthly degradation</w:t>
      </w:r>
    </w:p>
    <w:p w14:paraId="4FDF9D5A" w14:textId="77777777" w:rsidR="00D57C5F" w:rsidRDefault="00000000">
      <w:pPr>
        <w:pStyle w:val="ListBullet"/>
      </w:pPr>
      <w:r>
        <w:t>Performance guarantee: 5-year warranty on all second-life units (backed by third-party insurance)</w:t>
      </w:r>
    </w:p>
    <w:p w14:paraId="50A460CF" w14:textId="77777777" w:rsidR="00D57C5F" w:rsidRDefault="00000000">
      <w:pPr>
        <w:pStyle w:val="ListBullet"/>
      </w:pPr>
      <w:r>
        <w:t>Warranty reserve: 5% of revenue allocated to cover potential claims</w:t>
      </w:r>
    </w:p>
    <w:p w14:paraId="4D22BA3E" w14:textId="77777777" w:rsidR="00D57C5F" w:rsidRDefault="00000000">
      <w:pPr>
        <w:pStyle w:val="ListBullet"/>
      </w:pPr>
      <w:r>
        <w:t>ISO 62619 (cell safety) and UN38.3 (transport) compliance on all units</w:t>
      </w:r>
    </w:p>
    <w:p w14:paraId="484FBC95" w14:textId="77777777" w:rsidR="00D57C5F" w:rsidRDefault="00000000">
      <w:r>
        <w:br w:type="page"/>
      </w:r>
    </w:p>
    <w:p w14:paraId="360274B9" w14:textId="77777777" w:rsidR="00D57C5F" w:rsidRDefault="00000000">
      <w:pPr>
        <w:pStyle w:val="Heading1"/>
      </w:pPr>
      <w:r>
        <w:lastRenderedPageBreak/>
        <w:t>5. Integrated Strategy — How the Three Pillars Compound</w:t>
      </w:r>
    </w:p>
    <w:p w14:paraId="1744B9D2" w14:textId="77777777" w:rsidR="00D57C5F" w:rsidRDefault="00000000">
      <w:r>
        <w:t>Each pillar is independently profitable. Together, they create compounding value through four mechanisms:</w:t>
      </w:r>
    </w:p>
    <w:p w14:paraId="4299743F" w14:textId="77777777" w:rsidR="00D57C5F" w:rsidRDefault="00000000">
      <w:pPr>
        <w:pStyle w:val="Heading2"/>
      </w:pPr>
      <w:r>
        <w:t>Shared Infrastructure</w:t>
      </w:r>
    </w:p>
    <w:p w14:paraId="140D6F41" w14:textId="77777777" w:rsidR="00D57C5F" w:rsidRDefault="00000000">
      <w:pPr>
        <w:pStyle w:val="ListBullet"/>
      </w:pPr>
      <w:r>
        <w:t>One warehouse, one delivery network, one technical services team across all three pillars</w:t>
      </w:r>
    </w:p>
    <w:p w14:paraId="6271C656" w14:textId="77777777" w:rsidR="00D57C5F" w:rsidRDefault="00000000">
      <w:pPr>
        <w:pStyle w:val="ListBullet"/>
      </w:pPr>
      <w:r>
        <w:t>Single energy management software platform amortized across all deployed assets</w:t>
      </w:r>
    </w:p>
    <w:p w14:paraId="41D2B426" w14:textId="77777777" w:rsidR="00D57C5F" w:rsidRDefault="00000000">
      <w:pPr>
        <w:pStyle w:val="ListBullet"/>
      </w:pPr>
      <w:r>
        <w:t>Estimated 30-40% OpEx reduction vs. operating three separate companies</w:t>
      </w:r>
    </w:p>
    <w:p w14:paraId="4B55E6A7" w14:textId="77777777" w:rsidR="00D57C5F" w:rsidRDefault="00000000">
      <w:pPr>
        <w:pStyle w:val="Heading2"/>
      </w:pPr>
      <w:r>
        <w:t>Cross-Selling</w:t>
      </w:r>
    </w:p>
    <w:p w14:paraId="397E6E22" w14:textId="77777777" w:rsidR="00D57C5F" w:rsidRDefault="00000000">
      <w:pPr>
        <w:pStyle w:val="ListBullet"/>
      </w:pPr>
      <w:r>
        <w:t>EV charging site owners become BaaS prospects (same corporate buyer, proven relationship)</w:t>
      </w:r>
    </w:p>
    <w:p w14:paraId="4253E38C" w14:textId="77777777" w:rsidR="00D57C5F" w:rsidRDefault="00000000">
      <w:pPr>
        <w:pStyle w:val="ListBullet"/>
      </w:pPr>
      <w:r>
        <w:t>BaaS customers with aging systems become second-life battery buyers (cost-effective replacements)</w:t>
      </w:r>
    </w:p>
    <w:p w14:paraId="274D397E" w14:textId="77777777" w:rsidR="00D57C5F" w:rsidRDefault="00000000">
      <w:pPr>
        <w:pStyle w:val="ListBullet"/>
      </w:pPr>
      <w:r>
        <w:t>Second-life battery customers become EV charging partners (expanding their station networks)</w:t>
      </w:r>
    </w:p>
    <w:p w14:paraId="58A36320" w14:textId="77777777" w:rsidR="00D57C5F" w:rsidRDefault="00000000">
      <w:pPr>
        <w:pStyle w:val="ListBullet"/>
      </w:pPr>
      <w:r>
        <w:t>Projected impact: 3-4x improvement in customer lifetime value</w:t>
      </w:r>
    </w:p>
    <w:p w14:paraId="0F1E9FFD" w14:textId="77777777" w:rsidR="00D57C5F" w:rsidRDefault="00000000">
      <w:pPr>
        <w:pStyle w:val="Heading2"/>
      </w:pPr>
      <w:r>
        <w:t>Data Network Effects</w:t>
      </w:r>
    </w:p>
    <w:p w14:paraId="24EC6CD3" w14:textId="77777777" w:rsidR="00D57C5F" w:rsidRDefault="00000000">
      <w:pPr>
        <w:pStyle w:val="ListBullet"/>
      </w:pPr>
      <w:r>
        <w:t>Integrated data from 50+ EV sites, 60+ BaaS installations, and 800+ battery units</w:t>
      </w:r>
    </w:p>
    <w:p w14:paraId="1D17B22C" w14:textId="77777777" w:rsidR="00D57C5F" w:rsidRDefault="00000000">
      <w:pPr>
        <w:pStyle w:val="ListBullet"/>
      </w:pPr>
      <w:r>
        <w:t>Machine learning optimizes energy dispatch, battery health predictions, and demand forecasting</w:t>
      </w:r>
    </w:p>
    <w:p w14:paraId="311AFB75" w14:textId="77777777" w:rsidR="00D57C5F" w:rsidRDefault="00000000">
      <w:pPr>
        <w:pStyle w:val="ListBullet"/>
      </w:pPr>
      <w:r>
        <w:t>Anonymized data licensed to utilities for grid planning (additional revenue stream)</w:t>
      </w:r>
    </w:p>
    <w:p w14:paraId="732D7731" w14:textId="77777777" w:rsidR="00D57C5F" w:rsidRDefault="00000000">
      <w:pPr>
        <w:pStyle w:val="Heading2"/>
      </w:pPr>
      <w:r>
        <w:t>Brand Consolidation</w:t>
      </w:r>
    </w:p>
    <w:p w14:paraId="32427BC7" w14:textId="77777777" w:rsidR="00D57C5F" w:rsidRDefault="00000000">
      <w:pPr>
        <w:pStyle w:val="ListBullet"/>
      </w:pPr>
      <w:r>
        <w:t>"Renewable Battery Solutions" positioned as Alberta's integrated energy platform</w:t>
      </w:r>
    </w:p>
    <w:p w14:paraId="3B934734" w14:textId="77777777" w:rsidR="00D57C5F" w:rsidRDefault="00000000">
      <w:pPr>
        <w:pStyle w:val="ListBullet"/>
      </w:pPr>
      <w:r>
        <w:t>Single brand across all customer touchpoints builds trust and reduces marketing costs</w:t>
      </w:r>
    </w:p>
    <w:p w14:paraId="1C1F5B6D" w14:textId="77777777" w:rsidR="00D57C5F" w:rsidRDefault="00000000">
      <w:pPr>
        <w:pStyle w:val="ListBullet"/>
      </w:pPr>
      <w:r>
        <w:t>Each deployment announcement amplifies brand visibility across all three pillars</w:t>
      </w:r>
    </w:p>
    <w:p w14:paraId="7A032DA6" w14:textId="77777777" w:rsidR="00D57C5F" w:rsidRDefault="00000000">
      <w:r>
        <w:br w:type="page"/>
      </w:r>
    </w:p>
    <w:p w14:paraId="66FB3D54" w14:textId="77777777" w:rsidR="00D57C5F" w:rsidRDefault="00000000">
      <w:pPr>
        <w:pStyle w:val="Heading1"/>
      </w:pPr>
      <w:r>
        <w:lastRenderedPageBreak/>
        <w:t>6. Financial Projections</w:t>
      </w:r>
    </w:p>
    <w:p w14:paraId="4F6C9B74" w14:textId="77777777" w:rsidR="00D57C5F" w:rsidRDefault="00000000">
      <w:r>
        <w:rPr>
          <w:i/>
        </w:rPr>
        <w:t>All projections use conservative assumptions. A detailed sensitivity analysis (best/base/worst case) is available in the Financial Appendix.</w:t>
      </w:r>
    </w:p>
    <w:p w14:paraId="1494861D" w14:textId="77777777" w:rsidR="00D57C5F" w:rsidRDefault="00000000">
      <w:pPr>
        <w:pStyle w:val="Heading2"/>
      </w:pPr>
      <w:r>
        <w:t>5-Year Revenue &amp; Profitability (Consolidated)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D57C5F" w14:paraId="028820FF" w14:textId="77777777" w:rsidTr="00D57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0E9B944" w14:textId="77777777" w:rsidR="00D57C5F" w:rsidRDefault="00D57C5F"/>
        </w:tc>
        <w:tc>
          <w:tcPr>
            <w:tcW w:w="1440" w:type="dxa"/>
          </w:tcPr>
          <w:p w14:paraId="4175180E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1</w:t>
            </w:r>
          </w:p>
        </w:tc>
        <w:tc>
          <w:tcPr>
            <w:tcW w:w="1440" w:type="dxa"/>
          </w:tcPr>
          <w:p w14:paraId="4428AD53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2</w:t>
            </w:r>
          </w:p>
        </w:tc>
        <w:tc>
          <w:tcPr>
            <w:tcW w:w="1440" w:type="dxa"/>
          </w:tcPr>
          <w:p w14:paraId="678E13A1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3</w:t>
            </w:r>
          </w:p>
        </w:tc>
        <w:tc>
          <w:tcPr>
            <w:tcW w:w="1440" w:type="dxa"/>
          </w:tcPr>
          <w:p w14:paraId="5093F675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4</w:t>
            </w:r>
          </w:p>
        </w:tc>
        <w:tc>
          <w:tcPr>
            <w:tcW w:w="1440" w:type="dxa"/>
          </w:tcPr>
          <w:p w14:paraId="5762C0B7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5</w:t>
            </w:r>
          </w:p>
        </w:tc>
      </w:tr>
      <w:tr w:rsidR="00D57C5F" w14:paraId="28BABF0A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B669B6C" w14:textId="77777777" w:rsidR="00D57C5F" w:rsidRDefault="00000000">
            <w:r>
              <w:t>Pillar 1 (EV Charging)</w:t>
            </w:r>
          </w:p>
        </w:tc>
        <w:tc>
          <w:tcPr>
            <w:tcW w:w="1440" w:type="dxa"/>
          </w:tcPr>
          <w:p w14:paraId="6A654E55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$550K</w:t>
            </w:r>
          </w:p>
        </w:tc>
        <w:tc>
          <w:tcPr>
            <w:tcW w:w="1440" w:type="dxa"/>
          </w:tcPr>
          <w:p w14:paraId="4B7B0A64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$2.2M</w:t>
            </w:r>
          </w:p>
        </w:tc>
        <w:tc>
          <w:tcPr>
            <w:tcW w:w="1440" w:type="dxa"/>
          </w:tcPr>
          <w:p w14:paraId="4A4A6D4D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$5.6M</w:t>
            </w:r>
          </w:p>
        </w:tc>
        <w:tc>
          <w:tcPr>
            <w:tcW w:w="1440" w:type="dxa"/>
          </w:tcPr>
          <w:p w14:paraId="24500E0C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$12.0M</w:t>
            </w:r>
          </w:p>
        </w:tc>
        <w:tc>
          <w:tcPr>
            <w:tcW w:w="1440" w:type="dxa"/>
          </w:tcPr>
          <w:p w14:paraId="2E37AB7E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$22.0M</w:t>
            </w:r>
          </w:p>
        </w:tc>
      </w:tr>
      <w:tr w:rsidR="00D57C5F" w14:paraId="67B1FB95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F3FBA4D" w14:textId="77777777" w:rsidR="00D57C5F" w:rsidRDefault="00000000">
            <w:r>
              <w:t>Pillar 2 (BaaS)</w:t>
            </w:r>
          </w:p>
        </w:tc>
        <w:tc>
          <w:tcPr>
            <w:tcW w:w="1440" w:type="dxa"/>
          </w:tcPr>
          <w:p w14:paraId="6ADAE361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$270K</w:t>
            </w:r>
          </w:p>
        </w:tc>
        <w:tc>
          <w:tcPr>
            <w:tcW w:w="1440" w:type="dxa"/>
          </w:tcPr>
          <w:p w14:paraId="6A51DE0C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$648K</w:t>
            </w:r>
          </w:p>
        </w:tc>
        <w:tc>
          <w:tcPr>
            <w:tcW w:w="1440" w:type="dxa"/>
          </w:tcPr>
          <w:p w14:paraId="61C05C15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$1.35M</w:t>
            </w:r>
          </w:p>
        </w:tc>
        <w:tc>
          <w:tcPr>
            <w:tcW w:w="1440" w:type="dxa"/>
          </w:tcPr>
          <w:p w14:paraId="2B9976C9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$2.16M</w:t>
            </w:r>
          </w:p>
        </w:tc>
        <w:tc>
          <w:tcPr>
            <w:tcW w:w="1440" w:type="dxa"/>
          </w:tcPr>
          <w:p w14:paraId="396EB8BD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$3.24M</w:t>
            </w:r>
          </w:p>
        </w:tc>
      </w:tr>
      <w:tr w:rsidR="00D57C5F" w14:paraId="26A4AA35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20D6390" w14:textId="77777777" w:rsidR="00D57C5F" w:rsidRDefault="00000000">
            <w:r>
              <w:t>Pillar 3 (Second-Life)</w:t>
            </w:r>
          </w:p>
        </w:tc>
        <w:tc>
          <w:tcPr>
            <w:tcW w:w="1440" w:type="dxa"/>
          </w:tcPr>
          <w:p w14:paraId="46B15C63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$25K</w:t>
            </w:r>
          </w:p>
        </w:tc>
        <w:tc>
          <w:tcPr>
            <w:tcW w:w="1440" w:type="dxa"/>
          </w:tcPr>
          <w:p w14:paraId="1D3209F9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$125K</w:t>
            </w:r>
          </w:p>
        </w:tc>
        <w:tc>
          <w:tcPr>
            <w:tcW w:w="1440" w:type="dxa"/>
          </w:tcPr>
          <w:p w14:paraId="23B55E4A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$375K</w:t>
            </w:r>
          </w:p>
        </w:tc>
        <w:tc>
          <w:tcPr>
            <w:tcW w:w="1440" w:type="dxa"/>
          </w:tcPr>
          <w:p w14:paraId="7FEF05A2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$1.0M</w:t>
            </w:r>
          </w:p>
        </w:tc>
        <w:tc>
          <w:tcPr>
            <w:tcW w:w="1440" w:type="dxa"/>
          </w:tcPr>
          <w:p w14:paraId="0FB8265E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$2.0M</w:t>
            </w:r>
          </w:p>
        </w:tc>
      </w:tr>
      <w:tr w:rsidR="00D57C5F" w14:paraId="776A8275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62286BA" w14:textId="77777777" w:rsidR="00D57C5F" w:rsidRDefault="00000000">
            <w:r>
              <w:t>Cross-Pillar Synergies</w:t>
            </w:r>
          </w:p>
        </w:tc>
        <w:tc>
          <w:tcPr>
            <w:tcW w:w="1440" w:type="dxa"/>
          </w:tcPr>
          <w:p w14:paraId="45974E62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$50K</w:t>
            </w:r>
          </w:p>
        </w:tc>
        <w:tc>
          <w:tcPr>
            <w:tcW w:w="1440" w:type="dxa"/>
          </w:tcPr>
          <w:p w14:paraId="58A6E403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$400K</w:t>
            </w:r>
          </w:p>
        </w:tc>
        <w:tc>
          <w:tcPr>
            <w:tcW w:w="1440" w:type="dxa"/>
          </w:tcPr>
          <w:p w14:paraId="15861BD6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$1.2M</w:t>
            </w:r>
          </w:p>
        </w:tc>
        <w:tc>
          <w:tcPr>
            <w:tcW w:w="1440" w:type="dxa"/>
          </w:tcPr>
          <w:p w14:paraId="54E6A4ED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$2.5M</w:t>
            </w:r>
          </w:p>
        </w:tc>
        <w:tc>
          <w:tcPr>
            <w:tcW w:w="1440" w:type="dxa"/>
          </w:tcPr>
          <w:p w14:paraId="2F51FD2D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$4.0M</w:t>
            </w:r>
          </w:p>
        </w:tc>
      </w:tr>
      <w:tr w:rsidR="00D57C5F" w14:paraId="0FFB5505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C1BBDE9" w14:textId="77777777" w:rsidR="00D57C5F" w:rsidRDefault="00000000">
            <w:r>
              <w:t>Total Revenue</w:t>
            </w:r>
          </w:p>
        </w:tc>
        <w:tc>
          <w:tcPr>
            <w:tcW w:w="1440" w:type="dxa"/>
          </w:tcPr>
          <w:p w14:paraId="5F5173C7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$895K</w:t>
            </w:r>
          </w:p>
        </w:tc>
        <w:tc>
          <w:tcPr>
            <w:tcW w:w="1440" w:type="dxa"/>
          </w:tcPr>
          <w:p w14:paraId="52D374DB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$3.37M</w:t>
            </w:r>
          </w:p>
        </w:tc>
        <w:tc>
          <w:tcPr>
            <w:tcW w:w="1440" w:type="dxa"/>
          </w:tcPr>
          <w:p w14:paraId="1536CE0D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$8.53M</w:t>
            </w:r>
          </w:p>
        </w:tc>
        <w:tc>
          <w:tcPr>
            <w:tcW w:w="1440" w:type="dxa"/>
          </w:tcPr>
          <w:p w14:paraId="728B900D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$17.66M</w:t>
            </w:r>
          </w:p>
        </w:tc>
        <w:tc>
          <w:tcPr>
            <w:tcW w:w="1440" w:type="dxa"/>
          </w:tcPr>
          <w:p w14:paraId="6F223FED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$31.24M</w:t>
            </w:r>
          </w:p>
        </w:tc>
      </w:tr>
      <w:tr w:rsidR="00D57C5F" w14:paraId="2D60A8D8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7F96647" w14:textId="77777777" w:rsidR="00D57C5F" w:rsidRDefault="00000000">
            <w:r>
              <w:t>Total Costs</w:t>
            </w:r>
          </w:p>
        </w:tc>
        <w:tc>
          <w:tcPr>
            <w:tcW w:w="1440" w:type="dxa"/>
          </w:tcPr>
          <w:p w14:paraId="75D573E0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$650K</w:t>
            </w:r>
          </w:p>
        </w:tc>
        <w:tc>
          <w:tcPr>
            <w:tcW w:w="1440" w:type="dxa"/>
          </w:tcPr>
          <w:p w14:paraId="18CB6086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$1.8M</w:t>
            </w:r>
          </w:p>
        </w:tc>
        <w:tc>
          <w:tcPr>
            <w:tcW w:w="1440" w:type="dxa"/>
          </w:tcPr>
          <w:p w14:paraId="4D42A9CE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$4.3M</w:t>
            </w:r>
          </w:p>
        </w:tc>
        <w:tc>
          <w:tcPr>
            <w:tcW w:w="1440" w:type="dxa"/>
          </w:tcPr>
          <w:p w14:paraId="1179155C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$8.8M</w:t>
            </w:r>
          </w:p>
        </w:tc>
        <w:tc>
          <w:tcPr>
            <w:tcW w:w="1440" w:type="dxa"/>
          </w:tcPr>
          <w:p w14:paraId="6D3535DF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$15.6M</w:t>
            </w:r>
          </w:p>
        </w:tc>
      </w:tr>
      <w:tr w:rsidR="00D57C5F" w14:paraId="242D106D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03A319F" w14:textId="77777777" w:rsidR="00D57C5F" w:rsidRDefault="00000000">
            <w:r>
              <w:t>EBITDA</w:t>
            </w:r>
          </w:p>
        </w:tc>
        <w:tc>
          <w:tcPr>
            <w:tcW w:w="1440" w:type="dxa"/>
          </w:tcPr>
          <w:p w14:paraId="038E81B9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$245K</w:t>
            </w:r>
          </w:p>
        </w:tc>
        <w:tc>
          <w:tcPr>
            <w:tcW w:w="1440" w:type="dxa"/>
          </w:tcPr>
          <w:p w14:paraId="0D134B7C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$1.57M</w:t>
            </w:r>
          </w:p>
        </w:tc>
        <w:tc>
          <w:tcPr>
            <w:tcW w:w="1440" w:type="dxa"/>
          </w:tcPr>
          <w:p w14:paraId="38438D25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$4.23M</w:t>
            </w:r>
          </w:p>
        </w:tc>
        <w:tc>
          <w:tcPr>
            <w:tcW w:w="1440" w:type="dxa"/>
          </w:tcPr>
          <w:p w14:paraId="128A87A8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$8.86M</w:t>
            </w:r>
          </w:p>
        </w:tc>
        <w:tc>
          <w:tcPr>
            <w:tcW w:w="1440" w:type="dxa"/>
          </w:tcPr>
          <w:p w14:paraId="6782E8E2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$15.64M</w:t>
            </w:r>
          </w:p>
        </w:tc>
      </w:tr>
      <w:tr w:rsidR="00D57C5F" w14:paraId="4E35FDA0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FDBF5C5" w14:textId="77777777" w:rsidR="00D57C5F" w:rsidRDefault="00000000">
            <w:r>
              <w:t>EBITDA Margin</w:t>
            </w:r>
          </w:p>
        </w:tc>
        <w:tc>
          <w:tcPr>
            <w:tcW w:w="1440" w:type="dxa"/>
          </w:tcPr>
          <w:p w14:paraId="64706E0A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27%</w:t>
            </w:r>
          </w:p>
        </w:tc>
        <w:tc>
          <w:tcPr>
            <w:tcW w:w="1440" w:type="dxa"/>
          </w:tcPr>
          <w:p w14:paraId="483A6FFE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47%</w:t>
            </w:r>
          </w:p>
        </w:tc>
        <w:tc>
          <w:tcPr>
            <w:tcW w:w="1440" w:type="dxa"/>
          </w:tcPr>
          <w:p w14:paraId="04E72E81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50%</w:t>
            </w:r>
          </w:p>
        </w:tc>
        <w:tc>
          <w:tcPr>
            <w:tcW w:w="1440" w:type="dxa"/>
          </w:tcPr>
          <w:p w14:paraId="33EFCC6D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50%</w:t>
            </w:r>
          </w:p>
        </w:tc>
        <w:tc>
          <w:tcPr>
            <w:tcW w:w="1440" w:type="dxa"/>
          </w:tcPr>
          <w:p w14:paraId="118248F8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50%</w:t>
            </w:r>
          </w:p>
        </w:tc>
      </w:tr>
    </w:tbl>
    <w:p w14:paraId="084FD16C" w14:textId="77777777" w:rsidR="00D57C5F" w:rsidRDefault="00D57C5F"/>
    <w:p w14:paraId="7921DE18" w14:textId="77777777" w:rsidR="00D57C5F" w:rsidRDefault="00000000">
      <w:r>
        <w:rPr>
          <w:i/>
        </w:rPr>
        <w:t>Note: EBITDA margins plateau at approximately 50% as the business scales. Hardware-intensive operations, ongoing maintenance obligations, and customer acquisition costs limit margins relative to pure software businesses. The 50% target reflects mature unit economics across all three pillars with full synergy realization.</w:t>
      </w:r>
    </w:p>
    <w:p w14:paraId="235231F6" w14:textId="77777777" w:rsidR="00D57C5F" w:rsidRDefault="00000000">
      <w:pPr>
        <w:pStyle w:val="Heading2"/>
      </w:pPr>
      <w:r>
        <w:t>Key Assumptions</w:t>
      </w:r>
    </w:p>
    <w:p w14:paraId="23536BEE" w14:textId="77777777" w:rsidR="00D57C5F" w:rsidRDefault="00000000">
      <w:pPr>
        <w:pStyle w:val="ListBullet"/>
      </w:pPr>
      <w:r>
        <w:t>EV charging utilization ramps from 20% (Year 1) to 60% (Year 5) as Alberta EV fleet grows</w:t>
      </w:r>
    </w:p>
    <w:p w14:paraId="526060D4" w14:textId="77777777" w:rsidR="00D57C5F" w:rsidRDefault="00000000">
      <w:pPr>
        <w:pStyle w:val="ListBullet"/>
      </w:pPr>
      <w:r>
        <w:t>BaaS customer churn: &lt;5% annually (10-15 year contracts with SLA commitments)</w:t>
      </w:r>
    </w:p>
    <w:p w14:paraId="566F76E9" w14:textId="77777777" w:rsidR="00D57C5F" w:rsidRDefault="00000000">
      <w:pPr>
        <w:pStyle w:val="ListBullet"/>
      </w:pPr>
      <w:r>
        <w:t>Second-life battery supply constrained in Years 1-2; volumes scale from 2028+</w:t>
      </w:r>
    </w:p>
    <w:p w14:paraId="0D31B6F1" w14:textId="77777777" w:rsidR="00D57C5F" w:rsidRDefault="00000000">
      <w:pPr>
        <w:pStyle w:val="ListBullet"/>
      </w:pPr>
      <w:r>
        <w:t>Government grants continue at current levels through 2028 (conservative assumption)</w:t>
      </w:r>
    </w:p>
    <w:p w14:paraId="4743FD6A" w14:textId="77777777" w:rsidR="00D57C5F" w:rsidRDefault="00000000">
      <w:pPr>
        <w:pStyle w:val="ListBullet"/>
      </w:pPr>
      <w:r>
        <w:t>No additional equity raises assumed beyond Series A for base case</w:t>
      </w:r>
    </w:p>
    <w:p w14:paraId="165D9863" w14:textId="77777777" w:rsidR="00D57C5F" w:rsidRDefault="00000000">
      <w:pPr>
        <w:pStyle w:val="Heading2"/>
      </w:pPr>
      <w:r>
        <w:t>Cash Flow Considerations</w:t>
      </w:r>
    </w:p>
    <w:p w14:paraId="1FABCF61" w14:textId="77777777" w:rsidR="00D57C5F" w:rsidRDefault="00000000">
      <w:r>
        <w:t>RBS is a capital-intensive business in the deployment phase. Key cash flow dynamics:</w:t>
      </w:r>
    </w:p>
    <w:p w14:paraId="1D3F85AC" w14:textId="77777777" w:rsidR="00D57C5F" w:rsidRDefault="00000000">
      <w:pPr>
        <w:pStyle w:val="ListBullet"/>
      </w:pPr>
      <w:r>
        <w:t>CapEx is front-loaded (hardware purchased upfront), while BaaS revenue is collected monthly over 10-15 years</w:t>
      </w:r>
    </w:p>
    <w:p w14:paraId="28F7CB43" w14:textId="77777777" w:rsidR="00D57C5F" w:rsidRDefault="00000000">
      <w:pPr>
        <w:pStyle w:val="ListBullet"/>
      </w:pPr>
      <w:r>
        <w:t>Government grants partially offset upfront CapEx (40-50% for EV charging hardware)</w:t>
      </w:r>
    </w:p>
    <w:p w14:paraId="453D9086" w14:textId="77777777" w:rsidR="00D57C5F" w:rsidRDefault="00000000">
      <w:pPr>
        <w:pStyle w:val="ListBullet"/>
      </w:pPr>
      <w:r>
        <w:t>Working capital requirements peak in Month 6-12 as initial deployments ramp</w:t>
      </w:r>
    </w:p>
    <w:p w14:paraId="65DE2D95" w14:textId="77777777" w:rsidR="00D57C5F" w:rsidRDefault="00000000">
      <w:pPr>
        <w:pStyle w:val="ListBullet"/>
      </w:pPr>
      <w:r>
        <w:t>Series B fundraise ($5-10M) anticipated in Year 2 to fund accelerated deployment</w:t>
      </w:r>
    </w:p>
    <w:p w14:paraId="1787A338" w14:textId="77777777" w:rsidR="00D57C5F" w:rsidRDefault="00000000">
      <w:pPr>
        <w:pStyle w:val="ListBullet"/>
      </w:pPr>
      <w:r>
        <w:t>Detailed monthly cash flow waterfall available in Financial Appendix</w:t>
      </w:r>
    </w:p>
    <w:p w14:paraId="498D5902" w14:textId="77777777" w:rsidR="00D57C5F" w:rsidRDefault="00000000">
      <w:r>
        <w:lastRenderedPageBreak/>
        <w:br w:type="page"/>
      </w:r>
    </w:p>
    <w:p w14:paraId="4E9C8E5F" w14:textId="77777777" w:rsidR="00D57C5F" w:rsidRDefault="00000000">
      <w:pPr>
        <w:pStyle w:val="Heading1"/>
      </w:pPr>
      <w:r>
        <w:lastRenderedPageBreak/>
        <w:t>7. Investment Case &amp; Use of Funds</w:t>
      </w:r>
    </w:p>
    <w:p w14:paraId="670EBAE3" w14:textId="77777777" w:rsidR="00D57C5F" w:rsidRDefault="00000000">
      <w:pPr>
        <w:pStyle w:val="Heading2"/>
      </w:pPr>
      <w:r>
        <w:t>Series A: $3.5M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7C5F" w14:paraId="58CA6FC3" w14:textId="77777777" w:rsidTr="00D57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247147" w14:textId="77777777" w:rsidR="00D57C5F" w:rsidRDefault="00000000">
            <w:r>
              <w:t>Allocation</w:t>
            </w:r>
          </w:p>
        </w:tc>
        <w:tc>
          <w:tcPr>
            <w:tcW w:w="2880" w:type="dxa"/>
          </w:tcPr>
          <w:p w14:paraId="001A9055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</w:t>
            </w:r>
          </w:p>
        </w:tc>
        <w:tc>
          <w:tcPr>
            <w:tcW w:w="2880" w:type="dxa"/>
          </w:tcPr>
          <w:p w14:paraId="161FB0B3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D57C5F" w14:paraId="5B5BEB28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2E5E8A" w14:textId="77777777" w:rsidR="00D57C5F" w:rsidRDefault="00000000">
            <w:r>
              <w:t>Pillar 1 (EV Charging)</w:t>
            </w:r>
          </w:p>
        </w:tc>
        <w:tc>
          <w:tcPr>
            <w:tcW w:w="2880" w:type="dxa"/>
          </w:tcPr>
          <w:p w14:paraId="32EDCA39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$1,200,000</w:t>
            </w:r>
          </w:p>
        </w:tc>
        <w:tc>
          <w:tcPr>
            <w:tcW w:w="2880" w:type="dxa"/>
          </w:tcPr>
          <w:p w14:paraId="6773AA5F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2-3 site deployments + charger hardware + permitting</w:t>
            </w:r>
          </w:p>
        </w:tc>
      </w:tr>
      <w:tr w:rsidR="00D57C5F" w14:paraId="524F4FCB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5945E7" w14:textId="77777777" w:rsidR="00D57C5F" w:rsidRDefault="00000000">
            <w:r>
              <w:t>Pillar 2 (BaaS)</w:t>
            </w:r>
          </w:p>
        </w:tc>
        <w:tc>
          <w:tcPr>
            <w:tcW w:w="2880" w:type="dxa"/>
          </w:tcPr>
          <w:p w14:paraId="2BDBB019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$1,500,000</w:t>
            </w:r>
          </w:p>
        </w:tc>
        <w:tc>
          <w:tcPr>
            <w:tcW w:w="2880" w:type="dxa"/>
          </w:tcPr>
          <w:p w14:paraId="25FF6841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site deployments + monitoring infrastructure</w:t>
            </w:r>
          </w:p>
        </w:tc>
      </w:tr>
      <w:tr w:rsidR="00D57C5F" w14:paraId="61B91447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B4F1D7" w14:textId="77777777" w:rsidR="00D57C5F" w:rsidRDefault="00000000">
            <w:r>
              <w:t>Pillar 3 (Second-Life)</w:t>
            </w:r>
          </w:p>
        </w:tc>
        <w:tc>
          <w:tcPr>
            <w:tcW w:w="2880" w:type="dxa"/>
          </w:tcPr>
          <w:p w14:paraId="03AEAFCF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$400,000</w:t>
            </w:r>
          </w:p>
        </w:tc>
        <w:tc>
          <w:tcPr>
            <w:tcW w:w="2880" w:type="dxa"/>
          </w:tcPr>
          <w:p w14:paraId="5F9B3E7C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Testing lab + initial recycler/OEM partnerships</w:t>
            </w:r>
          </w:p>
        </w:tc>
      </w:tr>
      <w:tr w:rsidR="00D57C5F" w14:paraId="01FC10A3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4BE3F4" w14:textId="77777777" w:rsidR="00D57C5F" w:rsidRDefault="00000000">
            <w:r>
              <w:t>Team &amp; Operations</w:t>
            </w:r>
          </w:p>
        </w:tc>
        <w:tc>
          <w:tcPr>
            <w:tcW w:w="2880" w:type="dxa"/>
          </w:tcPr>
          <w:p w14:paraId="3E74BA4B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$350,000</w:t>
            </w:r>
          </w:p>
        </w:tc>
        <w:tc>
          <w:tcPr>
            <w:tcW w:w="2880" w:type="dxa"/>
          </w:tcPr>
          <w:p w14:paraId="1F1BA0FF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Key hires: Ops Manager, Sales Lead, Software Engineer</w:t>
            </w:r>
          </w:p>
        </w:tc>
      </w:tr>
      <w:tr w:rsidR="00D57C5F" w14:paraId="7565E4C5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16E0F5" w14:textId="77777777" w:rsidR="00D57C5F" w:rsidRDefault="00000000">
            <w:r>
              <w:t>Marketing &amp; Sales</w:t>
            </w:r>
          </w:p>
        </w:tc>
        <w:tc>
          <w:tcPr>
            <w:tcW w:w="2880" w:type="dxa"/>
          </w:tcPr>
          <w:p w14:paraId="0EC0E323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$50,000</w:t>
            </w:r>
          </w:p>
        </w:tc>
        <w:tc>
          <w:tcPr>
            <w:tcW w:w="2880" w:type="dxa"/>
          </w:tcPr>
          <w:p w14:paraId="18D66ED0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Digital marketing, trade shows, sales collateral</w:t>
            </w:r>
          </w:p>
        </w:tc>
      </w:tr>
      <w:tr w:rsidR="00D57C5F" w14:paraId="775EED59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065725" w14:textId="77777777" w:rsidR="00D57C5F" w:rsidRDefault="00000000">
            <w:r>
              <w:t>Total</w:t>
            </w:r>
          </w:p>
        </w:tc>
        <w:tc>
          <w:tcPr>
            <w:tcW w:w="2880" w:type="dxa"/>
          </w:tcPr>
          <w:p w14:paraId="4B4A10C4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$3,500,000</w:t>
            </w:r>
          </w:p>
        </w:tc>
        <w:tc>
          <w:tcPr>
            <w:tcW w:w="2880" w:type="dxa"/>
          </w:tcPr>
          <w:p w14:paraId="7371FF60" w14:textId="77777777" w:rsidR="00D57C5F" w:rsidRDefault="00D57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FC469B1" w14:textId="77777777" w:rsidR="00D57C5F" w:rsidRDefault="00000000">
      <w:pPr>
        <w:pStyle w:val="Heading2"/>
      </w:pPr>
      <w:r>
        <w:t>Investor Returns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57C5F" w14:paraId="63176B59" w14:textId="77777777" w:rsidTr="00D57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17769A" w14:textId="77777777" w:rsidR="00D57C5F" w:rsidRDefault="00000000">
            <w:r>
              <w:t>Metric</w:t>
            </w:r>
          </w:p>
        </w:tc>
        <w:tc>
          <w:tcPr>
            <w:tcW w:w="4320" w:type="dxa"/>
          </w:tcPr>
          <w:p w14:paraId="082DE0D8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D57C5F" w14:paraId="36E1F37C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7E2DF8" w14:textId="77777777" w:rsidR="00D57C5F" w:rsidRDefault="00000000">
            <w:r>
              <w:t>Pre-money valuation</w:t>
            </w:r>
          </w:p>
        </w:tc>
        <w:tc>
          <w:tcPr>
            <w:tcW w:w="4320" w:type="dxa"/>
          </w:tcPr>
          <w:p w14:paraId="47B64781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(To be negotiated — target $10-15M based on comparable pre-revenue cleantech rounds in Canada)</w:t>
            </w:r>
          </w:p>
        </w:tc>
      </w:tr>
      <w:tr w:rsidR="00D57C5F" w14:paraId="2149BB4A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46AACD" w14:textId="77777777" w:rsidR="00D57C5F" w:rsidRDefault="00000000">
            <w:r>
              <w:t>Investor equity</w:t>
            </w:r>
          </w:p>
        </w:tc>
        <w:tc>
          <w:tcPr>
            <w:tcW w:w="4320" w:type="dxa"/>
          </w:tcPr>
          <w:p w14:paraId="53132A47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(Dependent on agreed valuation)</w:t>
            </w:r>
          </w:p>
        </w:tc>
      </w:tr>
      <w:tr w:rsidR="00D57C5F" w14:paraId="65905E00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A2C307" w14:textId="77777777" w:rsidR="00D57C5F" w:rsidRDefault="00000000">
            <w:r>
              <w:t>Target exit timeline</w:t>
            </w:r>
          </w:p>
        </w:tc>
        <w:tc>
          <w:tcPr>
            <w:tcW w:w="4320" w:type="dxa"/>
          </w:tcPr>
          <w:p w14:paraId="13209F6A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Year 5 (2031)</w:t>
            </w:r>
          </w:p>
        </w:tc>
      </w:tr>
      <w:tr w:rsidR="00D57C5F" w14:paraId="1C30D61C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73248D" w14:textId="77777777" w:rsidR="00D57C5F" w:rsidRDefault="00000000">
            <w:r>
              <w:t>Exit valuation (5-8x EBITDA)</w:t>
            </w:r>
          </w:p>
        </w:tc>
        <w:tc>
          <w:tcPr>
            <w:tcW w:w="4320" w:type="dxa"/>
          </w:tcPr>
          <w:p w14:paraId="524E2D68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$78M-$125M</w:t>
            </w:r>
          </w:p>
        </w:tc>
      </w:tr>
      <w:tr w:rsidR="00D57C5F" w14:paraId="2092C335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92B628" w14:textId="77777777" w:rsidR="00D57C5F" w:rsidRDefault="00000000">
            <w:r>
              <w:t>Exit valuation (3-5x Revenue)</w:t>
            </w:r>
          </w:p>
        </w:tc>
        <w:tc>
          <w:tcPr>
            <w:tcW w:w="4320" w:type="dxa"/>
          </w:tcPr>
          <w:p w14:paraId="4F62E908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$94M-$156M</w:t>
            </w:r>
          </w:p>
        </w:tc>
      </w:tr>
      <w:tr w:rsidR="00D57C5F" w14:paraId="08C9EB94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577FED" w14:textId="77777777" w:rsidR="00D57C5F" w:rsidRDefault="00000000">
            <w:r>
              <w:t>Projected MOIC</w:t>
            </w:r>
          </w:p>
        </w:tc>
        <w:tc>
          <w:tcPr>
            <w:tcW w:w="4320" w:type="dxa"/>
          </w:tcPr>
          <w:p w14:paraId="6CD37F5C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5-10x (dependent on entry valuation)</w:t>
            </w:r>
          </w:p>
        </w:tc>
      </w:tr>
      <w:tr w:rsidR="00D57C5F" w14:paraId="0AF5E1C8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5F49AF" w14:textId="77777777" w:rsidR="00D57C5F" w:rsidRDefault="00000000">
            <w:r>
              <w:t>Target IRR</w:t>
            </w:r>
          </w:p>
        </w:tc>
        <w:tc>
          <w:tcPr>
            <w:tcW w:w="4320" w:type="dxa"/>
          </w:tcPr>
          <w:p w14:paraId="739A8BE6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35-55%</w:t>
            </w:r>
          </w:p>
        </w:tc>
      </w:tr>
    </w:tbl>
    <w:p w14:paraId="15E36670" w14:textId="77777777" w:rsidR="00D57C5F" w:rsidRDefault="00D57C5F"/>
    <w:p w14:paraId="4FDD93AE" w14:textId="77777777" w:rsidR="00D57C5F" w:rsidRDefault="00000000">
      <w:r>
        <w:rPr>
          <w:b/>
        </w:rPr>
        <w:t>Exit Paths:</w:t>
      </w:r>
    </w:p>
    <w:p w14:paraId="02774E82" w14:textId="77777777" w:rsidR="00D57C5F" w:rsidRDefault="00000000">
      <w:pPr>
        <w:pStyle w:val="ListBullet"/>
      </w:pPr>
      <w:r>
        <w:t>Strategic acquisition: Aggreko ($4B revenue), Enel X, Schneider Electric, or a Canadian utility</w:t>
      </w:r>
    </w:p>
    <w:p w14:paraId="360B91F7" w14:textId="77777777" w:rsidR="00D57C5F" w:rsidRDefault="00000000">
      <w:pPr>
        <w:pStyle w:val="ListBullet"/>
      </w:pPr>
      <w:r>
        <w:t>Financial acquisition: Infrastructure PE funds (Brookfield, CDPQ) actively acquiring clean energy platforms</w:t>
      </w:r>
    </w:p>
    <w:p w14:paraId="74EB882C" w14:textId="77777777" w:rsidR="00D57C5F" w:rsidRDefault="00000000">
      <w:pPr>
        <w:pStyle w:val="ListBullet"/>
      </w:pPr>
      <w:r>
        <w:t>IPO: If revenue exceeds $30M with 50%+ margins, public listing on TSX Venture or TSX becomes viable</w:t>
      </w:r>
    </w:p>
    <w:p w14:paraId="0AD3EFDB" w14:textId="77777777" w:rsidR="00D57C5F" w:rsidRDefault="00000000">
      <w:r>
        <w:br w:type="page"/>
      </w:r>
    </w:p>
    <w:p w14:paraId="7FA55F60" w14:textId="77777777" w:rsidR="00D57C5F" w:rsidRDefault="00000000">
      <w:pPr>
        <w:pStyle w:val="Heading1"/>
      </w:pPr>
      <w:r>
        <w:lastRenderedPageBreak/>
        <w:t>8. Team &amp; Organization</w:t>
      </w:r>
    </w:p>
    <w:p w14:paraId="0648D645" w14:textId="77777777" w:rsidR="00D57C5F" w:rsidRDefault="00000000">
      <w:pPr>
        <w:pStyle w:val="Heading2"/>
      </w:pPr>
      <w:r>
        <w:t>Founding Team</w:t>
      </w:r>
    </w:p>
    <w:p w14:paraId="3350DA3A" w14:textId="77777777" w:rsidR="00D57C5F" w:rsidRDefault="00000000">
      <w:r>
        <w:rPr>
          <w:b/>
        </w:rPr>
        <w:t>CEO &amp; Founder — (Your Full Name)</w:t>
      </w:r>
    </w:p>
    <w:p w14:paraId="3FD0AFA6" w14:textId="77777777" w:rsidR="00D57C5F" w:rsidRDefault="00000000">
      <w:pPr>
        <w:pStyle w:val="ListBullet"/>
      </w:pPr>
      <w:r>
        <w:t>(X) years of experience in complex multi-stakeholder operations management</w:t>
      </w:r>
    </w:p>
    <w:p w14:paraId="43EF3F35" w14:textId="77777777" w:rsidR="00D57C5F" w:rsidRDefault="00000000">
      <w:pPr>
        <w:pStyle w:val="ListBullet"/>
      </w:pPr>
      <w:r>
        <w:t>(Describe relevant experience managing multi-site deployments, logistics, P&amp;L ownership)</w:t>
      </w:r>
    </w:p>
    <w:p w14:paraId="4C58AE2B" w14:textId="77777777" w:rsidR="00D57C5F" w:rsidRDefault="00000000">
      <w:pPr>
        <w:pStyle w:val="ListBullet"/>
      </w:pPr>
      <w:r>
        <w:t>(Describe network in Alberta energy sector, government relationships)</w:t>
      </w:r>
    </w:p>
    <w:p w14:paraId="011E8044" w14:textId="77777777" w:rsidR="00D57C5F" w:rsidRDefault="00000000">
      <w:pPr>
        <w:pStyle w:val="ListBullet"/>
      </w:pPr>
      <w:r>
        <w:t>(Mention Solar Alberta advisory role and any renewable energy policy involvement)</w:t>
      </w:r>
    </w:p>
    <w:p w14:paraId="0A2B5F9D" w14:textId="77777777" w:rsidR="00D57C5F" w:rsidRDefault="00000000">
      <w:pPr>
        <w:pStyle w:val="ListBullet"/>
      </w:pPr>
      <w:r>
        <w:t>(Any relevant education or certifications)</w:t>
      </w:r>
    </w:p>
    <w:p w14:paraId="3CFFB246" w14:textId="77777777" w:rsidR="00D57C5F" w:rsidRDefault="00000000">
      <w:r>
        <w:rPr>
          <w:b/>
        </w:rPr>
        <w:t>CTO — (CTO Full Name)</w:t>
      </w:r>
    </w:p>
    <w:p w14:paraId="3866FB2A" w14:textId="77777777" w:rsidR="00D57C5F" w:rsidRDefault="00000000">
      <w:pPr>
        <w:pStyle w:val="ListBullet"/>
      </w:pPr>
      <w:r>
        <w:t>(X) years of experience in renewable energy technology and battery management systems</w:t>
      </w:r>
    </w:p>
    <w:p w14:paraId="61BE403D" w14:textId="77777777" w:rsidR="00D57C5F" w:rsidRDefault="00000000">
      <w:pPr>
        <w:pStyle w:val="ListBullet"/>
      </w:pPr>
      <w:r>
        <w:t>(Name previous company/role and specific achievements)</w:t>
      </w:r>
    </w:p>
    <w:p w14:paraId="5AB35706" w14:textId="77777777" w:rsidR="00D57C5F" w:rsidRDefault="00000000">
      <w:pPr>
        <w:pStyle w:val="ListBullet"/>
      </w:pPr>
      <w:r>
        <w:t>(Describe technical expertise: energy management software, battery systems, solar engineering)</w:t>
      </w:r>
    </w:p>
    <w:p w14:paraId="2D1E6C7A" w14:textId="77777777" w:rsidR="00D57C5F" w:rsidRDefault="00000000">
      <w:pPr>
        <w:pStyle w:val="ListBullet"/>
      </w:pPr>
      <w:r>
        <w:t>(Relevant education, patents, publications, or certifications)</w:t>
      </w:r>
    </w:p>
    <w:p w14:paraId="0334625C" w14:textId="77777777" w:rsidR="00D57C5F" w:rsidRDefault="00000000">
      <w:pPr>
        <w:pStyle w:val="Heading2"/>
      </w:pPr>
      <w:r>
        <w:t>Advisors</w:t>
      </w:r>
    </w:p>
    <w:p w14:paraId="0BAE1554" w14:textId="77777777" w:rsidR="00D57C5F" w:rsidRDefault="00000000">
      <w:pPr>
        <w:pStyle w:val="ListBullet"/>
      </w:pPr>
      <w:r>
        <w:t>(Advisor Name) — Solar Alberta representative; government relations, policy, and incentive expertise</w:t>
      </w:r>
    </w:p>
    <w:p w14:paraId="3074E9F2" w14:textId="77777777" w:rsidR="00D57C5F" w:rsidRDefault="00000000">
      <w:pPr>
        <w:pStyle w:val="ListBullet"/>
      </w:pPr>
      <w:r>
        <w:t>(Advisor Name) — CPA specializing in renewable energy tax incentives and grant applications</w:t>
      </w:r>
    </w:p>
    <w:p w14:paraId="103FBCC1" w14:textId="77777777" w:rsidR="00D57C5F" w:rsidRDefault="00000000">
      <w:pPr>
        <w:pStyle w:val="ListBullet"/>
      </w:pPr>
      <w:r>
        <w:t>(Advisor Name) — (X) years in energy storage industry; former (role) at (company)</w:t>
      </w:r>
    </w:p>
    <w:p w14:paraId="7838E627" w14:textId="77777777" w:rsidR="00D57C5F" w:rsidRDefault="00000000">
      <w:pPr>
        <w:pStyle w:val="Heading2"/>
      </w:pPr>
      <w:r>
        <w:t>Key Hires (Series A Funded)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7C5F" w14:paraId="6A8C9CAB" w14:textId="77777777" w:rsidTr="00D57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E26AE7" w14:textId="77777777" w:rsidR="00D57C5F" w:rsidRDefault="00000000">
            <w:r>
              <w:t>Role</w:t>
            </w:r>
          </w:p>
        </w:tc>
        <w:tc>
          <w:tcPr>
            <w:tcW w:w="2880" w:type="dxa"/>
          </w:tcPr>
          <w:p w14:paraId="3E2C0466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  <w:tc>
          <w:tcPr>
            <w:tcW w:w="2880" w:type="dxa"/>
          </w:tcPr>
          <w:p w14:paraId="39B186C9" w14:textId="77777777" w:rsidR="00D57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Compensation</w:t>
            </w:r>
          </w:p>
        </w:tc>
      </w:tr>
      <w:tr w:rsidR="00D57C5F" w14:paraId="1858A220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63292F" w14:textId="77777777" w:rsidR="00D57C5F" w:rsidRDefault="00000000">
            <w:r>
              <w:t>VP Operations</w:t>
            </w:r>
          </w:p>
        </w:tc>
        <w:tc>
          <w:tcPr>
            <w:tcW w:w="2880" w:type="dxa"/>
          </w:tcPr>
          <w:p w14:paraId="0A2FBA7B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Oversee all site deployments and execution</w:t>
            </w:r>
          </w:p>
        </w:tc>
        <w:tc>
          <w:tcPr>
            <w:tcW w:w="2880" w:type="dxa"/>
          </w:tcPr>
          <w:p w14:paraId="6411C252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(Salary range)</w:t>
            </w:r>
          </w:p>
        </w:tc>
      </w:tr>
      <w:tr w:rsidR="00D57C5F" w14:paraId="526B4047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507367" w14:textId="77777777" w:rsidR="00D57C5F" w:rsidRDefault="00000000">
            <w:r>
              <w:t>Sales Lead</w:t>
            </w:r>
          </w:p>
        </w:tc>
        <w:tc>
          <w:tcPr>
            <w:tcW w:w="2880" w:type="dxa"/>
          </w:tcPr>
          <w:p w14:paraId="7867FEB8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 acquisition across all three pillars</w:t>
            </w:r>
          </w:p>
        </w:tc>
        <w:tc>
          <w:tcPr>
            <w:tcW w:w="2880" w:type="dxa"/>
          </w:tcPr>
          <w:p w14:paraId="48A3E3E9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(Salary + commission structure)</w:t>
            </w:r>
          </w:p>
        </w:tc>
      </w:tr>
      <w:tr w:rsidR="00D57C5F" w14:paraId="04877A6C" w14:textId="77777777" w:rsidTr="00D57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8DCD70" w14:textId="77777777" w:rsidR="00D57C5F" w:rsidRDefault="00000000">
            <w:r>
              <w:t>Software Engineer</w:t>
            </w:r>
          </w:p>
        </w:tc>
        <w:tc>
          <w:tcPr>
            <w:tcW w:w="2880" w:type="dxa"/>
          </w:tcPr>
          <w:p w14:paraId="160F463D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Build and maintain energy management platform</w:t>
            </w:r>
          </w:p>
        </w:tc>
        <w:tc>
          <w:tcPr>
            <w:tcW w:w="2880" w:type="dxa"/>
          </w:tcPr>
          <w:p w14:paraId="63065212" w14:textId="77777777" w:rsidR="00D57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(Salary range)</w:t>
            </w:r>
          </w:p>
        </w:tc>
      </w:tr>
      <w:tr w:rsidR="00D57C5F" w14:paraId="4F678360" w14:textId="77777777" w:rsidTr="00D57C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703AB4" w14:textId="77777777" w:rsidR="00D57C5F" w:rsidRDefault="00000000">
            <w:r>
              <w:t>Customer Success Manager</w:t>
            </w:r>
          </w:p>
        </w:tc>
        <w:tc>
          <w:tcPr>
            <w:tcW w:w="2880" w:type="dxa"/>
          </w:tcPr>
          <w:p w14:paraId="5888F171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Retention and upselling on BaaS contracts</w:t>
            </w:r>
          </w:p>
        </w:tc>
        <w:tc>
          <w:tcPr>
            <w:tcW w:w="2880" w:type="dxa"/>
          </w:tcPr>
          <w:p w14:paraId="18A36507" w14:textId="77777777" w:rsidR="00D57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(Salary range)</w:t>
            </w:r>
          </w:p>
        </w:tc>
      </w:tr>
    </w:tbl>
    <w:p w14:paraId="5127DECD" w14:textId="77777777" w:rsidR="00D57C5F" w:rsidRDefault="00000000">
      <w:r>
        <w:br w:type="page"/>
      </w:r>
    </w:p>
    <w:p w14:paraId="019B5204" w14:textId="77777777" w:rsidR="00D57C5F" w:rsidRDefault="00000000">
      <w:pPr>
        <w:pStyle w:val="Heading1"/>
      </w:pPr>
      <w:r>
        <w:lastRenderedPageBreak/>
        <w:t>9. Risk Analysis &amp; Mitigation</w:t>
      </w:r>
    </w:p>
    <w:p w14:paraId="3EA61A60" w14:textId="77777777" w:rsidR="00D57C5F" w:rsidRDefault="00000000">
      <w:r>
        <w:rPr>
          <w:b/>
        </w:rPr>
        <w:t>Government Policy Changes</w:t>
      </w:r>
    </w:p>
    <w:p w14:paraId="054EB430" w14:textId="77777777" w:rsidR="00D57C5F" w:rsidRDefault="00000000">
      <w:pPr>
        <w:pStyle w:val="ListBullet"/>
      </w:pPr>
      <w:r>
        <w:t>Risk: EV charging subsidies or grid regulation changes reduce incentives.</w:t>
      </w:r>
    </w:p>
    <w:p w14:paraId="3763562D" w14:textId="77777777" w:rsidR="00D57C5F" w:rsidRDefault="00000000">
      <w:pPr>
        <w:pStyle w:val="ListBullet"/>
      </w:pPr>
      <w:r>
        <w:t>Probability: Medium | Impact: High</w:t>
      </w:r>
    </w:p>
    <w:p w14:paraId="78EDD3C9" w14:textId="77777777" w:rsidR="00D57C5F" w:rsidRDefault="00000000">
      <w:pPr>
        <w:pStyle w:val="ListBullet"/>
      </w:pPr>
      <w:r>
        <w:t>Mitigation: Three-pillar diversification (Pillars 2 &amp; 3 less subsidy-dependent); ongoing government relationship management; advocacy through Solar Alberta network.</w:t>
      </w:r>
    </w:p>
    <w:p w14:paraId="56E2C53F" w14:textId="77777777" w:rsidR="00D57C5F" w:rsidRDefault="00D57C5F"/>
    <w:p w14:paraId="54B5EC36" w14:textId="77777777" w:rsidR="00D57C5F" w:rsidRDefault="00000000">
      <w:r>
        <w:rPr>
          <w:b/>
        </w:rPr>
        <w:t>Customer Acquisition Slower Than Projected</w:t>
      </w:r>
    </w:p>
    <w:p w14:paraId="6233A3CA" w14:textId="77777777" w:rsidR="00D57C5F" w:rsidRDefault="00000000">
      <w:pPr>
        <w:pStyle w:val="ListBullet"/>
      </w:pPr>
      <w:r>
        <w:t>Risk: Enterprise sales cycles for energy infrastructure are complex and lengthy.</w:t>
      </w:r>
    </w:p>
    <w:p w14:paraId="721F63DB" w14:textId="77777777" w:rsidR="00D57C5F" w:rsidRDefault="00000000">
      <w:pPr>
        <w:pStyle w:val="ListBullet"/>
      </w:pPr>
      <w:r>
        <w:t>Probability: Medium | Impact: High</w:t>
      </w:r>
    </w:p>
    <w:p w14:paraId="3946C2D8" w14:textId="77777777" w:rsidR="00D57C5F" w:rsidRDefault="00000000">
      <w:pPr>
        <w:pStyle w:val="ListBullet"/>
      </w:pPr>
      <w:r>
        <w:t>Mitigation: Pilot programs to prove ROI before full deployment; ESCO partnerships for channel distribution; focus on reference customers for credibility.</w:t>
      </w:r>
    </w:p>
    <w:p w14:paraId="6AAD9CBA" w14:textId="77777777" w:rsidR="00D57C5F" w:rsidRDefault="00D57C5F"/>
    <w:p w14:paraId="2162779E" w14:textId="77777777" w:rsidR="00D57C5F" w:rsidRDefault="00000000">
      <w:r>
        <w:rPr>
          <w:b/>
        </w:rPr>
        <w:t>Competition From Incumbents</w:t>
      </w:r>
    </w:p>
    <w:p w14:paraId="5993BF64" w14:textId="77777777" w:rsidR="00D57C5F" w:rsidRDefault="00000000">
      <w:pPr>
        <w:pStyle w:val="ListBullet"/>
      </w:pPr>
      <w:r>
        <w:t>Risk: Tesla, Aggreko, ChargePoint, or funded startups enter Alberta aggressively.</w:t>
      </w:r>
    </w:p>
    <w:p w14:paraId="142234C0" w14:textId="77777777" w:rsidR="00D57C5F" w:rsidRDefault="00000000">
      <w:pPr>
        <w:pStyle w:val="ListBullet"/>
      </w:pPr>
      <w:r>
        <w:t>Probability: High | Impact: Medium</w:t>
      </w:r>
    </w:p>
    <w:p w14:paraId="7F4E5FEB" w14:textId="77777777" w:rsidR="00D57C5F" w:rsidRDefault="00000000">
      <w:pPr>
        <w:pStyle w:val="ListBullet"/>
      </w:pPr>
      <w:r>
        <w:t>Mitigation: First-mover advantage on premium locations; integrated platform creates switching costs; focus on customer relationships and local market expertise.</w:t>
      </w:r>
    </w:p>
    <w:p w14:paraId="7CC2C715" w14:textId="77777777" w:rsidR="00D57C5F" w:rsidRDefault="00D57C5F"/>
    <w:p w14:paraId="575C75A0" w14:textId="77777777" w:rsidR="00D57C5F" w:rsidRDefault="00000000">
      <w:r>
        <w:rPr>
          <w:b/>
        </w:rPr>
        <w:t>Supply Chain Disruption</w:t>
      </w:r>
    </w:p>
    <w:p w14:paraId="111964DA" w14:textId="77777777" w:rsidR="00D57C5F" w:rsidRDefault="00000000">
      <w:pPr>
        <w:pStyle w:val="ListBullet"/>
      </w:pPr>
      <w:r>
        <w:t>Risk: Charger or battery component shortages delay deployments.</w:t>
      </w:r>
    </w:p>
    <w:p w14:paraId="163EBDFD" w14:textId="77777777" w:rsidR="00D57C5F" w:rsidRDefault="00000000">
      <w:pPr>
        <w:pStyle w:val="ListBullet"/>
      </w:pPr>
      <w:r>
        <w:t>Probability: Medium | Impact: Medium</w:t>
      </w:r>
    </w:p>
    <w:p w14:paraId="000B4EA2" w14:textId="77777777" w:rsidR="00D57C5F" w:rsidRDefault="00000000">
      <w:pPr>
        <w:pStyle w:val="ListBullet"/>
      </w:pPr>
      <w:r>
        <w:t>Mitigation: Diversified supplier base; safety stock on critical components; long-term supply agreements with key vendors.</w:t>
      </w:r>
    </w:p>
    <w:p w14:paraId="4CD44769" w14:textId="77777777" w:rsidR="00D57C5F" w:rsidRDefault="00D57C5F"/>
    <w:p w14:paraId="06C46795" w14:textId="77777777" w:rsidR="00D57C5F" w:rsidRDefault="00000000">
      <w:r>
        <w:rPr>
          <w:b/>
        </w:rPr>
        <w:t>Battery Technology Obsolescence</w:t>
      </w:r>
    </w:p>
    <w:p w14:paraId="37C6777A" w14:textId="77777777" w:rsidR="00D57C5F" w:rsidRDefault="00000000">
      <w:pPr>
        <w:pStyle w:val="ListBullet"/>
      </w:pPr>
      <w:r>
        <w:t>Risk: Solid-state or sodium-ion batteries reduce second-life battery demand.</w:t>
      </w:r>
    </w:p>
    <w:p w14:paraId="53E24D93" w14:textId="77777777" w:rsidR="00D57C5F" w:rsidRDefault="00000000">
      <w:pPr>
        <w:pStyle w:val="ListBullet"/>
      </w:pPr>
      <w:r>
        <w:t>Probability: Low (5+ year horizon) | Impact: Medium</w:t>
      </w:r>
    </w:p>
    <w:p w14:paraId="2BC6DA78" w14:textId="77777777" w:rsidR="00D57C5F" w:rsidRDefault="00000000">
      <w:pPr>
        <w:pStyle w:val="ListBullet"/>
      </w:pPr>
      <w:r>
        <w:t>Mitigation: Focus on deployment services (not just hardware); maintain OEM relationships for access to next-gen batteries; technology-agnostic platform design.</w:t>
      </w:r>
    </w:p>
    <w:p w14:paraId="06B7EDD0" w14:textId="77777777" w:rsidR="00D57C5F" w:rsidRDefault="00D57C5F"/>
    <w:p w14:paraId="592AEB39" w14:textId="77777777" w:rsidR="00D57C5F" w:rsidRDefault="00000000">
      <w:r>
        <w:rPr>
          <w:b/>
        </w:rPr>
        <w:lastRenderedPageBreak/>
        <w:t>Second-Life Battery Warranty Claims</w:t>
      </w:r>
    </w:p>
    <w:p w14:paraId="5E8EDF6B" w14:textId="77777777" w:rsidR="00D57C5F" w:rsidRDefault="00000000">
      <w:pPr>
        <w:pStyle w:val="ListBullet"/>
      </w:pPr>
      <w:r>
        <w:t>Risk: Higher-than-expected failure rates on deployed second-life batteries.</w:t>
      </w:r>
    </w:p>
    <w:p w14:paraId="2A1DF36C" w14:textId="77777777" w:rsidR="00D57C5F" w:rsidRDefault="00000000">
      <w:pPr>
        <w:pStyle w:val="ListBullet"/>
      </w:pPr>
      <w:r>
        <w:t>Probability: Medium | Impact: High</w:t>
      </w:r>
    </w:p>
    <w:p w14:paraId="5A10511F" w14:textId="77777777" w:rsidR="00D57C5F" w:rsidRDefault="00000000">
      <w:pPr>
        <w:pStyle w:val="ListBullet"/>
      </w:pPr>
      <w:r>
        <w:t>Mitigation: 5-year warranty (not 10) with third-party insurance backing; 5% revenue allocated to warranty reserve; rigorous testing and certification protocol (ISO 62619, UN38.3).</w:t>
      </w:r>
    </w:p>
    <w:p w14:paraId="3F04F8C4" w14:textId="77777777" w:rsidR="00D57C5F" w:rsidRDefault="00D57C5F"/>
    <w:p w14:paraId="3CC83D43" w14:textId="77777777" w:rsidR="00D57C5F" w:rsidRDefault="00000000">
      <w:r>
        <w:rPr>
          <w:b/>
        </w:rPr>
        <w:t>Working Capital Constraints</w:t>
      </w:r>
    </w:p>
    <w:p w14:paraId="68E306CF" w14:textId="77777777" w:rsidR="00D57C5F" w:rsidRDefault="00000000">
      <w:pPr>
        <w:pStyle w:val="ListBullet"/>
      </w:pPr>
      <w:r>
        <w:t>Risk: Front-loaded CapEx with delayed revenue recognition creates cash flow pressure.</w:t>
      </w:r>
    </w:p>
    <w:p w14:paraId="68891A60" w14:textId="77777777" w:rsidR="00D57C5F" w:rsidRDefault="00000000">
      <w:pPr>
        <w:pStyle w:val="ListBullet"/>
      </w:pPr>
      <w:r>
        <w:t>Probability: Medium | Impact: Medium</w:t>
      </w:r>
    </w:p>
    <w:p w14:paraId="6EC5B348" w14:textId="77777777" w:rsidR="00D57C5F" w:rsidRDefault="00000000">
      <w:pPr>
        <w:pStyle w:val="ListBullet"/>
      </w:pPr>
      <w:r>
        <w:t>Mitigation: Government grants offset 40-50% of EV CapEx; Series B fundraise planned for Year 2; phased deployment to manage cash burn.</w:t>
      </w:r>
    </w:p>
    <w:p w14:paraId="317BCC44" w14:textId="77777777" w:rsidR="00D57C5F" w:rsidRDefault="00D57C5F"/>
    <w:p w14:paraId="755810F6" w14:textId="77777777" w:rsidR="00D57C5F" w:rsidRDefault="00000000">
      <w:r>
        <w:br w:type="page"/>
      </w:r>
    </w:p>
    <w:p w14:paraId="4E8F996A" w14:textId="77777777" w:rsidR="00D57C5F" w:rsidRDefault="00000000">
      <w:pPr>
        <w:pStyle w:val="Heading1"/>
      </w:pPr>
      <w:r>
        <w:lastRenderedPageBreak/>
        <w:t>10. Implementation Roadmap</w:t>
      </w:r>
    </w:p>
    <w:p w14:paraId="75FD4EA5" w14:textId="77777777" w:rsidR="00D57C5F" w:rsidRDefault="00000000">
      <w:pPr>
        <w:pStyle w:val="Heading2"/>
      </w:pPr>
      <w:r>
        <w:t>Phase 1: Foundation &amp; First Deployments (Months 1-6)</w:t>
      </w:r>
    </w:p>
    <w:p w14:paraId="11BF19AA" w14:textId="77777777" w:rsidR="00D57C5F" w:rsidRDefault="00000000">
      <w:pPr>
        <w:pStyle w:val="ListBullet"/>
      </w:pPr>
      <w:r>
        <w:t>Complete Series A funding; establish legal entity and corporate governance</w:t>
      </w:r>
    </w:p>
    <w:p w14:paraId="6B483CD6" w14:textId="77777777" w:rsidR="00D57C5F" w:rsidRDefault="00000000">
      <w:pPr>
        <w:pStyle w:val="ListBullet"/>
      </w:pPr>
      <w:r>
        <w:t>Hire core team: Operations Manager, Sales Lead, Software Engineer</w:t>
      </w:r>
    </w:p>
    <w:p w14:paraId="4D52D2C8" w14:textId="77777777" w:rsidR="00D57C5F" w:rsidRDefault="00000000">
      <w:pPr>
        <w:pStyle w:val="ListBullet"/>
      </w:pPr>
      <w:r>
        <w:t>Identify and negotiate first 2-3 EV charging sites (focus on Pillar 1)</w:t>
      </w:r>
    </w:p>
    <w:p w14:paraId="7D6D1200" w14:textId="77777777" w:rsidR="00D57C5F" w:rsidRDefault="00000000">
      <w:pPr>
        <w:pStyle w:val="ListBullet"/>
      </w:pPr>
      <w:r>
        <w:t>Begin BaaS pilot discussions with 3-5 high-demand-charge industrial sites</w:t>
      </w:r>
    </w:p>
    <w:p w14:paraId="5C5897EA" w14:textId="77777777" w:rsidR="00D57C5F" w:rsidRDefault="00000000">
      <w:pPr>
        <w:pStyle w:val="ListBullet"/>
      </w:pPr>
      <w:r>
        <w:t>Establish second-life battery testing lab and begin sourcing partnerships</w:t>
      </w:r>
    </w:p>
    <w:p w14:paraId="4DC8C70C" w14:textId="77777777" w:rsidR="00D57C5F" w:rsidRDefault="00000000">
      <w:pPr>
        <w:pStyle w:val="ListBullet"/>
      </w:pPr>
      <w:r>
        <w:t>Deploy first EV charging site + co-located battery</w:t>
      </w:r>
    </w:p>
    <w:p w14:paraId="2A88E570" w14:textId="77777777" w:rsidR="00D57C5F" w:rsidRDefault="00000000">
      <w:pPr>
        <w:pStyle w:val="Heading2"/>
      </w:pPr>
      <w:r>
        <w:t>Phase 2: Proof of Concept &amp; Revenue Generation (Months 7-12)</w:t>
      </w:r>
    </w:p>
    <w:p w14:paraId="60D6B780" w14:textId="77777777" w:rsidR="00D57C5F" w:rsidRDefault="00000000">
      <w:pPr>
        <w:pStyle w:val="ListBullet"/>
      </w:pPr>
      <w:r>
        <w:t>2-3 EV charging sites operational and generating revenue</w:t>
      </w:r>
    </w:p>
    <w:p w14:paraId="284AA416" w14:textId="77777777" w:rsidR="00D57C5F" w:rsidRDefault="00000000">
      <w:pPr>
        <w:pStyle w:val="ListBullet"/>
      </w:pPr>
      <w:r>
        <w:t>First BaaS system deployed (proving recurring revenue model)</w:t>
      </w:r>
    </w:p>
    <w:p w14:paraId="528599C3" w14:textId="77777777" w:rsidR="00D57C5F" w:rsidRDefault="00000000">
      <w:pPr>
        <w:pStyle w:val="ListBullet"/>
      </w:pPr>
      <w:r>
        <w:t>10 second-life battery units sourced, tested, and redeployed</w:t>
      </w:r>
    </w:p>
    <w:p w14:paraId="6A68A966" w14:textId="77777777" w:rsidR="00D57C5F" w:rsidRDefault="00000000">
      <w:pPr>
        <w:pStyle w:val="ListBullet"/>
      </w:pPr>
      <w:r>
        <w:t>Pillar 1 approaching cash-positive on per-site basis</w:t>
      </w:r>
    </w:p>
    <w:p w14:paraId="4C37ACE8" w14:textId="77777777" w:rsidR="00D57C5F" w:rsidRDefault="00000000">
      <w:pPr>
        <w:pStyle w:val="ListBullet"/>
      </w:pPr>
      <w:r>
        <w:t>Begin formal partnership discussions with OEMs for battery supply</w:t>
      </w:r>
    </w:p>
    <w:p w14:paraId="0EF12DFB" w14:textId="77777777" w:rsidR="00D57C5F" w:rsidRDefault="00000000">
      <w:pPr>
        <w:pStyle w:val="ListBullet"/>
      </w:pPr>
      <w:r>
        <w:t>Revenue run rate: $50K-$75K/month</w:t>
      </w:r>
    </w:p>
    <w:p w14:paraId="557DA6A9" w14:textId="77777777" w:rsidR="00D57C5F" w:rsidRDefault="00000000">
      <w:pPr>
        <w:pStyle w:val="Heading2"/>
      </w:pPr>
      <w:r>
        <w:t>Phase 3: Scaling &amp; Series B Preparation (Months 13-24)</w:t>
      </w:r>
    </w:p>
    <w:p w14:paraId="506F8F3D" w14:textId="77777777" w:rsidR="00D57C5F" w:rsidRDefault="00000000">
      <w:pPr>
        <w:pStyle w:val="ListBullet"/>
      </w:pPr>
      <w:r>
        <w:t>8-12 EV charging sites operational</w:t>
      </w:r>
    </w:p>
    <w:p w14:paraId="62D6FBF0" w14:textId="77777777" w:rsidR="00D57C5F" w:rsidRDefault="00000000">
      <w:pPr>
        <w:pStyle w:val="ListBullet"/>
      </w:pPr>
      <w:r>
        <w:t>12+ BaaS systems deployed with 10-15 year contracts</w:t>
      </w:r>
    </w:p>
    <w:p w14:paraId="6C8C0BCA" w14:textId="77777777" w:rsidR="00D57C5F" w:rsidRDefault="00000000">
      <w:pPr>
        <w:pStyle w:val="ListBullet"/>
      </w:pPr>
      <w:r>
        <w:t>50+ second-life battery units deployed</w:t>
      </w:r>
    </w:p>
    <w:p w14:paraId="53AD29E9" w14:textId="77777777" w:rsidR="00D57C5F" w:rsidRDefault="00000000">
      <w:pPr>
        <w:pStyle w:val="ListBullet"/>
      </w:pPr>
      <w:r>
        <w:t>Revenue run rate: $250K+/month</w:t>
      </w:r>
    </w:p>
    <w:p w14:paraId="352DAE48" w14:textId="77777777" w:rsidR="00D57C5F" w:rsidRDefault="00000000">
      <w:pPr>
        <w:pStyle w:val="ListBullet"/>
      </w:pPr>
      <w:r>
        <w:t>Begin Series B fundraise ($5-10M) to accelerate deployment</w:t>
      </w:r>
    </w:p>
    <w:p w14:paraId="3483C371" w14:textId="77777777" w:rsidR="00D57C5F" w:rsidRDefault="00000000">
      <w:pPr>
        <w:pStyle w:val="ListBullet"/>
      </w:pPr>
      <w:r>
        <w:t>Evaluate geographic expansion to British Columbia and Saskatchewan</w:t>
      </w:r>
    </w:p>
    <w:p w14:paraId="3DEDA43C" w14:textId="77777777" w:rsidR="00D57C5F" w:rsidRDefault="00000000">
      <w:pPr>
        <w:pStyle w:val="ListBullet"/>
      </w:pPr>
      <w:r>
        <w:t>Energy management software platform v2.0 with cross-pillar integration</w:t>
      </w:r>
    </w:p>
    <w:p w14:paraId="60C277FF" w14:textId="77777777" w:rsidR="00D57C5F" w:rsidRDefault="00000000">
      <w:r>
        <w:br w:type="page"/>
      </w:r>
    </w:p>
    <w:p w14:paraId="1F82688D" w14:textId="77777777" w:rsidR="00D57C5F" w:rsidRDefault="00000000">
      <w:pPr>
        <w:pStyle w:val="Heading1"/>
      </w:pPr>
      <w:r>
        <w:lastRenderedPageBreak/>
        <w:t>11. Customer Validation &amp; Traction</w:t>
      </w:r>
    </w:p>
    <w:p w14:paraId="68F1A6D0" w14:textId="77777777" w:rsidR="00D57C5F" w:rsidRDefault="00000000">
      <w:r>
        <w:t>RBS has conducted 100+ discovery conversations with potential customers across all three pillars. Key validation milestones:</w:t>
      </w:r>
    </w:p>
    <w:p w14:paraId="19995F3E" w14:textId="77777777" w:rsidR="00D57C5F" w:rsidRDefault="00000000">
      <w:pPr>
        <w:pStyle w:val="ListBullet"/>
      </w:pPr>
      <w:r>
        <w:t>(X) signed Letters of Intent from EV charging site hosts</w:t>
      </w:r>
    </w:p>
    <w:p w14:paraId="2BE793A8" w14:textId="77777777" w:rsidR="00D57C5F" w:rsidRDefault="00000000">
      <w:pPr>
        <w:pStyle w:val="ListBullet"/>
      </w:pPr>
      <w:r>
        <w:t>(X) signed Letters of Intent from industrial BaaS prospects</w:t>
      </w:r>
    </w:p>
    <w:p w14:paraId="6E186E78" w14:textId="77777777" w:rsidR="00D57C5F" w:rsidRDefault="00000000">
      <w:pPr>
        <w:pStyle w:val="ListBullet"/>
      </w:pPr>
      <w:r>
        <w:t>(X) expressions of interest from battery supply sources</w:t>
      </w:r>
    </w:p>
    <w:p w14:paraId="3A52D4A6" w14:textId="77777777" w:rsidR="00D57C5F" w:rsidRDefault="00000000">
      <w:pPr>
        <w:pStyle w:val="ListBullet"/>
      </w:pPr>
      <w:r>
        <w:t>(Describe any paid pilot agreements, if applicable)</w:t>
      </w:r>
    </w:p>
    <w:p w14:paraId="16B4C33E" w14:textId="77777777" w:rsidR="00D57C5F" w:rsidRDefault="00000000">
      <w:pPr>
        <w:pStyle w:val="ListBullet"/>
      </w:pPr>
      <w:r>
        <w:t>(Describe any government agency endorsements or partnership letters)</w:t>
      </w:r>
    </w:p>
    <w:p w14:paraId="2FB2DA52" w14:textId="77777777" w:rsidR="00D57C5F" w:rsidRDefault="00000000">
      <w:r>
        <w:rPr>
          <w:i/>
        </w:rPr>
        <w:t>Note: Detailed LOIs and customer letters are available under NDA in the Appendix.</w:t>
      </w:r>
    </w:p>
    <w:p w14:paraId="7B6E497D" w14:textId="77777777" w:rsidR="00D57C5F" w:rsidRDefault="00000000">
      <w:r>
        <w:br w:type="page"/>
      </w:r>
    </w:p>
    <w:p w14:paraId="5106281C" w14:textId="77777777" w:rsidR="00D57C5F" w:rsidRDefault="00000000">
      <w:pPr>
        <w:pStyle w:val="Heading1"/>
      </w:pPr>
      <w:r>
        <w:lastRenderedPageBreak/>
        <w:t>12. Conclusion</w:t>
      </w:r>
    </w:p>
    <w:p w14:paraId="743DA2FE" w14:textId="77777777" w:rsidR="00D57C5F" w:rsidRDefault="00000000">
      <w:r>
        <w:t>Alberta stands at an energy crossroads. Government is committing billions to renewable energy and EV infrastructure. Industrial customers are racing to meet net-zero commitments. Battery costs are declining 20% year-over-year. Second-life battery supply is about to scale.</w:t>
      </w:r>
    </w:p>
    <w:p w14:paraId="7BA2EEE5" w14:textId="77777777" w:rsidR="00D57C5F" w:rsidRDefault="00000000">
      <w:r>
        <w:t>RBS captures value at the intersection of three massive markets — EV charging infrastructure, industrial energy storage, and circular battery economy — through an integrated platform that no single-pillar competitor can replicate.</w:t>
      </w:r>
    </w:p>
    <w:p w14:paraId="34B3B483" w14:textId="77777777" w:rsidR="00D57C5F" w:rsidRDefault="00000000">
      <w:r>
        <w:rPr>
          <w:b/>
        </w:rPr>
        <w:t>Investment Highlights:</w:t>
      </w:r>
    </w:p>
    <w:p w14:paraId="6D20E007" w14:textId="77777777" w:rsidR="00D57C5F" w:rsidRDefault="00000000">
      <w:pPr>
        <w:pStyle w:val="ListBullet"/>
      </w:pPr>
      <w:r>
        <w:t>Three independently profitable revenue streams with compounding synergies</w:t>
      </w:r>
    </w:p>
    <w:p w14:paraId="213F4F9A" w14:textId="77777777" w:rsidR="00D57C5F" w:rsidRDefault="00000000">
      <w:pPr>
        <w:pStyle w:val="ListBullet"/>
      </w:pPr>
      <w:r>
        <w:t>Conservative path to $31M+ revenue and 50% EBITDA margins by Year 5</w:t>
      </w:r>
    </w:p>
    <w:p w14:paraId="14DD7F85" w14:textId="77777777" w:rsidR="00D57C5F" w:rsidRDefault="00000000">
      <w:pPr>
        <w:pStyle w:val="ListBullet"/>
      </w:pPr>
      <w:r>
        <w:t>$78-$156M exit valuation range (5-8x EBITDA or 3-5x Revenue)</w:t>
      </w:r>
    </w:p>
    <w:p w14:paraId="1071CA1E" w14:textId="77777777" w:rsidR="00D57C5F" w:rsidRDefault="00000000">
      <w:pPr>
        <w:pStyle w:val="ListBullet"/>
      </w:pPr>
      <w:r>
        <w:t>Proven business models (adapted from Tesla Energy, Nuvve, Stem Inc.)</w:t>
      </w:r>
    </w:p>
    <w:p w14:paraId="7863883C" w14:textId="77777777" w:rsidR="00D57C5F" w:rsidRDefault="00000000">
      <w:pPr>
        <w:pStyle w:val="ListBullet"/>
      </w:pPr>
      <w:r>
        <w:t>Capital-efficient: $3.5M Series A funds first deployments and proof of economics</w:t>
      </w:r>
    </w:p>
    <w:p w14:paraId="1D6E4D80" w14:textId="77777777" w:rsidR="00D57C5F" w:rsidRDefault="00000000">
      <w:pPr>
        <w:pStyle w:val="ListBullet"/>
      </w:pPr>
      <w:r>
        <w:t>Strong government tailwinds and first-mover positioning in Alberta</w:t>
      </w:r>
    </w:p>
    <w:p w14:paraId="2B9FE9F7" w14:textId="77777777" w:rsidR="00D57C5F" w:rsidRDefault="00D57C5F"/>
    <w:p w14:paraId="30DF60A1" w14:textId="77777777" w:rsidR="00D57C5F" w:rsidRDefault="00000000">
      <w:pPr>
        <w:pStyle w:val="Heading2"/>
      </w:pPr>
      <w:r>
        <w:t>Contact &amp; Next Steps</w:t>
      </w:r>
    </w:p>
    <w:p w14:paraId="048AC74D" w14:textId="77777777" w:rsidR="00D57C5F" w:rsidRDefault="00000000">
      <w:r>
        <w:rPr>
          <w:b/>
        </w:rPr>
        <w:t>(Your Full Name), CEO &amp; Founder</w:t>
      </w:r>
    </w:p>
    <w:p w14:paraId="5B0C7B09" w14:textId="77777777" w:rsidR="00D57C5F" w:rsidRDefault="00000000">
      <w:pPr>
        <w:pStyle w:val="ListBullet"/>
      </w:pPr>
      <w:r>
        <w:t>Email: (your email address)</w:t>
      </w:r>
    </w:p>
    <w:p w14:paraId="08D8EC9A" w14:textId="77777777" w:rsidR="00D57C5F" w:rsidRDefault="00000000">
      <w:pPr>
        <w:pStyle w:val="ListBullet"/>
      </w:pPr>
      <w:r>
        <w:t>Phone: (your phone number)</w:t>
      </w:r>
    </w:p>
    <w:p w14:paraId="04F98BBE" w14:textId="77777777" w:rsidR="00D57C5F" w:rsidRDefault="00000000">
      <w:pPr>
        <w:pStyle w:val="ListBullet"/>
      </w:pPr>
      <w:r>
        <w:t>LinkedIn: (your LinkedIn URL)</w:t>
      </w:r>
    </w:p>
    <w:p w14:paraId="7472A98C" w14:textId="77777777" w:rsidR="00D57C5F" w:rsidRDefault="00000000">
      <w:r>
        <w:rPr>
          <w:b/>
        </w:rPr>
        <w:t>Next Steps:</w:t>
      </w:r>
    </w:p>
    <w:p w14:paraId="6DDF6288" w14:textId="77777777" w:rsidR="00D57C5F" w:rsidRDefault="00000000">
      <w:pPr>
        <w:pStyle w:val="ListBullet"/>
      </w:pPr>
      <w:r>
        <w:t>1. Review this business plan</w:t>
      </w:r>
    </w:p>
    <w:p w14:paraId="2DD3F338" w14:textId="77777777" w:rsidR="00D57C5F" w:rsidRDefault="00000000">
      <w:pPr>
        <w:pStyle w:val="ListBullet"/>
      </w:pPr>
      <w:r>
        <w:t>2. Schedule a 30-minute call with the CEO</w:t>
      </w:r>
    </w:p>
    <w:p w14:paraId="37266FE7" w14:textId="77777777" w:rsidR="00D57C5F" w:rsidRDefault="00000000">
      <w:pPr>
        <w:pStyle w:val="ListBullet"/>
      </w:pPr>
      <w:r>
        <w:t>3. Visit a pilot deployment site (upon availability)</w:t>
      </w:r>
    </w:p>
    <w:p w14:paraId="589FD279" w14:textId="77777777" w:rsidR="00D57C5F" w:rsidRDefault="00000000">
      <w:pPr>
        <w:pStyle w:val="ListBullet"/>
      </w:pPr>
      <w:r>
        <w:t>4. Review detailed financial models under NDA</w:t>
      </w:r>
    </w:p>
    <w:p w14:paraId="065A58D5" w14:textId="77777777" w:rsidR="00D57C5F" w:rsidRDefault="00000000">
      <w:pPr>
        <w:pStyle w:val="ListBullet"/>
      </w:pPr>
      <w:r>
        <w:t>5. Investment decision</w:t>
      </w:r>
    </w:p>
    <w:p w14:paraId="530E93EE" w14:textId="77777777" w:rsidR="00D57C5F" w:rsidRDefault="00D57C5F"/>
    <w:p w14:paraId="714E0645" w14:textId="77777777" w:rsidR="00D57C5F" w:rsidRDefault="00000000">
      <w:r>
        <w:rPr>
          <w:i/>
        </w:rPr>
        <w:t>Timeline: Series A funding targeted to close Q2 2026, with immediate deployment launches upon closing.</w:t>
      </w:r>
    </w:p>
    <w:p w14:paraId="59538C16" w14:textId="77777777" w:rsidR="00D57C5F" w:rsidRDefault="00000000">
      <w:r>
        <w:br w:type="page"/>
      </w:r>
    </w:p>
    <w:p w14:paraId="75320E1E" w14:textId="77777777" w:rsidR="00D57C5F" w:rsidRDefault="00000000">
      <w:pPr>
        <w:pStyle w:val="Heading1"/>
      </w:pPr>
      <w:r>
        <w:lastRenderedPageBreak/>
        <w:t>Appendix</w:t>
      </w:r>
    </w:p>
    <w:p w14:paraId="1C5484D8" w14:textId="77777777" w:rsidR="00D57C5F" w:rsidRDefault="00000000">
      <w:r>
        <w:rPr>
          <w:b/>
        </w:rPr>
        <w:t>A. Market Research Data</w:t>
      </w:r>
    </w:p>
    <w:p w14:paraId="71791454" w14:textId="77777777" w:rsidR="00D57C5F" w:rsidRDefault="00000000">
      <w:pPr>
        <w:pStyle w:val="ListBullet"/>
      </w:pPr>
      <w:r>
        <w:t>Alberta EV adoption rates and projections</w:t>
      </w:r>
    </w:p>
    <w:p w14:paraId="4D0DCDC1" w14:textId="77777777" w:rsidR="00D57C5F" w:rsidRDefault="00000000">
      <w:pPr>
        <w:pStyle w:val="ListBullet"/>
      </w:pPr>
      <w:r>
        <w:t>Government incentive program details (ZEVIP, provincial grants, Clean Tech ITC)</w:t>
      </w:r>
    </w:p>
    <w:p w14:paraId="259B4D0A" w14:textId="77777777" w:rsidR="00D57C5F" w:rsidRDefault="00000000">
      <w:pPr>
        <w:pStyle w:val="ListBullet"/>
      </w:pPr>
      <w:r>
        <w:t>Competitor analysis and positioning</w:t>
      </w:r>
    </w:p>
    <w:p w14:paraId="51E75000" w14:textId="77777777" w:rsidR="00D57C5F" w:rsidRDefault="00000000">
      <w:pPr>
        <w:pStyle w:val="ListBullet"/>
      </w:pPr>
      <w:r>
        <w:t>Industry reports on BaaS adoption</w:t>
      </w:r>
    </w:p>
    <w:p w14:paraId="31F4E1E6" w14:textId="77777777" w:rsidR="00D57C5F" w:rsidRDefault="00000000">
      <w:r>
        <w:rPr>
          <w:b/>
        </w:rPr>
        <w:t>B. Technical Specifications</w:t>
      </w:r>
    </w:p>
    <w:p w14:paraId="1A8AFC7D" w14:textId="77777777" w:rsidR="00D57C5F" w:rsidRDefault="00000000">
      <w:pPr>
        <w:pStyle w:val="ListBullet"/>
      </w:pPr>
      <w:r>
        <w:t>EV charger specifications and compatibility</w:t>
      </w:r>
    </w:p>
    <w:p w14:paraId="61050945" w14:textId="77777777" w:rsidR="00D57C5F" w:rsidRDefault="00000000">
      <w:pPr>
        <w:pStyle w:val="ListBullet"/>
      </w:pPr>
      <w:r>
        <w:t>Battery energy management system architecture</w:t>
      </w:r>
    </w:p>
    <w:p w14:paraId="19418F4F" w14:textId="77777777" w:rsidR="00D57C5F" w:rsidRDefault="00000000">
      <w:pPr>
        <w:pStyle w:val="ListBullet"/>
      </w:pPr>
      <w:r>
        <w:t>Second-life battery testing and certification protocols</w:t>
      </w:r>
    </w:p>
    <w:p w14:paraId="03238B1E" w14:textId="77777777" w:rsidR="00D57C5F" w:rsidRDefault="00000000">
      <w:r>
        <w:rPr>
          <w:b/>
        </w:rPr>
        <w:t>C. Customer Validation</w:t>
      </w:r>
    </w:p>
    <w:p w14:paraId="059CA0F8" w14:textId="77777777" w:rsidR="00D57C5F" w:rsidRDefault="00000000">
      <w:pPr>
        <w:pStyle w:val="ListBullet"/>
      </w:pPr>
      <w:r>
        <w:t>Signed Letters of Intent (available under NDA)</w:t>
      </w:r>
    </w:p>
    <w:p w14:paraId="64D7FDDF" w14:textId="77777777" w:rsidR="00D57C5F" w:rsidRDefault="00000000">
      <w:pPr>
        <w:pStyle w:val="ListBullet"/>
      </w:pPr>
      <w:r>
        <w:t>Government agency interest letters</w:t>
      </w:r>
    </w:p>
    <w:p w14:paraId="4D333230" w14:textId="77777777" w:rsidR="00D57C5F" w:rsidRDefault="00000000">
      <w:pPr>
        <w:pStyle w:val="ListBullet"/>
      </w:pPr>
      <w:r>
        <w:t>OEM partnership discussion summaries</w:t>
      </w:r>
    </w:p>
    <w:p w14:paraId="4019325B" w14:textId="77777777" w:rsidR="00D57C5F" w:rsidRDefault="00000000">
      <w:r>
        <w:rPr>
          <w:b/>
        </w:rPr>
        <w:t>D. Financial Models</w:t>
      </w:r>
    </w:p>
    <w:p w14:paraId="21AD9B83" w14:textId="77777777" w:rsidR="00D57C5F" w:rsidRDefault="00000000">
      <w:pPr>
        <w:pStyle w:val="ListBullet"/>
      </w:pPr>
      <w:r>
        <w:t>Detailed 5-year P&amp;L by pillar</w:t>
      </w:r>
    </w:p>
    <w:p w14:paraId="1C33AAE3" w14:textId="77777777" w:rsidR="00D57C5F" w:rsidRDefault="00000000">
      <w:pPr>
        <w:pStyle w:val="ListBullet"/>
      </w:pPr>
      <w:r>
        <w:t>Monthly cash flow waterfall (Years 1-2)</w:t>
      </w:r>
    </w:p>
    <w:p w14:paraId="052F8615" w14:textId="77777777" w:rsidR="00D57C5F" w:rsidRDefault="00000000">
      <w:pPr>
        <w:pStyle w:val="ListBullet"/>
      </w:pPr>
      <w:r>
        <w:t>Sensitivity analysis (best / base / worst case)</w:t>
      </w:r>
    </w:p>
    <w:p w14:paraId="0B378F46" w14:textId="77777777" w:rsidR="00D57C5F" w:rsidRDefault="00000000">
      <w:pPr>
        <w:pStyle w:val="ListBullet"/>
      </w:pPr>
      <w:r>
        <w:t>Unit economics spreadsheets</w:t>
      </w:r>
    </w:p>
    <w:p w14:paraId="6D803A62" w14:textId="77777777" w:rsidR="00D57C5F" w:rsidRDefault="00000000">
      <w:r>
        <w:rPr>
          <w:b/>
        </w:rPr>
        <w:t>E. Legal &amp; Compliance</w:t>
      </w:r>
    </w:p>
    <w:p w14:paraId="6B4CA627" w14:textId="77777777" w:rsidR="00D57C5F" w:rsidRDefault="00000000">
      <w:pPr>
        <w:pStyle w:val="ListBullet"/>
      </w:pPr>
      <w:r>
        <w:t>Company incorporation documents</w:t>
      </w:r>
    </w:p>
    <w:p w14:paraId="768F1D60" w14:textId="77777777" w:rsidR="00D57C5F" w:rsidRDefault="00000000">
      <w:pPr>
        <w:pStyle w:val="ListBullet"/>
      </w:pPr>
      <w:r>
        <w:t>IP and patent strategy</w:t>
      </w:r>
    </w:p>
    <w:p w14:paraId="6B66EBC6" w14:textId="77777777" w:rsidR="00D57C5F" w:rsidRDefault="00000000">
      <w:pPr>
        <w:pStyle w:val="ListBullet"/>
      </w:pPr>
      <w:r>
        <w:t>Regulatory compliance roadmap</w:t>
      </w:r>
    </w:p>
    <w:sectPr w:rsidR="00D57C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3364452">
    <w:abstractNumId w:val="8"/>
  </w:num>
  <w:num w:numId="2" w16cid:durableId="1864393640">
    <w:abstractNumId w:val="6"/>
  </w:num>
  <w:num w:numId="3" w16cid:durableId="278027719">
    <w:abstractNumId w:val="5"/>
  </w:num>
  <w:num w:numId="4" w16cid:durableId="135294197">
    <w:abstractNumId w:val="4"/>
  </w:num>
  <w:num w:numId="5" w16cid:durableId="839537831">
    <w:abstractNumId w:val="7"/>
  </w:num>
  <w:num w:numId="6" w16cid:durableId="1808277998">
    <w:abstractNumId w:val="3"/>
  </w:num>
  <w:num w:numId="7" w16cid:durableId="324167365">
    <w:abstractNumId w:val="2"/>
  </w:num>
  <w:num w:numId="8" w16cid:durableId="10378701">
    <w:abstractNumId w:val="1"/>
  </w:num>
  <w:num w:numId="9" w16cid:durableId="2084910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F9D"/>
    <w:rsid w:val="0015074B"/>
    <w:rsid w:val="0029639D"/>
    <w:rsid w:val="00326F90"/>
    <w:rsid w:val="006F73C2"/>
    <w:rsid w:val="00AA1D8D"/>
    <w:rsid w:val="00B47730"/>
    <w:rsid w:val="00CB0664"/>
    <w:rsid w:val="00D57C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558D7D2-3F10-4712-8CC7-41D683F11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D2D2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3D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3D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3D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2838</Words>
  <Characters>18421</Characters>
  <Application>Microsoft Office Word</Application>
  <DocSecurity>0</DocSecurity>
  <Lines>682</Lines>
  <Paragraphs>625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NYASHA JONAS</cp:lastModifiedBy>
  <cp:revision>2</cp:revision>
  <dcterms:created xsi:type="dcterms:W3CDTF">2013-12-23T23:15:00Z</dcterms:created>
  <dcterms:modified xsi:type="dcterms:W3CDTF">2026-03-04T04:47:00Z</dcterms:modified>
  <cp:category/>
</cp:coreProperties>
</file>