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C4" w:rsidRDefault="00D73113">
      <w:r>
        <w:t>Tevin Jeffrey</w:t>
      </w:r>
    </w:p>
    <w:p w:rsidR="000E3F80" w:rsidRDefault="00D73113">
      <w:r>
        <w:t>CS 388 HW 2</w:t>
      </w:r>
    </w:p>
    <w:p w:rsidR="000E3F80" w:rsidRDefault="000E3F80">
      <w:bookmarkStart w:id="0" w:name="_GoBack"/>
      <w:bookmarkEnd w:id="0"/>
    </w:p>
    <w:p w:rsidR="000E3F80" w:rsidRPr="009D4AC6" w:rsidRDefault="000E3F80">
      <w:pPr>
        <w:rPr>
          <w:b/>
        </w:rPr>
      </w:pPr>
      <w:proofErr w:type="gramStart"/>
      <w:r w:rsidRPr="009D4AC6">
        <w:rPr>
          <w:b/>
        </w:rPr>
        <w:t>b</w:t>
      </w:r>
      <w:proofErr w:type="gramEnd"/>
      <w:r w:rsidRPr="009D4AC6">
        <w:rPr>
          <w:b/>
        </w:rPr>
        <w:t>. How Figure H.4  works?</w:t>
      </w:r>
    </w:p>
    <w:p w:rsidR="000E3F80" w:rsidRDefault="000E3F80">
      <w:r>
        <w:t xml:space="preserve">Figure </w:t>
      </w:r>
      <w:proofErr w:type="gramStart"/>
      <w:r>
        <w:t xml:space="preserve">H.4  </w:t>
      </w:r>
      <w:r>
        <w:t>demonstrates</w:t>
      </w:r>
      <w:proofErr w:type="gramEnd"/>
      <w:r>
        <w:t xml:space="preserve"> how the retrieve information from an Exception. By calling </w:t>
      </w:r>
      <w:proofErr w:type="spellStart"/>
      <w:r>
        <w:t>getStacktrace</w:t>
      </w:r>
      <w:proofErr w:type="spellEnd"/>
      <w:r>
        <w:t>() on an exception, you can get a list of methods that were called leading up to the exception, including line numbers, the file name and the method name.</w:t>
      </w:r>
    </w:p>
    <w:p w:rsidR="000E3F80" w:rsidRDefault="000E3F80">
      <w:r>
        <w:rPr>
          <w:noProof/>
        </w:rPr>
        <w:drawing>
          <wp:inline distT="0" distB="0" distL="0" distR="0" wp14:anchorId="0C6216B8" wp14:editId="2A0E4CA3">
            <wp:extent cx="5476875" cy="2448795"/>
            <wp:effectExtent l="0" t="0" r="0" b="8890"/>
            <wp:docPr id="1" name="Picture 1" descr="C:\Users\Tevin\AppData\Local\Microsoft\Windows\INetCache\Content.Word\usingexce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vin\AppData\Local\Microsoft\Windows\INetCache\Content.Word\usingexcep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56" cy="245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e</w:t>
      </w:r>
      <w:proofErr w:type="gramEnd"/>
      <w:r>
        <w:t xml:space="preserve">. </w:t>
      </w:r>
    </w:p>
    <w:p w:rsidR="00D73113" w:rsidRDefault="000E3F80">
      <w:r>
        <w:rPr>
          <w:noProof/>
        </w:rPr>
        <w:lastRenderedPageBreak/>
        <w:drawing>
          <wp:inline distT="0" distB="0" distL="0" distR="0" wp14:anchorId="6E883BBF" wp14:editId="7B68EED1">
            <wp:extent cx="5810250" cy="5095875"/>
            <wp:effectExtent l="0" t="0" r="0" b="9525"/>
            <wp:docPr id="2" name="Picture 2" descr="C:\Users\Tevin\AppData\Local\Microsoft\Windows\INetCache\Content.Word\usingexceptions-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evin\AppData\Local\Microsoft\Windows\INetCache\Content.Word\usingexceptions-s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13" w:rsidRDefault="000E3F80">
      <w:r>
        <w:t xml:space="preserve">Figure H.4  </w:t>
      </w:r>
    </w:p>
    <w:p w:rsidR="000E3F80" w:rsidRDefault="000E3F80"/>
    <w:p w:rsidR="000E3F80" w:rsidRDefault="000E3F80"/>
    <w:p w:rsidR="000E3F80" w:rsidRDefault="000E3F80"/>
    <w:p w:rsidR="000E3F80" w:rsidRDefault="000E3F80"/>
    <w:p w:rsidR="000E3F80" w:rsidRDefault="000E3F80"/>
    <w:p w:rsidR="000E3F80" w:rsidRDefault="000E3F80"/>
    <w:p w:rsidR="000E3F80" w:rsidRDefault="000E3F80"/>
    <w:p w:rsidR="000E3F80" w:rsidRDefault="000E3F80"/>
    <w:p w:rsidR="000E3F80" w:rsidRDefault="000E3F80"/>
    <w:p w:rsidR="009857AB" w:rsidRPr="009D4AC6" w:rsidRDefault="000E3F80">
      <w:pPr>
        <w:rPr>
          <w:b/>
        </w:rPr>
      </w:pPr>
      <w:r w:rsidRPr="009D4AC6">
        <w:rPr>
          <w:b/>
        </w:rPr>
        <w:lastRenderedPageBreak/>
        <w:t>How figure I.8 works?</w:t>
      </w:r>
      <w:r w:rsidR="009857AB" w:rsidRPr="009D4AC6">
        <w:rPr>
          <w:b/>
        </w:rPr>
        <w:t xml:space="preserve"> </w:t>
      </w:r>
    </w:p>
    <w:p w:rsidR="009857AB" w:rsidRDefault="009857AB">
      <w:r>
        <w:t xml:space="preserve">This the applet loads named files/images from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proofErr w:type="spellStart"/>
      <w:r>
        <w:t>classpath</w:t>
      </w:r>
      <w:proofErr w:type="spellEnd"/>
      <w:r>
        <w:t xml:space="preserve">, the </w:t>
      </w:r>
      <w:proofErr w:type="spellStart"/>
      <w:r>
        <w:t>combobox</w:t>
      </w:r>
      <w:proofErr w:type="spellEnd"/>
      <w:r>
        <w:t xml:space="preserve"> frame. The combo bow is a drop down that contains the list of images. A listener is added to the </w:t>
      </w:r>
      <w:proofErr w:type="spellStart"/>
      <w:r>
        <w:t>comboboxx</w:t>
      </w:r>
      <w:proofErr w:type="spellEnd"/>
      <w:r>
        <w:t>, when an item is selected the listener fires and the corresponding image for the item</w:t>
      </w:r>
      <w:r w:rsidR="00E51EFC">
        <w:t xml:space="preserve"> </w:t>
      </w:r>
      <w:r>
        <w:t xml:space="preserve">is loaded into a </w:t>
      </w:r>
      <w:proofErr w:type="spellStart"/>
      <w:r>
        <w:t>JLabel</w:t>
      </w:r>
      <w:proofErr w:type="spellEnd"/>
      <w:r>
        <w:t xml:space="preserve">. </w:t>
      </w:r>
    </w:p>
    <w:p w:rsidR="009857AB" w:rsidRDefault="009857AB">
      <w:pPr>
        <w:rPr>
          <w:noProof/>
        </w:rPr>
      </w:pPr>
    </w:p>
    <w:p w:rsidR="009857AB" w:rsidRDefault="009857AB">
      <w:pPr>
        <w:rPr>
          <w:noProof/>
        </w:rPr>
      </w:pPr>
    </w:p>
    <w:p w:rsidR="000E3F80" w:rsidRDefault="009857AB">
      <w:r>
        <w:rPr>
          <w:noProof/>
        </w:rPr>
        <w:drawing>
          <wp:inline distT="0" distB="0" distL="0" distR="0">
            <wp:extent cx="5943600" cy="2428875"/>
            <wp:effectExtent l="0" t="0" r="0" b="9525"/>
            <wp:docPr id="3" name="Picture 3" descr="C:\Users\Tevin\AppData\Local\Microsoft\Windows\INetCache\Content.Word\combo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evin\AppData\Local\Microsoft\Windows\INetCache\Content.Word\combobo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0.5pt;height:468pt">
            <v:imagedata r:id="rId8" o:title="combobox-src" cropbottom="3128f" cropright="24300f"/>
          </v:shape>
        </w:pict>
      </w:r>
    </w:p>
    <w:p w:rsidR="009857AB" w:rsidRDefault="009857AB">
      <w:proofErr w:type="gramStart"/>
      <w:r>
        <w:t>figure</w:t>
      </w:r>
      <w:proofErr w:type="gramEnd"/>
      <w:r>
        <w:t xml:space="preserve"> I.8</w:t>
      </w:r>
    </w:p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Default="009857AB"/>
    <w:p w:rsidR="009857AB" w:rsidRPr="009D4AC6" w:rsidRDefault="009857AB" w:rsidP="009857AB">
      <w:pPr>
        <w:rPr>
          <w:b/>
        </w:rPr>
      </w:pPr>
      <w:r w:rsidRPr="009D4AC6">
        <w:rPr>
          <w:b/>
        </w:rPr>
        <w:lastRenderedPageBreak/>
        <w:t>How figure</w:t>
      </w:r>
      <w:r w:rsidRPr="009D4AC6">
        <w:rPr>
          <w:b/>
        </w:rPr>
        <w:t xml:space="preserve"> J.13 </w:t>
      </w:r>
      <w:r w:rsidRPr="009D4AC6">
        <w:rPr>
          <w:b/>
        </w:rPr>
        <w:t xml:space="preserve">works? </w:t>
      </w:r>
    </w:p>
    <w:p w:rsidR="009857AB" w:rsidRDefault="00E51EFC">
      <w:r>
        <w:t xml:space="preserve">The </w:t>
      </w:r>
      <w:proofErr w:type="spellStart"/>
      <w:r>
        <w:t>PrintTask</w:t>
      </w:r>
      <w:proofErr w:type="spellEnd"/>
      <w:r>
        <w:t xml:space="preserve"> class implement Runnable which contains a single method run() This method sleeps the current tread for a random about of time between 1ms and 5 seconds then prints the how long the thread was asleep for.  The </w:t>
      </w:r>
      <w:proofErr w:type="spellStart"/>
      <w:r>
        <w:t>TaskExecutor</w:t>
      </w:r>
      <w:proofErr w:type="spellEnd"/>
      <w:r>
        <w:t xml:space="preserve"> class creates 4 </w:t>
      </w:r>
      <w:proofErr w:type="spellStart"/>
      <w:r>
        <w:t>PrintTask</w:t>
      </w:r>
      <w:proofErr w:type="spellEnd"/>
      <w:r>
        <w:t xml:space="preserve"> objects which are then executed </w:t>
      </w:r>
      <w:r w:rsidR="00791AA6">
        <w:t xml:space="preserve">by </w:t>
      </w:r>
      <w:proofErr w:type="spellStart"/>
      <w:proofErr w:type="gramStart"/>
      <w:r w:rsidR="00791AA6">
        <w:t>a</w:t>
      </w:r>
      <w:proofErr w:type="spellEnd"/>
      <w:proofErr w:type="gramEnd"/>
      <w:r w:rsidR="00791AA6">
        <w:t xml:space="preserve"> executor service. </w:t>
      </w:r>
    </w:p>
    <w:p w:rsidR="00D73113" w:rsidRDefault="00E44DA5">
      <w:r>
        <w:pict>
          <v:shape id="_x0000_i1025" type="#_x0000_t75" style="width:426pt;height:541.5pt">
            <v:imagedata r:id="rId9" o:title="concurrency" cropright="11466f"/>
          </v:shape>
        </w:pict>
      </w:r>
    </w:p>
    <w:p w:rsidR="00791AA6" w:rsidRPr="009D4AC6" w:rsidRDefault="00791AA6">
      <w:pPr>
        <w:rPr>
          <w:b/>
        </w:rPr>
      </w:pPr>
      <w:r w:rsidRPr="009D4AC6">
        <w:rPr>
          <w:b/>
        </w:rPr>
        <w:lastRenderedPageBreak/>
        <w:t>Name Android Software Development Kit (SDK) all versions, name, features</w:t>
      </w:r>
    </w:p>
    <w:p w:rsidR="00D818F4" w:rsidRDefault="00D818F4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643"/>
        <w:gridCol w:w="1099"/>
        <w:gridCol w:w="948"/>
        <w:gridCol w:w="5670"/>
      </w:tblGrid>
      <w:tr w:rsidR="00CD2520" w:rsidRPr="00E44DA5" w:rsidTr="00CD2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</w:tcPr>
          <w:p w:rsidR="00CD2520" w:rsidRPr="00E44DA5" w:rsidRDefault="00CD2520" w:rsidP="00E44DA5">
            <w:pPr>
              <w:spacing w:before="240" w:after="240"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948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5670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21"/>
                <w:szCs w:val="21"/>
              </w:rPr>
            </w:pPr>
          </w:p>
        </w:tc>
      </w:tr>
      <w:tr w:rsidR="00CD2520" w:rsidRPr="00E44DA5" w:rsidTr="00CD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Android Cupcake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Cupcake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5670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Animated screen transitions, Video recording and playback, Bluetooth stereo support</w:t>
            </w:r>
          </w:p>
        </w:tc>
      </w:tr>
      <w:tr w:rsidR="00CD2520" w:rsidRPr="00E44DA5" w:rsidTr="00CD2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Android Donut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Donut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1.6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5670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Multi-lingual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 </w:t>
            </w:r>
            <w:r w:rsidRPr="00E44DA5">
              <w:rPr>
                <w:rFonts w:ascii="Arial" w:hAnsi="Arial" w:cs="Arial"/>
                <w:sz w:val="19"/>
                <w:szCs w:val="19"/>
                <w:shd w:val="clear" w:color="auto" w:fill="F9F9F9"/>
              </w:rPr>
              <w:t>speech synthesis</w:t>
            </w:r>
            <w:r>
              <w:rPr>
                <w:rStyle w:val="apple-converted-space"/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engine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, support for WVGA resolutions, 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new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>GestureBuilder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9F9F9"/>
              </w:rPr>
              <w:t xml:space="preserve"> development tool</w:t>
            </w:r>
          </w:p>
        </w:tc>
      </w:tr>
      <w:tr w:rsidR="00CD2520" w:rsidRPr="00E44DA5" w:rsidTr="00CD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Android Eclair" w:history="1">
              <w:proofErr w:type="spellStart"/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Eclair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2.0–2.1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5–7</w:t>
            </w:r>
          </w:p>
        </w:tc>
        <w:tc>
          <w:tcPr>
            <w:tcW w:w="5670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Bluetooth 2.1 support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Microsoft Exchange email support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Optimized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hardware speed and revamped UI, </w:t>
            </w: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Support for more screen sizes and resoluti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ons, with better contrast ratio, Improved Google Maps 3.1.2, </w:t>
            </w:r>
            <w:proofErr w:type="spellStart"/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MotionEvent</w:t>
            </w:r>
            <w:proofErr w:type="spellEnd"/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class enhanced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to track multi-touch events, </w:t>
            </w: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Addition of live wallpapers</w:t>
            </w:r>
          </w:p>
        </w:tc>
      </w:tr>
      <w:tr w:rsidR="00CD2520" w:rsidRPr="00E44DA5" w:rsidTr="00CD2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Android Froyo" w:history="1">
              <w:proofErr w:type="spellStart"/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Froyo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2.2–2.2.3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5670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Support for installing applications to the expandable me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mory, Adobe Flash support, </w:t>
            </w: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Support for high-PPI displays (up to 320 </w:t>
            </w:r>
            <w:proofErr w:type="spellStart"/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ppi</w:t>
            </w:r>
            <w:proofErr w:type="spellEnd"/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), such as four-inch 720p screen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USB tethering and Wi-Fi hotspot </w:t>
            </w:r>
            <w:proofErr w:type="spellStart"/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functionalit</w:t>
            </w:r>
            <w:proofErr w:type="spellEnd"/>
          </w:p>
        </w:tc>
      </w:tr>
      <w:tr w:rsidR="00CD2520" w:rsidRPr="00E44DA5" w:rsidTr="00CD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4" w:tooltip="Android Gingerbread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Gingerbread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2.3–2.3.7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9–10</w:t>
            </w:r>
          </w:p>
        </w:tc>
        <w:tc>
          <w:tcPr>
            <w:tcW w:w="5670" w:type="dxa"/>
          </w:tcPr>
          <w:p w:rsidR="00CD2520" w:rsidRPr="00E44DA5" w:rsidRDefault="00CD2520" w:rsidP="00E4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A5">
              <w:t>Concurrent garbage collection for increased performance</w:t>
            </w:r>
          </w:p>
          <w:p w:rsidR="00CD2520" w:rsidRPr="00E44DA5" w:rsidRDefault="00CD2520" w:rsidP="00E4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A5">
              <w:t>Support for </w:t>
            </w:r>
            <w:proofErr w:type="spellStart"/>
            <w:r w:rsidRPr="00E44DA5">
              <w:t>WebM</w:t>
            </w:r>
            <w:proofErr w:type="spellEnd"/>
            <w:r w:rsidRPr="00E44DA5">
              <w:t>/VP8 video playback, and AAC audio encoding</w:t>
            </w:r>
          </w:p>
          <w:p w:rsidR="00CD2520" w:rsidRPr="00E44DA5" w:rsidRDefault="00CD2520" w:rsidP="00E4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4DA5">
              <w:t>Improved power management with a more active role in managing applications that are keeping the device awake for too long</w:t>
            </w:r>
          </w:p>
          <w:p w:rsidR="00CD2520" w:rsidRPr="00E44DA5" w:rsidRDefault="00CD2520" w:rsidP="00E44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44DA5">
              <w:t>Enhanced copy/paste functionality, allowing users to select a word by press-hold, copy, and paste</w:t>
            </w:r>
          </w:p>
        </w:tc>
      </w:tr>
      <w:tr w:rsidR="00CD2520" w:rsidRPr="00E44DA5" w:rsidTr="00CD2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5" w:tooltip="Android Honeycomb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Honeycomb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3.0–3.2.6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11–13</w:t>
            </w:r>
          </w:p>
        </w:tc>
        <w:tc>
          <w:tcPr>
            <w:tcW w:w="5670" w:type="dxa"/>
          </w:tcPr>
          <w:p w:rsidR="00CD2520" w:rsidRPr="00E44DA5" w:rsidRDefault="00CD2520" w:rsidP="00E73226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7322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Optimized tablet support with a 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ew “holographic” user interface, </w:t>
            </w:r>
            <w:r w:rsidRPr="00E7322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Added System Bar, featuring quick access to notifications, status, and soft navigation buttons, available at the bottom of the screen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E7322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Added Action Bar, giving access to contextual options, navigation, widgets, or other </w:t>
            </w:r>
            <w:r w:rsidRPr="00E7322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types of content at the top of the scree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n, </w:t>
            </w:r>
            <w:r w:rsidRPr="00E73226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Simplified multitasking</w:t>
            </w:r>
          </w:p>
        </w:tc>
      </w:tr>
      <w:tr w:rsidR="00CD2520" w:rsidRPr="00E44DA5" w:rsidTr="00CD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Android Ice Cream Sandwich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Ice Cream Sandwich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4.0–4.0.4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14–15</w:t>
            </w:r>
          </w:p>
        </w:tc>
        <w:tc>
          <w:tcPr>
            <w:tcW w:w="5670" w:type="dxa"/>
          </w:tcPr>
          <w:p w:rsidR="00CD2520" w:rsidRPr="00295A69" w:rsidRDefault="00CD2520" w:rsidP="00295A69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Major refinements to the "</w:t>
            </w:r>
            <w:proofErr w:type="spellStart"/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Holo</w:t>
            </w:r>
            <w:proofErr w:type="spellEnd"/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" interface with new </w:t>
            </w:r>
            <w:proofErr w:type="spellStart"/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Roboto</w:t>
            </w:r>
            <w:proofErr w:type="spellEnd"/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font family</w:t>
            </w:r>
          </w:p>
          <w:p w:rsidR="00CD2520" w:rsidRPr="00E44DA5" w:rsidRDefault="00CD2520" w:rsidP="00CD2520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Soft buttons from Android 3.x are now available for use on phones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Separation of widgets in a new tab, listed in a similar manner to applications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Easier-to-create folders, with a drag-and-drop style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Improved visual voicemail with the ability to speed up or slow down voicemail messages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Pinch-to-zoom functionality in the calendar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Integrated screenshot capture (accomplished by holding down the Power and Volume-Down buttons)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Improved 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rror correction on the keyboard,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Ability to access applica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tions directly from lock screen, </w:t>
            </w:r>
            <w:r w:rsidRPr="00295A6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Improved copy and paste functionality</w:t>
            </w:r>
          </w:p>
        </w:tc>
      </w:tr>
      <w:tr w:rsidR="00CD2520" w:rsidRPr="00E44DA5" w:rsidTr="00CD2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Android Jelly Bean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Jelly Bean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4.1–4.3.1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16–18</w:t>
            </w:r>
          </w:p>
        </w:tc>
        <w:tc>
          <w:tcPr>
            <w:tcW w:w="5670" w:type="dxa"/>
          </w:tcPr>
          <w:p w:rsidR="00CD2520" w:rsidRPr="00E44DA5" w:rsidRDefault="00CD2520" w:rsidP="00CD2520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uetooth low energy support,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Bluetooth Audio/Video Remote Cont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rol Profile (AVRCP) 1.3 support,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OpenGL ES 3.0 support, allowing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for improved game graphics,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SELinux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Premium SMS confirmation,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Group Messaging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Native right-to-left, always-on VPN and application verification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A new NFC stack was added at the same time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SELinux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enabled by default, 4K resolution support,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Added support for five more languages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Changed digital rights management (DRM) APIs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Right-to-left (R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TL) languages now supported,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Clock in the status bar disappears if clock is selected as </w:t>
            </w:r>
            <w:proofErr w:type="spellStart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lockscreen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widget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Native emoji support</w:t>
            </w:r>
          </w:p>
        </w:tc>
      </w:tr>
      <w:tr w:rsidR="00CD2520" w:rsidRPr="00E44DA5" w:rsidTr="00CD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8" w:tooltip="Android KitKat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KitKat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4.4–4.4.4, 4.4W–4.4W.2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19–20</w:t>
            </w:r>
          </w:p>
        </w:tc>
        <w:tc>
          <w:tcPr>
            <w:tcW w:w="5670" w:type="dxa"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Native infrared blaster API, Verified boot, Enforcing </w:t>
            </w:r>
            <w:proofErr w:type="spellStart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SELinux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Expanded accessibility APIs and system-level closed captioning settings, Android Runtime (ART) introduced as a new experimental application runtime environment, not enabled by default, as a replacement for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 xml:space="preserve">the </w:t>
            </w:r>
            <w:proofErr w:type="spellStart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Dalvik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virtual machine, Bluetooth Message Access Profile</w:t>
            </w:r>
          </w:p>
        </w:tc>
      </w:tr>
      <w:tr w:rsidR="00CD2520" w:rsidRPr="00E44DA5" w:rsidTr="00CD2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9" w:tooltip="Android Lollipop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Lollipop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5.0–5.1.1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21–22</w:t>
            </w:r>
          </w:p>
        </w:tc>
        <w:tc>
          <w:tcPr>
            <w:tcW w:w="5670" w:type="dxa"/>
          </w:tcPr>
          <w:p w:rsidR="00CD2520" w:rsidRPr="00E44DA5" w:rsidRDefault="00CD2520" w:rsidP="00CD2520">
            <w:pPr>
              <w:spacing w:before="240" w:after="240" w:line="336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Android Runtime (ART) with </w:t>
            </w:r>
            <w:proofErr w:type="spellStart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ahead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-of-time (AOT) compilation and improved garbage collection (GC), replacing </w:t>
            </w:r>
            <w:proofErr w:type="spellStart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Dalvik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that combines bytecode interpretation with trace-based just-in-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time (JIT) compilation. Support for 64-bit CPU,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OpenGL ES 3.1 and Android Extension Pack (AEP) on supported GPU configurations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Recent activities screen with tasks instead of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pplications, up to a configured maximum of tasks per application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Vector </w:t>
            </w:r>
            <w:proofErr w:type="spellStart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drawables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which scale without losing definition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Support for print previews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Material design, bringing a restyled user interface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Refreshed lock screen, 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 longer supporting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widgets,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Refreshed</w:t>
            </w:r>
            <w:proofErr w:type="spellEnd"/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notification tr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ay and quick settings pull-down, </w:t>
            </w:r>
            <w:r w:rsidRPr="00CD252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Project Volta, for battery life improvements</w:t>
            </w:r>
          </w:p>
        </w:tc>
      </w:tr>
      <w:tr w:rsidR="00CD2520" w:rsidRPr="00E44DA5" w:rsidTr="00CD2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20" w:tooltip="Android Marshmallow" w:history="1">
              <w:r w:rsidRPr="00E44DA5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Marshmallow</w:t>
              </w:r>
            </w:hyperlink>
          </w:p>
        </w:tc>
        <w:tc>
          <w:tcPr>
            <w:tcW w:w="0" w:type="auto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6.0–6.0.1</w:t>
            </w:r>
          </w:p>
        </w:tc>
        <w:tc>
          <w:tcPr>
            <w:tcW w:w="948" w:type="dxa"/>
            <w:hideMark/>
          </w:tcPr>
          <w:p w:rsidR="00CD2520" w:rsidRPr="00E44DA5" w:rsidRDefault="00CD2520" w:rsidP="00E44DA5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44DA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5670" w:type="dxa"/>
          </w:tcPr>
          <w:p w:rsidR="00CD2520" w:rsidRPr="00E44DA5" w:rsidRDefault="00113FF9" w:rsidP="00113FF9">
            <w:pPr>
              <w:spacing w:before="240" w:after="240" w:line="336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Google "Now on Tap" feature,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Introduction of Doze mode, which reduces CPU speed while the screen is off in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order to save battery life,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 Standby feature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Alphabetically accessible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vertical application drawer, 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Application search bar and favorites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Native fingerprint reader support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Direct Share feature for target-sp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ecific sharing between apps,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Renamed "Priority" mode to "Do Not Disturb" mode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 Linking for faster instinctive opening of links with corr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esponding applications,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Larger Application folders with multiple pages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Post-install/run-time permission requests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USB Type-C support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Demo Mode feature for screenshot-capture usa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ge,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Automatic full data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backup and restore for apps, 4K display mode for apps,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Adoptable External storage to b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ehave like Internal Storage,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MIDI supp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ort for musical instruments,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Experimenta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 multi-window feature, </w:t>
            </w:r>
            <w:r w:rsidRPr="00113FF9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App permissions reintroduced</w:t>
            </w:r>
          </w:p>
        </w:tc>
      </w:tr>
    </w:tbl>
    <w:p w:rsidR="00D818F4" w:rsidRDefault="00D818F4"/>
    <w:p w:rsidR="00113FF9" w:rsidRDefault="00113FF9"/>
    <w:p w:rsidR="00113FF9" w:rsidRDefault="00113FF9"/>
    <w:p w:rsidR="00113FF9" w:rsidRPr="009D4AC6" w:rsidRDefault="00113FF9">
      <w:pPr>
        <w:rPr>
          <w:b/>
        </w:rPr>
      </w:pPr>
      <w:r w:rsidRPr="009D4AC6">
        <w:rPr>
          <w:b/>
        </w:rPr>
        <w:lastRenderedPageBreak/>
        <w:t>What is Android Studio? Why do you need this for apps development?</w:t>
      </w:r>
    </w:p>
    <w:p w:rsidR="00113FF9" w:rsidRDefault="00113FF9">
      <w:r>
        <w:t>Android Studio is an integrated development environment (IDE) use for writing a code that will be built and packaged for android devices.</w:t>
      </w:r>
      <w:r w:rsidR="009D4AC6">
        <w:t xml:space="preserve"> We need</w:t>
      </w:r>
      <w:r>
        <w:t xml:space="preserve"> Android Studio </w:t>
      </w:r>
      <w:r w:rsidR="009D4AC6">
        <w:t xml:space="preserve">for apps development because it </w:t>
      </w:r>
      <w:r>
        <w:t xml:space="preserve">comes built </w:t>
      </w:r>
      <w:r w:rsidR="009D4AC6">
        <w:t xml:space="preserve">in </w:t>
      </w:r>
      <w:r>
        <w:t>with the tools needed for developing android applications. This includes the build tools that go through the many steps needs for properly assembling the executable for installation on android d</w:t>
      </w:r>
      <w:r w:rsidR="009D4AC6">
        <w:t xml:space="preserve">evices. These steps would include packaging images used in the app, compiling your code to work to a variety of processor types and signing the final executable so that devices can trust the final executable. </w:t>
      </w:r>
    </w:p>
    <w:sectPr w:rsidR="0011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13C62"/>
    <w:multiLevelType w:val="multilevel"/>
    <w:tmpl w:val="8BD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9E7525"/>
    <w:multiLevelType w:val="multilevel"/>
    <w:tmpl w:val="CCA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13"/>
    <w:rsid w:val="000E3F80"/>
    <w:rsid w:val="00113FF9"/>
    <w:rsid w:val="00295A69"/>
    <w:rsid w:val="006049C4"/>
    <w:rsid w:val="00791AA6"/>
    <w:rsid w:val="009857AB"/>
    <w:rsid w:val="009D4AC6"/>
    <w:rsid w:val="00CD2520"/>
    <w:rsid w:val="00D73113"/>
    <w:rsid w:val="00D818F4"/>
    <w:rsid w:val="00E44DA5"/>
    <w:rsid w:val="00E51EFC"/>
    <w:rsid w:val="00E7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D5C55-03D7-4045-BE36-87B96F79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DA5"/>
    <w:rPr>
      <w:color w:val="0000FF"/>
      <w:u w:val="single"/>
    </w:rPr>
  </w:style>
  <w:style w:type="table" w:styleId="PlainTable4">
    <w:name w:val="Plain Table 4"/>
    <w:basedOn w:val="TableNormal"/>
    <w:uiPriority w:val="44"/>
    <w:rsid w:val="00E44D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E4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Android_Froyo" TargetMode="External"/><Relationship Id="rId18" Type="http://schemas.openxmlformats.org/officeDocument/2006/relationships/hyperlink" Target="https://en.wikipedia.org/wiki/Android_KitKa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Android_Eclair" TargetMode="External"/><Relationship Id="rId17" Type="http://schemas.openxmlformats.org/officeDocument/2006/relationships/hyperlink" Target="https://en.wikipedia.org/wiki/Android_Jelly_Be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ndroid_Ice_Cream_Sandwich" TargetMode="External"/><Relationship Id="rId20" Type="http://schemas.openxmlformats.org/officeDocument/2006/relationships/hyperlink" Target="https://en.wikipedia.org/wiki/Android_Marshmallo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Android_Donu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Android_Honeycomb" TargetMode="External"/><Relationship Id="rId10" Type="http://schemas.openxmlformats.org/officeDocument/2006/relationships/hyperlink" Target="https://en.wikipedia.org/wiki/Android_Cupcake" TargetMode="External"/><Relationship Id="rId19" Type="http://schemas.openxmlformats.org/officeDocument/2006/relationships/hyperlink" Target="https://en.wikipedia.org/wiki/Android_Lollip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Android_Gingerbrea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Jeffrey</dc:creator>
  <cp:keywords/>
  <dc:description/>
  <cp:lastModifiedBy>Tevin Jeffrey</cp:lastModifiedBy>
  <cp:revision>1</cp:revision>
  <dcterms:created xsi:type="dcterms:W3CDTF">2016-03-20T23:51:00Z</dcterms:created>
  <dcterms:modified xsi:type="dcterms:W3CDTF">2016-03-21T04:03:00Z</dcterms:modified>
</cp:coreProperties>
</file>